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C11" w:rsidRPr="001A1C11" w:rsidRDefault="001A1C11" w:rsidP="001A1C11">
      <w:pPr>
        <w:overflowPunct w:val="0"/>
        <w:adjustRightInd w:val="0"/>
        <w:snapToGrid w:val="0"/>
        <w:spacing w:afterLines="50" w:after="180" w:line="480" w:lineRule="exact"/>
        <w:jc w:val="both"/>
        <w:rPr>
          <w:rFonts w:ascii="標楷體" w:eastAsia="標楷體" w:hAnsi="標楷體"/>
          <w:sz w:val="40"/>
          <w:szCs w:val="40"/>
        </w:rPr>
      </w:pPr>
      <w:bookmarkStart w:id="0" w:name="_GoBack"/>
      <w:bookmarkEnd w:id="0"/>
      <w:r w:rsidRPr="001A1C11">
        <w:rPr>
          <w:rFonts w:ascii="標楷體" w:eastAsia="標楷體" w:hAnsi="標楷體" w:hint="eastAsia"/>
          <w:sz w:val="40"/>
          <w:szCs w:val="40"/>
        </w:rPr>
        <w:t>特定非公務機關資通安全維護計畫實施情形稽核辦法</w:t>
      </w:r>
    </w:p>
    <w:p w:rsidR="001A1C11" w:rsidRPr="001A1C11" w:rsidRDefault="001A1C11" w:rsidP="00E742C6">
      <w:pPr>
        <w:overflowPunct w:val="0"/>
        <w:adjustRightInd w:val="0"/>
        <w:snapToGrid w:val="0"/>
        <w:spacing w:line="480" w:lineRule="exact"/>
        <w:ind w:left="960" w:hangingChars="300" w:hanging="960"/>
        <w:jc w:val="both"/>
        <w:rPr>
          <w:rFonts w:ascii="標楷體" w:eastAsia="標楷體" w:hAnsi="標楷體"/>
          <w:sz w:val="32"/>
          <w:szCs w:val="32"/>
        </w:rPr>
      </w:pPr>
      <w:r w:rsidRPr="001A1C11">
        <w:rPr>
          <w:rFonts w:ascii="標楷體" w:eastAsia="標楷體" w:hAnsi="標楷體" w:hint="eastAsia"/>
          <w:sz w:val="32"/>
          <w:szCs w:val="32"/>
        </w:rPr>
        <w:t>第一條</w:t>
      </w:r>
      <w:r w:rsidRPr="001A1C11">
        <w:rPr>
          <w:rFonts w:ascii="標楷體" w:eastAsia="標楷體" w:hAnsi="標楷體" w:hint="eastAsia"/>
          <w:sz w:val="32"/>
          <w:szCs w:val="32"/>
        </w:rPr>
        <w:tab/>
      </w:r>
      <w:r w:rsidR="00E742C6">
        <w:rPr>
          <w:rFonts w:ascii="標楷體" w:eastAsia="標楷體" w:hAnsi="標楷體" w:hint="eastAsia"/>
          <w:sz w:val="32"/>
          <w:szCs w:val="32"/>
        </w:rPr>
        <w:t xml:space="preserve"> </w:t>
      </w:r>
      <w:r w:rsidRPr="001A1C11">
        <w:rPr>
          <w:rFonts w:ascii="標楷體" w:eastAsia="標楷體" w:hAnsi="標楷體" w:hint="eastAsia"/>
          <w:sz w:val="32"/>
          <w:szCs w:val="32"/>
        </w:rPr>
        <w:t>本辦法依資通安全管理法（以下簡稱本法）第七條第二項規定訂定之。</w:t>
      </w:r>
    </w:p>
    <w:p w:rsidR="001A1C11" w:rsidRPr="001A1C11" w:rsidRDefault="001A1C11" w:rsidP="002B0C07">
      <w:pPr>
        <w:overflowPunct w:val="0"/>
        <w:adjustRightInd w:val="0"/>
        <w:snapToGrid w:val="0"/>
        <w:spacing w:line="480" w:lineRule="exact"/>
        <w:ind w:left="960" w:hangingChars="300" w:hanging="960"/>
        <w:jc w:val="both"/>
        <w:rPr>
          <w:rFonts w:ascii="標楷體" w:eastAsia="標楷體" w:hAnsi="標楷體"/>
          <w:sz w:val="32"/>
          <w:szCs w:val="32"/>
        </w:rPr>
      </w:pPr>
      <w:r w:rsidRPr="001A1C11">
        <w:rPr>
          <w:rFonts w:ascii="標楷體" w:eastAsia="標楷體" w:hAnsi="標楷體" w:hint="eastAsia"/>
          <w:sz w:val="32"/>
          <w:szCs w:val="32"/>
        </w:rPr>
        <w:t>第二條</w:t>
      </w:r>
      <w:r w:rsidRPr="001A1C11">
        <w:rPr>
          <w:rFonts w:ascii="標楷體" w:eastAsia="標楷體" w:hAnsi="標楷體" w:hint="eastAsia"/>
          <w:sz w:val="32"/>
          <w:szCs w:val="32"/>
        </w:rPr>
        <w:tab/>
      </w:r>
      <w:r w:rsidR="002B0C07">
        <w:rPr>
          <w:rFonts w:ascii="標楷體" w:eastAsia="標楷體" w:hAnsi="標楷體" w:hint="eastAsia"/>
          <w:sz w:val="32"/>
          <w:szCs w:val="32"/>
        </w:rPr>
        <w:t xml:space="preserve"> </w:t>
      </w:r>
      <w:r w:rsidRPr="001A1C11">
        <w:rPr>
          <w:rFonts w:ascii="標楷體" w:eastAsia="標楷體" w:hAnsi="標楷體" w:hint="eastAsia"/>
          <w:sz w:val="32"/>
          <w:szCs w:val="32"/>
        </w:rPr>
        <w:t>本辦法所定書面，依電子簽章法之規定，得以電子文件為之。</w:t>
      </w:r>
    </w:p>
    <w:p w:rsidR="001A1C11" w:rsidRPr="001A1C11" w:rsidRDefault="001A1C11" w:rsidP="002B0C07">
      <w:pPr>
        <w:overflowPunct w:val="0"/>
        <w:adjustRightInd w:val="0"/>
        <w:snapToGrid w:val="0"/>
        <w:spacing w:line="480" w:lineRule="exact"/>
        <w:ind w:left="960" w:hangingChars="300" w:hanging="960"/>
        <w:jc w:val="both"/>
        <w:rPr>
          <w:rFonts w:ascii="標楷體" w:eastAsia="標楷體" w:hAnsi="標楷體"/>
          <w:sz w:val="32"/>
          <w:szCs w:val="32"/>
        </w:rPr>
      </w:pPr>
      <w:r w:rsidRPr="001A1C11">
        <w:rPr>
          <w:rFonts w:ascii="標楷體" w:eastAsia="標楷體" w:hAnsi="標楷體" w:hint="eastAsia"/>
          <w:sz w:val="32"/>
          <w:szCs w:val="32"/>
        </w:rPr>
        <w:t>第三條</w:t>
      </w:r>
      <w:r w:rsidRPr="001A1C11">
        <w:rPr>
          <w:rFonts w:ascii="標楷體" w:eastAsia="標楷體" w:hAnsi="標楷體" w:hint="eastAsia"/>
          <w:sz w:val="32"/>
          <w:szCs w:val="32"/>
        </w:rPr>
        <w:tab/>
      </w:r>
      <w:r w:rsidR="002B0C07">
        <w:rPr>
          <w:rFonts w:ascii="標楷體" w:eastAsia="標楷體" w:hAnsi="標楷體" w:hint="eastAsia"/>
          <w:sz w:val="32"/>
          <w:szCs w:val="32"/>
        </w:rPr>
        <w:t xml:space="preserve"> </w:t>
      </w:r>
      <w:r w:rsidRPr="001A1C11">
        <w:rPr>
          <w:rFonts w:ascii="標楷體" w:eastAsia="標楷體" w:hAnsi="標楷體" w:hint="eastAsia"/>
          <w:sz w:val="32"/>
          <w:szCs w:val="32"/>
        </w:rPr>
        <w:t>主管機關應每年擇定當年度各季受稽核之特定非公務機關(以下簡稱受稽核機關)，並以現場實地稽核之方式，稽核其資通安全維護計畫實施情形。</w:t>
      </w:r>
    </w:p>
    <w:p w:rsidR="001A1C11" w:rsidRPr="001A1C11" w:rsidRDefault="001A1C11" w:rsidP="002B0C07">
      <w:pPr>
        <w:overflowPunct w:val="0"/>
        <w:adjustRightInd w:val="0"/>
        <w:snapToGrid w:val="0"/>
        <w:spacing w:line="480" w:lineRule="exact"/>
        <w:ind w:leftChars="400" w:left="960" w:firstLineChars="200" w:firstLine="640"/>
        <w:jc w:val="both"/>
        <w:rPr>
          <w:rFonts w:ascii="標楷體" w:eastAsia="標楷體" w:hAnsi="標楷體"/>
          <w:sz w:val="32"/>
          <w:szCs w:val="32"/>
        </w:rPr>
      </w:pPr>
      <w:r w:rsidRPr="001A1C11">
        <w:rPr>
          <w:rFonts w:ascii="標楷體" w:eastAsia="標楷體" w:hAnsi="標楷體" w:hint="eastAsia"/>
          <w:sz w:val="32"/>
          <w:szCs w:val="32"/>
        </w:rPr>
        <w:t>主管機關擇定前項受稽核機關時，應綜合考量其業務之重要性與機敏性、資通系統之規模與性質、資通安全事件發生之頻率與程度、資通安全演練之成果、歷年受主管機關或中央目的事業主管機關稽核之頻率與結果或其他與資通安全相關之因素。</w:t>
      </w:r>
    </w:p>
    <w:p w:rsidR="001A1C11" w:rsidRPr="001A1C11" w:rsidRDefault="001A1C11" w:rsidP="002B0C07">
      <w:pPr>
        <w:overflowPunct w:val="0"/>
        <w:adjustRightInd w:val="0"/>
        <w:snapToGrid w:val="0"/>
        <w:spacing w:line="480" w:lineRule="exact"/>
        <w:ind w:leftChars="400" w:left="960" w:firstLineChars="200" w:firstLine="640"/>
        <w:jc w:val="both"/>
        <w:rPr>
          <w:rFonts w:ascii="標楷體" w:eastAsia="標楷體" w:hAnsi="標楷體"/>
          <w:sz w:val="32"/>
          <w:szCs w:val="32"/>
        </w:rPr>
      </w:pPr>
      <w:r w:rsidRPr="001A1C11">
        <w:rPr>
          <w:rFonts w:ascii="標楷體" w:eastAsia="標楷體" w:hAnsi="標楷體" w:hint="eastAsia"/>
          <w:sz w:val="32"/>
          <w:szCs w:val="32"/>
        </w:rPr>
        <w:t>主管機關為辦理第一項稽核，應訂定稽核計畫，其內容包括稽核之依據與目的、期間、重點領域、稽核小組組成方式、保密義務、稽核方式、基準與項目及中央目的事業主管機關協助事項。</w:t>
      </w:r>
    </w:p>
    <w:p w:rsidR="001A1C11" w:rsidRPr="001A1C11" w:rsidRDefault="001A1C11" w:rsidP="002B0C07">
      <w:pPr>
        <w:overflowPunct w:val="0"/>
        <w:adjustRightInd w:val="0"/>
        <w:snapToGrid w:val="0"/>
        <w:spacing w:line="480" w:lineRule="exact"/>
        <w:ind w:leftChars="400" w:left="960" w:firstLineChars="200" w:firstLine="640"/>
        <w:jc w:val="both"/>
        <w:rPr>
          <w:rFonts w:ascii="標楷體" w:eastAsia="標楷體" w:hAnsi="標楷體"/>
          <w:sz w:val="32"/>
          <w:szCs w:val="32"/>
        </w:rPr>
      </w:pPr>
      <w:r w:rsidRPr="001A1C11">
        <w:rPr>
          <w:rFonts w:ascii="標楷體" w:eastAsia="標楷體" w:hAnsi="標楷體" w:hint="eastAsia"/>
          <w:sz w:val="32"/>
          <w:szCs w:val="32"/>
        </w:rPr>
        <w:t>主管機關決定前項稽核之重點領域與基準及項目時，應綜合考量我國資通安全政策、國內外資通安全趨勢、過往稽核計畫之內容與稽核結果，及其他與稽核資源之適當分配或稽核成效相關之因素。</w:t>
      </w:r>
    </w:p>
    <w:p w:rsidR="001A1C11" w:rsidRPr="001A1C11" w:rsidRDefault="001A1C11" w:rsidP="002B0C07">
      <w:pPr>
        <w:overflowPunct w:val="0"/>
        <w:adjustRightInd w:val="0"/>
        <w:snapToGrid w:val="0"/>
        <w:spacing w:line="480" w:lineRule="exact"/>
        <w:ind w:left="960" w:hangingChars="300" w:hanging="960"/>
        <w:jc w:val="both"/>
        <w:rPr>
          <w:rFonts w:ascii="標楷體" w:eastAsia="標楷體" w:hAnsi="標楷體"/>
          <w:sz w:val="32"/>
          <w:szCs w:val="32"/>
        </w:rPr>
      </w:pPr>
      <w:r w:rsidRPr="001A1C11">
        <w:rPr>
          <w:rFonts w:ascii="標楷體" w:eastAsia="標楷體" w:hAnsi="標楷體" w:hint="eastAsia"/>
          <w:sz w:val="32"/>
          <w:szCs w:val="32"/>
        </w:rPr>
        <w:t>第四條</w:t>
      </w:r>
      <w:r w:rsidRPr="001A1C11">
        <w:rPr>
          <w:rFonts w:ascii="標楷體" w:eastAsia="標楷體" w:hAnsi="標楷體" w:hint="eastAsia"/>
          <w:sz w:val="32"/>
          <w:szCs w:val="32"/>
        </w:rPr>
        <w:tab/>
      </w:r>
      <w:r w:rsidR="002B0C07">
        <w:rPr>
          <w:rFonts w:ascii="標楷體" w:eastAsia="標楷體" w:hAnsi="標楷體" w:hint="eastAsia"/>
          <w:sz w:val="32"/>
          <w:szCs w:val="32"/>
        </w:rPr>
        <w:t xml:space="preserve"> </w:t>
      </w:r>
      <w:r w:rsidRPr="001A1C11">
        <w:rPr>
          <w:rFonts w:ascii="標楷體" w:eastAsia="標楷體" w:hAnsi="標楷體" w:hint="eastAsia"/>
          <w:sz w:val="32"/>
          <w:szCs w:val="32"/>
        </w:rPr>
        <w:t>主管機關辦理前條第一項之稽核，應將稽核計畫於一個月前以書面通知受稽核機關。</w:t>
      </w:r>
    </w:p>
    <w:p w:rsidR="001A1C11" w:rsidRPr="001A1C11" w:rsidRDefault="001A1C11" w:rsidP="002B0C07">
      <w:pPr>
        <w:overflowPunct w:val="0"/>
        <w:adjustRightInd w:val="0"/>
        <w:snapToGrid w:val="0"/>
        <w:spacing w:line="480" w:lineRule="exact"/>
        <w:ind w:leftChars="400" w:left="960" w:firstLineChars="200" w:firstLine="640"/>
        <w:jc w:val="both"/>
        <w:rPr>
          <w:rFonts w:ascii="標楷體" w:eastAsia="標楷體" w:hAnsi="標楷體"/>
          <w:sz w:val="32"/>
          <w:szCs w:val="32"/>
        </w:rPr>
      </w:pPr>
      <w:r w:rsidRPr="001A1C11">
        <w:rPr>
          <w:rFonts w:ascii="標楷體" w:eastAsia="標楷體" w:hAnsi="標楷體" w:hint="eastAsia"/>
          <w:sz w:val="32"/>
          <w:szCs w:val="32"/>
        </w:rPr>
        <w:t>受稽核機關如因業務因素或有其他正當理由，得於收受前項通知後五日內，以書面敘明理由向主管機關申請調整稽核日期。</w:t>
      </w:r>
    </w:p>
    <w:p w:rsidR="001A1C11" w:rsidRPr="001A1C11" w:rsidRDefault="001A1C11" w:rsidP="002B0C07">
      <w:pPr>
        <w:overflowPunct w:val="0"/>
        <w:adjustRightInd w:val="0"/>
        <w:snapToGrid w:val="0"/>
        <w:spacing w:line="480" w:lineRule="exact"/>
        <w:ind w:leftChars="400" w:left="960" w:firstLineChars="200" w:firstLine="640"/>
        <w:jc w:val="both"/>
        <w:rPr>
          <w:rFonts w:ascii="標楷體" w:eastAsia="標楷體" w:hAnsi="標楷體"/>
          <w:sz w:val="32"/>
          <w:szCs w:val="32"/>
        </w:rPr>
      </w:pPr>
      <w:r w:rsidRPr="001A1C11">
        <w:rPr>
          <w:rFonts w:ascii="標楷體" w:eastAsia="標楷體" w:hAnsi="標楷體" w:hint="eastAsia"/>
          <w:sz w:val="32"/>
          <w:szCs w:val="32"/>
        </w:rPr>
        <w:t>前項申請，除有不可抗力之事由外，以一次為限。</w:t>
      </w:r>
    </w:p>
    <w:p w:rsidR="001A1C11" w:rsidRPr="001A1C11" w:rsidRDefault="001A1C11" w:rsidP="002B0C07">
      <w:pPr>
        <w:overflowPunct w:val="0"/>
        <w:adjustRightInd w:val="0"/>
        <w:snapToGrid w:val="0"/>
        <w:spacing w:line="480" w:lineRule="exact"/>
        <w:ind w:left="960" w:hangingChars="300" w:hanging="960"/>
        <w:jc w:val="both"/>
        <w:rPr>
          <w:rFonts w:ascii="標楷體" w:eastAsia="標楷體" w:hAnsi="標楷體"/>
          <w:sz w:val="32"/>
          <w:szCs w:val="32"/>
        </w:rPr>
      </w:pPr>
      <w:r w:rsidRPr="001A1C11">
        <w:rPr>
          <w:rFonts w:ascii="標楷體" w:eastAsia="標楷體" w:hAnsi="標楷體" w:hint="eastAsia"/>
          <w:sz w:val="32"/>
          <w:szCs w:val="32"/>
        </w:rPr>
        <w:lastRenderedPageBreak/>
        <w:t>第五條</w:t>
      </w:r>
      <w:r w:rsidRPr="001A1C11">
        <w:rPr>
          <w:rFonts w:ascii="標楷體" w:eastAsia="標楷體" w:hAnsi="標楷體" w:hint="eastAsia"/>
          <w:sz w:val="32"/>
          <w:szCs w:val="32"/>
        </w:rPr>
        <w:tab/>
      </w:r>
      <w:r w:rsidR="002B0C07">
        <w:rPr>
          <w:rFonts w:ascii="標楷體" w:eastAsia="標楷體" w:hAnsi="標楷體" w:hint="eastAsia"/>
          <w:sz w:val="32"/>
          <w:szCs w:val="32"/>
        </w:rPr>
        <w:t xml:space="preserve"> </w:t>
      </w:r>
      <w:r w:rsidRPr="001A1C11">
        <w:rPr>
          <w:rFonts w:ascii="標楷體" w:eastAsia="標楷體" w:hAnsi="標楷體" w:hint="eastAsia"/>
          <w:sz w:val="32"/>
          <w:szCs w:val="32"/>
        </w:rPr>
        <w:t>主管機關辦理第三條第一項之稽核，得要求受稽核機關為資通安全維護計畫實施情形之說明、協力或提出相關之文件、證明資料供現場查閱，並執行下列事項，受稽核機關及其所屬人員應予配合：</w:t>
      </w:r>
    </w:p>
    <w:p w:rsidR="001A1C11" w:rsidRPr="001A1C11" w:rsidRDefault="001A1C11" w:rsidP="002B0C07">
      <w:pPr>
        <w:overflowPunct w:val="0"/>
        <w:adjustRightInd w:val="0"/>
        <w:snapToGrid w:val="0"/>
        <w:spacing w:line="480" w:lineRule="exact"/>
        <w:ind w:leftChars="700" w:left="2320" w:hangingChars="200" w:hanging="640"/>
        <w:jc w:val="both"/>
        <w:rPr>
          <w:rFonts w:ascii="標楷體" w:eastAsia="標楷體" w:hAnsi="標楷體"/>
          <w:sz w:val="32"/>
          <w:szCs w:val="32"/>
        </w:rPr>
      </w:pPr>
      <w:r w:rsidRPr="001A1C11">
        <w:rPr>
          <w:rFonts w:ascii="標楷體" w:eastAsia="標楷體" w:hAnsi="標楷體" w:hint="eastAsia"/>
          <w:sz w:val="32"/>
          <w:szCs w:val="32"/>
        </w:rPr>
        <w:t>一、稽核前訪談。</w:t>
      </w:r>
    </w:p>
    <w:p w:rsidR="001A1C11" w:rsidRPr="001A1C11" w:rsidRDefault="001A1C11" w:rsidP="002B0C07">
      <w:pPr>
        <w:overflowPunct w:val="0"/>
        <w:adjustRightInd w:val="0"/>
        <w:snapToGrid w:val="0"/>
        <w:spacing w:line="480" w:lineRule="exact"/>
        <w:ind w:leftChars="700" w:left="2320" w:hangingChars="200" w:hanging="640"/>
        <w:jc w:val="both"/>
        <w:rPr>
          <w:rFonts w:ascii="標楷體" w:eastAsia="標楷體" w:hAnsi="標楷體"/>
          <w:sz w:val="32"/>
          <w:szCs w:val="32"/>
        </w:rPr>
      </w:pPr>
      <w:r w:rsidRPr="001A1C11">
        <w:rPr>
          <w:rFonts w:ascii="標楷體" w:eastAsia="標楷體" w:hAnsi="標楷體" w:hint="eastAsia"/>
          <w:sz w:val="32"/>
          <w:szCs w:val="32"/>
        </w:rPr>
        <w:t>二、現場實地稽核。</w:t>
      </w:r>
    </w:p>
    <w:p w:rsidR="001A1C11" w:rsidRPr="001A1C11" w:rsidRDefault="001A1C11" w:rsidP="002E2CDA">
      <w:pPr>
        <w:overflowPunct w:val="0"/>
        <w:adjustRightInd w:val="0"/>
        <w:snapToGrid w:val="0"/>
        <w:spacing w:line="480" w:lineRule="exact"/>
        <w:ind w:leftChars="400" w:left="960" w:firstLineChars="200" w:firstLine="640"/>
        <w:jc w:val="both"/>
        <w:rPr>
          <w:rFonts w:ascii="標楷體" w:eastAsia="標楷體" w:hAnsi="標楷體"/>
          <w:sz w:val="32"/>
          <w:szCs w:val="32"/>
        </w:rPr>
      </w:pPr>
      <w:r w:rsidRPr="001A1C11">
        <w:rPr>
          <w:rFonts w:ascii="標楷體" w:eastAsia="標楷體" w:hAnsi="標楷體" w:hint="eastAsia"/>
          <w:sz w:val="32"/>
          <w:szCs w:val="32"/>
        </w:rPr>
        <w:t>受稽核機關依法律有正當理由，未能為前項說明、協力或提出資料供現場查閱者，應以書面敘明理由，向主管機關提出。</w:t>
      </w:r>
    </w:p>
    <w:p w:rsidR="001A1C11" w:rsidRPr="001A1C11" w:rsidRDefault="001A1C11" w:rsidP="002E2CDA">
      <w:pPr>
        <w:overflowPunct w:val="0"/>
        <w:adjustRightInd w:val="0"/>
        <w:snapToGrid w:val="0"/>
        <w:spacing w:line="480" w:lineRule="exact"/>
        <w:ind w:leftChars="400" w:left="960" w:firstLineChars="200" w:firstLine="640"/>
        <w:jc w:val="both"/>
        <w:rPr>
          <w:rFonts w:ascii="標楷體" w:eastAsia="標楷體" w:hAnsi="標楷體"/>
          <w:sz w:val="32"/>
          <w:szCs w:val="32"/>
        </w:rPr>
      </w:pPr>
      <w:r w:rsidRPr="001A1C11">
        <w:rPr>
          <w:rFonts w:ascii="標楷體" w:eastAsia="標楷體" w:hAnsi="標楷體" w:hint="eastAsia"/>
          <w:sz w:val="32"/>
          <w:szCs w:val="32"/>
        </w:rPr>
        <w:t>主管機關收受前項書面後，應進行審核，依下列規定辦理，並得停止稽核作業之全部或一部：</w:t>
      </w:r>
    </w:p>
    <w:p w:rsidR="001A1C11" w:rsidRPr="001A1C11" w:rsidRDefault="001A1C11" w:rsidP="00393A8D">
      <w:pPr>
        <w:overflowPunct w:val="0"/>
        <w:adjustRightInd w:val="0"/>
        <w:snapToGrid w:val="0"/>
        <w:spacing w:line="480" w:lineRule="exact"/>
        <w:ind w:leftChars="700" w:left="2320" w:hangingChars="200" w:hanging="640"/>
        <w:jc w:val="both"/>
        <w:rPr>
          <w:rFonts w:ascii="標楷體" w:eastAsia="標楷體" w:hAnsi="標楷體"/>
          <w:sz w:val="32"/>
          <w:szCs w:val="32"/>
        </w:rPr>
      </w:pPr>
      <w:r w:rsidRPr="001A1C11">
        <w:rPr>
          <w:rFonts w:ascii="標楷體" w:eastAsia="標楷體" w:hAnsi="標楷體" w:hint="eastAsia"/>
          <w:sz w:val="32"/>
          <w:szCs w:val="32"/>
        </w:rPr>
        <w:t>一、認有理由者，應將審核之依據及相關資訊記載於稽核結果報告。</w:t>
      </w:r>
    </w:p>
    <w:p w:rsidR="001A1C11" w:rsidRPr="001A1C11" w:rsidRDefault="001A1C11" w:rsidP="00393A8D">
      <w:pPr>
        <w:overflowPunct w:val="0"/>
        <w:adjustRightInd w:val="0"/>
        <w:snapToGrid w:val="0"/>
        <w:spacing w:line="480" w:lineRule="exact"/>
        <w:ind w:leftChars="700" w:left="2320" w:hangingChars="200" w:hanging="640"/>
        <w:jc w:val="both"/>
        <w:rPr>
          <w:rFonts w:ascii="標楷體" w:eastAsia="標楷體" w:hAnsi="標楷體"/>
          <w:sz w:val="32"/>
          <w:szCs w:val="32"/>
        </w:rPr>
      </w:pPr>
      <w:r w:rsidRPr="001A1C11">
        <w:rPr>
          <w:rFonts w:ascii="標楷體" w:eastAsia="標楷體" w:hAnsi="標楷體" w:hint="eastAsia"/>
          <w:sz w:val="32"/>
          <w:szCs w:val="32"/>
        </w:rPr>
        <w:t>二、認無理由者，應要求受稽核機關依第一項規定辦理；已停止稽核作業者，得擇期續行辦理，並於十日前以書面通知受稽核機關。</w:t>
      </w:r>
    </w:p>
    <w:p w:rsidR="001A1C11" w:rsidRPr="001A1C11" w:rsidRDefault="001A1C11" w:rsidP="002E2CDA">
      <w:pPr>
        <w:overflowPunct w:val="0"/>
        <w:adjustRightInd w:val="0"/>
        <w:snapToGrid w:val="0"/>
        <w:spacing w:line="480" w:lineRule="exact"/>
        <w:ind w:left="960" w:hangingChars="300" w:hanging="960"/>
        <w:jc w:val="both"/>
        <w:rPr>
          <w:rFonts w:ascii="標楷體" w:eastAsia="標楷體" w:hAnsi="標楷體"/>
          <w:sz w:val="32"/>
          <w:szCs w:val="32"/>
        </w:rPr>
      </w:pPr>
      <w:r w:rsidRPr="001A1C11">
        <w:rPr>
          <w:rFonts w:ascii="標楷體" w:eastAsia="標楷體" w:hAnsi="標楷體" w:hint="eastAsia"/>
          <w:sz w:val="32"/>
          <w:szCs w:val="32"/>
        </w:rPr>
        <w:t>第六條</w:t>
      </w:r>
      <w:r w:rsidRPr="001A1C11">
        <w:rPr>
          <w:rFonts w:ascii="標楷體" w:eastAsia="標楷體" w:hAnsi="標楷體" w:hint="eastAsia"/>
          <w:sz w:val="32"/>
          <w:szCs w:val="32"/>
        </w:rPr>
        <w:tab/>
      </w:r>
      <w:r w:rsidR="002E2CDA">
        <w:rPr>
          <w:rFonts w:ascii="標楷體" w:eastAsia="標楷體" w:hAnsi="標楷體" w:hint="eastAsia"/>
          <w:sz w:val="32"/>
          <w:szCs w:val="32"/>
        </w:rPr>
        <w:t xml:space="preserve"> </w:t>
      </w:r>
      <w:r w:rsidRPr="001A1C11">
        <w:rPr>
          <w:rFonts w:ascii="標楷體" w:eastAsia="標楷體" w:hAnsi="標楷體" w:hint="eastAsia"/>
          <w:sz w:val="32"/>
          <w:szCs w:val="32"/>
        </w:rPr>
        <w:t>主管機關辦理第三條第一項之稽核，應依同條第二項所定考量因素，就各受稽核機關分別組成三人至七人之稽核小組。</w:t>
      </w:r>
    </w:p>
    <w:p w:rsidR="001A1C11" w:rsidRPr="001A1C11" w:rsidRDefault="001A1C11" w:rsidP="00393A8D">
      <w:pPr>
        <w:overflowPunct w:val="0"/>
        <w:adjustRightInd w:val="0"/>
        <w:snapToGrid w:val="0"/>
        <w:spacing w:line="480" w:lineRule="exact"/>
        <w:ind w:leftChars="400" w:left="960" w:firstLineChars="200" w:firstLine="640"/>
        <w:jc w:val="both"/>
        <w:rPr>
          <w:rFonts w:ascii="標楷體" w:eastAsia="標楷體" w:hAnsi="標楷體"/>
          <w:sz w:val="32"/>
          <w:szCs w:val="32"/>
        </w:rPr>
      </w:pPr>
      <w:r w:rsidRPr="001A1C11">
        <w:rPr>
          <w:rFonts w:ascii="標楷體" w:eastAsia="標楷體" w:hAnsi="標楷體" w:hint="eastAsia"/>
          <w:sz w:val="32"/>
          <w:szCs w:val="32"/>
        </w:rPr>
        <w:t>主管機關組成前項稽核小組時，應考量稽核之需求，邀請具備資通安全政策或該次稽核所需之技術、管理、法律或實務專業知識之公務機關代表或專家學者擔任小組成員，其中公務機關代表不得少於全體成員人數之三分之一。</w:t>
      </w:r>
    </w:p>
    <w:p w:rsidR="001A1C11" w:rsidRPr="001A1C11" w:rsidRDefault="001A1C11" w:rsidP="00393A8D">
      <w:pPr>
        <w:overflowPunct w:val="0"/>
        <w:adjustRightInd w:val="0"/>
        <w:snapToGrid w:val="0"/>
        <w:spacing w:line="480" w:lineRule="exact"/>
        <w:ind w:leftChars="400" w:left="960" w:firstLineChars="200" w:firstLine="640"/>
        <w:jc w:val="both"/>
        <w:rPr>
          <w:rFonts w:ascii="標楷體" w:eastAsia="標楷體" w:hAnsi="標楷體"/>
          <w:sz w:val="32"/>
          <w:szCs w:val="32"/>
        </w:rPr>
      </w:pPr>
      <w:r w:rsidRPr="001A1C11">
        <w:rPr>
          <w:rFonts w:ascii="標楷體" w:eastAsia="標楷體" w:hAnsi="標楷體" w:hint="eastAsia"/>
          <w:sz w:val="32"/>
          <w:szCs w:val="32"/>
        </w:rPr>
        <w:t>主管機關應以書面與稽核小組成員約定利益衝突之迴避及保密義務。</w:t>
      </w:r>
    </w:p>
    <w:p w:rsidR="001A1C11" w:rsidRPr="001A1C11" w:rsidRDefault="001A1C11" w:rsidP="00393A8D">
      <w:pPr>
        <w:overflowPunct w:val="0"/>
        <w:adjustRightInd w:val="0"/>
        <w:snapToGrid w:val="0"/>
        <w:spacing w:line="480" w:lineRule="exact"/>
        <w:ind w:leftChars="400" w:left="960" w:firstLineChars="200" w:firstLine="640"/>
        <w:jc w:val="both"/>
        <w:rPr>
          <w:rFonts w:ascii="標楷體" w:eastAsia="標楷體" w:hAnsi="標楷體"/>
          <w:sz w:val="32"/>
          <w:szCs w:val="32"/>
        </w:rPr>
      </w:pPr>
      <w:r w:rsidRPr="001A1C11">
        <w:rPr>
          <w:rFonts w:ascii="標楷體" w:eastAsia="標楷體" w:hAnsi="標楷體" w:hint="eastAsia"/>
          <w:sz w:val="32"/>
          <w:szCs w:val="32"/>
        </w:rPr>
        <w:t>第二項之公務機關代表或專家學者，有下列情形之ㄧ者，應主動迴避擔任該次稽核之稽核小組成員：</w:t>
      </w:r>
    </w:p>
    <w:p w:rsidR="001A1C11" w:rsidRPr="001A1C11" w:rsidRDefault="001A1C11" w:rsidP="00393A8D">
      <w:pPr>
        <w:overflowPunct w:val="0"/>
        <w:adjustRightInd w:val="0"/>
        <w:snapToGrid w:val="0"/>
        <w:spacing w:line="480" w:lineRule="exact"/>
        <w:ind w:leftChars="700" w:left="2320" w:hangingChars="200" w:hanging="640"/>
        <w:jc w:val="both"/>
        <w:rPr>
          <w:rFonts w:ascii="標楷體" w:eastAsia="標楷體" w:hAnsi="標楷體"/>
          <w:sz w:val="32"/>
          <w:szCs w:val="32"/>
        </w:rPr>
      </w:pPr>
      <w:r w:rsidRPr="001A1C11">
        <w:rPr>
          <w:rFonts w:ascii="標楷體" w:eastAsia="標楷體" w:hAnsi="標楷體" w:hint="eastAsia"/>
          <w:sz w:val="32"/>
          <w:szCs w:val="32"/>
        </w:rPr>
        <w:t>一、本人、其配偶、三親等內親屬、家屬或上開人員</w:t>
      </w:r>
      <w:r w:rsidRPr="001A1C11">
        <w:rPr>
          <w:rFonts w:ascii="標楷體" w:eastAsia="標楷體" w:hAnsi="標楷體" w:hint="eastAsia"/>
          <w:sz w:val="32"/>
          <w:szCs w:val="32"/>
        </w:rPr>
        <w:lastRenderedPageBreak/>
        <w:t>財產信託之受託人，與受稽核機關或其負責人間有財產上或非財產上之利害關係。</w:t>
      </w:r>
    </w:p>
    <w:p w:rsidR="001A1C11" w:rsidRPr="001A1C11" w:rsidRDefault="001A1C11" w:rsidP="00393A8D">
      <w:pPr>
        <w:overflowPunct w:val="0"/>
        <w:adjustRightInd w:val="0"/>
        <w:snapToGrid w:val="0"/>
        <w:spacing w:line="480" w:lineRule="exact"/>
        <w:ind w:leftChars="700" w:left="2320" w:hangingChars="200" w:hanging="640"/>
        <w:jc w:val="both"/>
        <w:rPr>
          <w:rFonts w:ascii="標楷體" w:eastAsia="標楷體" w:hAnsi="標楷體"/>
          <w:sz w:val="32"/>
          <w:szCs w:val="32"/>
        </w:rPr>
      </w:pPr>
      <w:r w:rsidRPr="001A1C11">
        <w:rPr>
          <w:rFonts w:ascii="標楷體" w:eastAsia="標楷體" w:hAnsi="標楷體" w:hint="eastAsia"/>
          <w:sz w:val="32"/>
          <w:szCs w:val="32"/>
        </w:rPr>
        <w:t>二、本人、其配偶、三親等內親屬或家屬，與受稽核機關或其負責人間，目前或過去二年內有僱傭、承攬、委任、代理或其他類似之關係。</w:t>
      </w:r>
    </w:p>
    <w:p w:rsidR="001A1C11" w:rsidRPr="001A1C11" w:rsidRDefault="001A1C11" w:rsidP="00393A8D">
      <w:pPr>
        <w:overflowPunct w:val="0"/>
        <w:adjustRightInd w:val="0"/>
        <w:snapToGrid w:val="0"/>
        <w:spacing w:line="480" w:lineRule="exact"/>
        <w:ind w:leftChars="700" w:left="2320" w:hangingChars="200" w:hanging="640"/>
        <w:jc w:val="both"/>
        <w:rPr>
          <w:rFonts w:ascii="標楷體" w:eastAsia="標楷體" w:hAnsi="標楷體"/>
          <w:sz w:val="32"/>
          <w:szCs w:val="32"/>
        </w:rPr>
      </w:pPr>
      <w:r w:rsidRPr="001A1C11">
        <w:rPr>
          <w:rFonts w:ascii="標楷體" w:eastAsia="標楷體" w:hAnsi="標楷體" w:hint="eastAsia"/>
          <w:sz w:val="32"/>
          <w:szCs w:val="32"/>
        </w:rPr>
        <w:t>三、本人目前或過去二年內任職之機關（構）或單位，曾為受稽核機關之顧問，其輔導項目與受稽核項目相關。</w:t>
      </w:r>
    </w:p>
    <w:p w:rsidR="001A1C11" w:rsidRPr="001A1C11" w:rsidRDefault="001A1C11" w:rsidP="00393A8D">
      <w:pPr>
        <w:overflowPunct w:val="0"/>
        <w:adjustRightInd w:val="0"/>
        <w:snapToGrid w:val="0"/>
        <w:spacing w:line="480" w:lineRule="exact"/>
        <w:ind w:leftChars="700" w:left="2320" w:hangingChars="200" w:hanging="640"/>
        <w:jc w:val="both"/>
        <w:rPr>
          <w:rFonts w:ascii="標楷體" w:eastAsia="標楷體" w:hAnsi="標楷體"/>
          <w:sz w:val="32"/>
          <w:szCs w:val="32"/>
        </w:rPr>
      </w:pPr>
      <w:r w:rsidRPr="001A1C11">
        <w:rPr>
          <w:rFonts w:ascii="標楷體" w:eastAsia="標楷體" w:hAnsi="標楷體" w:hint="eastAsia"/>
          <w:sz w:val="32"/>
          <w:szCs w:val="32"/>
        </w:rPr>
        <w:t>四、其他情形足認擔任稽核小組成員，將對稽核結果之公正性造成影響。</w:t>
      </w:r>
    </w:p>
    <w:p w:rsidR="001A1C11" w:rsidRPr="001A1C11" w:rsidRDefault="001A1C11" w:rsidP="00393A8D">
      <w:pPr>
        <w:overflowPunct w:val="0"/>
        <w:adjustRightInd w:val="0"/>
        <w:snapToGrid w:val="0"/>
        <w:spacing w:line="480" w:lineRule="exact"/>
        <w:ind w:left="960" w:hangingChars="300" w:hanging="960"/>
        <w:jc w:val="both"/>
        <w:rPr>
          <w:rFonts w:ascii="標楷體" w:eastAsia="標楷體" w:hAnsi="標楷體"/>
          <w:sz w:val="32"/>
          <w:szCs w:val="32"/>
        </w:rPr>
      </w:pPr>
      <w:r w:rsidRPr="001A1C11">
        <w:rPr>
          <w:rFonts w:ascii="標楷體" w:eastAsia="標楷體" w:hAnsi="標楷體" w:hint="eastAsia"/>
          <w:sz w:val="32"/>
          <w:szCs w:val="32"/>
        </w:rPr>
        <w:t>第七條</w:t>
      </w:r>
      <w:r w:rsidRPr="001A1C11">
        <w:rPr>
          <w:rFonts w:ascii="標楷體" w:eastAsia="標楷體" w:hAnsi="標楷體" w:hint="eastAsia"/>
          <w:sz w:val="32"/>
          <w:szCs w:val="32"/>
        </w:rPr>
        <w:tab/>
      </w:r>
      <w:r w:rsidR="00393A8D">
        <w:rPr>
          <w:rFonts w:ascii="標楷體" w:eastAsia="標楷體" w:hAnsi="標楷體" w:hint="eastAsia"/>
          <w:sz w:val="32"/>
          <w:szCs w:val="32"/>
        </w:rPr>
        <w:t xml:space="preserve"> </w:t>
      </w:r>
      <w:r w:rsidRPr="001A1C11">
        <w:rPr>
          <w:rFonts w:ascii="標楷體" w:eastAsia="標楷體" w:hAnsi="標楷體" w:hint="eastAsia"/>
          <w:sz w:val="32"/>
          <w:szCs w:val="32"/>
        </w:rPr>
        <w:t>主管機關應於每季所定受稽核機關之稽核作業完成後一個月內，將稽核結果報告交付該季受稽核機關。</w:t>
      </w:r>
    </w:p>
    <w:p w:rsidR="001A1C11" w:rsidRPr="001A1C11" w:rsidRDefault="001A1C11" w:rsidP="00393A8D">
      <w:pPr>
        <w:overflowPunct w:val="0"/>
        <w:adjustRightInd w:val="0"/>
        <w:snapToGrid w:val="0"/>
        <w:spacing w:line="480" w:lineRule="exact"/>
        <w:ind w:leftChars="400" w:left="960" w:firstLineChars="200" w:firstLine="640"/>
        <w:jc w:val="both"/>
        <w:rPr>
          <w:rFonts w:ascii="標楷體" w:eastAsia="標楷體" w:hAnsi="標楷體"/>
          <w:sz w:val="32"/>
          <w:szCs w:val="32"/>
        </w:rPr>
      </w:pPr>
      <w:r w:rsidRPr="001A1C11">
        <w:rPr>
          <w:rFonts w:ascii="標楷體" w:eastAsia="標楷體" w:hAnsi="標楷體" w:hint="eastAsia"/>
          <w:sz w:val="32"/>
          <w:szCs w:val="32"/>
        </w:rPr>
        <w:t>前項稽核結果報告之內容，應包括稽核之範圍、缺失或待改善事項、第五條第二項所定受稽核機關未能為說明、協力或提出資料供現場查閱之情形、理由</w:t>
      </w:r>
      <w:r w:rsidR="00743ED3" w:rsidRPr="00743ED3">
        <w:rPr>
          <w:rFonts w:ascii="標楷體" w:eastAsia="標楷體" w:hAnsi="標楷體" w:hint="eastAsia"/>
          <w:sz w:val="32"/>
          <w:szCs w:val="32"/>
        </w:rPr>
        <w:t>與同條第三項所定主管機關審核結果</w:t>
      </w:r>
      <w:r w:rsidRPr="001A1C11">
        <w:rPr>
          <w:rFonts w:ascii="標楷體" w:eastAsia="標楷體" w:hAnsi="標楷體" w:hint="eastAsia"/>
          <w:sz w:val="32"/>
          <w:szCs w:val="32"/>
        </w:rPr>
        <w:t>，及其他與稽核相關之必要內容。</w:t>
      </w:r>
    </w:p>
    <w:p w:rsidR="001A1C11" w:rsidRPr="001A1C11" w:rsidRDefault="001A1C11" w:rsidP="00393A8D">
      <w:pPr>
        <w:overflowPunct w:val="0"/>
        <w:adjustRightInd w:val="0"/>
        <w:snapToGrid w:val="0"/>
        <w:spacing w:line="480" w:lineRule="exact"/>
        <w:ind w:left="960" w:hangingChars="300" w:hanging="960"/>
        <w:jc w:val="both"/>
        <w:rPr>
          <w:rFonts w:ascii="標楷體" w:eastAsia="標楷體" w:hAnsi="標楷體"/>
          <w:sz w:val="32"/>
          <w:szCs w:val="32"/>
        </w:rPr>
      </w:pPr>
      <w:r w:rsidRPr="001A1C11">
        <w:rPr>
          <w:rFonts w:ascii="標楷體" w:eastAsia="標楷體" w:hAnsi="標楷體" w:hint="eastAsia"/>
          <w:sz w:val="32"/>
          <w:szCs w:val="32"/>
        </w:rPr>
        <w:t>第八條</w:t>
      </w:r>
      <w:r w:rsidRPr="001A1C11">
        <w:rPr>
          <w:rFonts w:ascii="標楷體" w:eastAsia="標楷體" w:hAnsi="標楷體" w:hint="eastAsia"/>
          <w:sz w:val="32"/>
          <w:szCs w:val="32"/>
        </w:rPr>
        <w:tab/>
      </w:r>
      <w:r w:rsidR="00393A8D">
        <w:rPr>
          <w:rFonts w:ascii="標楷體" w:eastAsia="標楷體" w:hAnsi="標楷體" w:hint="eastAsia"/>
          <w:sz w:val="32"/>
          <w:szCs w:val="32"/>
        </w:rPr>
        <w:t xml:space="preserve"> </w:t>
      </w:r>
      <w:r w:rsidRPr="001A1C11">
        <w:rPr>
          <w:rFonts w:ascii="標楷體" w:eastAsia="標楷體" w:hAnsi="標楷體" w:hint="eastAsia"/>
          <w:sz w:val="32"/>
          <w:szCs w:val="32"/>
        </w:rPr>
        <w:t>受稽核機關經發現其資通安全維護計畫實施情形有缺失或待改善者，應於主管機關交付稽核結果報告後一個月內，依主管機關指定之方式提出改善報告，並送交中央目的事業主管機關；主管機關及中央目的事業主管機關認有必要時，得要求該受稽核機關進行說明或調整。</w:t>
      </w:r>
    </w:p>
    <w:p w:rsidR="001A1C11" w:rsidRPr="001A1C11" w:rsidRDefault="001A1C11" w:rsidP="00393A8D">
      <w:pPr>
        <w:overflowPunct w:val="0"/>
        <w:adjustRightInd w:val="0"/>
        <w:snapToGrid w:val="0"/>
        <w:spacing w:line="480" w:lineRule="exact"/>
        <w:ind w:leftChars="400" w:left="960" w:firstLineChars="200" w:firstLine="640"/>
        <w:jc w:val="both"/>
        <w:rPr>
          <w:rFonts w:ascii="標楷體" w:eastAsia="標楷體" w:hAnsi="標楷體"/>
          <w:sz w:val="32"/>
          <w:szCs w:val="32"/>
        </w:rPr>
      </w:pPr>
      <w:r w:rsidRPr="001A1C11">
        <w:rPr>
          <w:rFonts w:ascii="標楷體" w:eastAsia="標楷體" w:hAnsi="標楷體" w:hint="eastAsia"/>
          <w:sz w:val="32"/>
          <w:szCs w:val="32"/>
        </w:rPr>
        <w:t>前項受稽核機關提出改善報告後，應依主管機關指定之方式及時間，提出改善報告之執行情形，並送交中央目的事業主管機關；主管機關認有必要時，得要求該受稽核機關進行說明或調整。</w:t>
      </w:r>
    </w:p>
    <w:p w:rsidR="001A1C11" w:rsidRPr="001A1C11" w:rsidRDefault="001A1C11" w:rsidP="00393A8D">
      <w:pPr>
        <w:overflowPunct w:val="0"/>
        <w:adjustRightInd w:val="0"/>
        <w:snapToGrid w:val="0"/>
        <w:spacing w:line="480" w:lineRule="exact"/>
        <w:ind w:left="960" w:hangingChars="300" w:hanging="960"/>
        <w:jc w:val="both"/>
        <w:rPr>
          <w:rFonts w:ascii="標楷體" w:eastAsia="標楷體" w:hAnsi="標楷體"/>
          <w:sz w:val="32"/>
          <w:szCs w:val="32"/>
        </w:rPr>
      </w:pPr>
      <w:r w:rsidRPr="001A1C11">
        <w:rPr>
          <w:rFonts w:ascii="標楷體" w:eastAsia="標楷體" w:hAnsi="標楷體" w:hint="eastAsia"/>
          <w:sz w:val="32"/>
          <w:szCs w:val="32"/>
        </w:rPr>
        <w:t>第九條</w:t>
      </w:r>
      <w:r w:rsidRPr="001A1C11">
        <w:rPr>
          <w:rFonts w:ascii="標楷體" w:eastAsia="標楷體" w:hAnsi="標楷體" w:hint="eastAsia"/>
          <w:sz w:val="32"/>
          <w:szCs w:val="32"/>
        </w:rPr>
        <w:tab/>
      </w:r>
      <w:r w:rsidR="00393A8D">
        <w:rPr>
          <w:rFonts w:ascii="標楷體" w:eastAsia="標楷體" w:hAnsi="標楷體" w:hint="eastAsia"/>
          <w:sz w:val="32"/>
          <w:szCs w:val="32"/>
        </w:rPr>
        <w:t xml:space="preserve"> </w:t>
      </w:r>
      <w:r w:rsidRPr="001A1C11">
        <w:rPr>
          <w:rFonts w:ascii="標楷體" w:eastAsia="標楷體" w:hAnsi="標楷體" w:hint="eastAsia"/>
          <w:sz w:val="32"/>
          <w:szCs w:val="32"/>
        </w:rPr>
        <w:t>主管機關辦理第三條第一項之稽核，得要求受稽核機關之中央目的事業主管機關派員為必要協助。</w:t>
      </w:r>
    </w:p>
    <w:p w:rsidR="001A1C11" w:rsidRPr="001A1C11" w:rsidRDefault="001A1C11" w:rsidP="001A1C11">
      <w:pPr>
        <w:overflowPunct w:val="0"/>
        <w:adjustRightInd w:val="0"/>
        <w:snapToGrid w:val="0"/>
        <w:spacing w:line="480" w:lineRule="exact"/>
        <w:jc w:val="both"/>
        <w:rPr>
          <w:rFonts w:ascii="標楷體" w:eastAsia="標楷體" w:hAnsi="標楷體"/>
          <w:sz w:val="32"/>
          <w:szCs w:val="32"/>
        </w:rPr>
      </w:pPr>
      <w:r w:rsidRPr="001A1C11">
        <w:rPr>
          <w:rFonts w:ascii="標楷體" w:eastAsia="標楷體" w:hAnsi="標楷體" w:hint="eastAsia"/>
          <w:sz w:val="32"/>
          <w:szCs w:val="32"/>
        </w:rPr>
        <w:t>第十條</w:t>
      </w:r>
      <w:r w:rsidRPr="001A1C11">
        <w:rPr>
          <w:rFonts w:ascii="標楷體" w:eastAsia="標楷體" w:hAnsi="標楷體" w:hint="eastAsia"/>
          <w:sz w:val="32"/>
          <w:szCs w:val="32"/>
        </w:rPr>
        <w:tab/>
      </w:r>
      <w:r w:rsidR="00CE5E13">
        <w:rPr>
          <w:rFonts w:ascii="標楷體" w:eastAsia="標楷體" w:hAnsi="標楷體" w:hint="eastAsia"/>
          <w:sz w:val="32"/>
          <w:szCs w:val="32"/>
        </w:rPr>
        <w:t xml:space="preserve"> </w:t>
      </w:r>
      <w:r w:rsidRPr="001A1C11">
        <w:rPr>
          <w:rFonts w:ascii="標楷體" w:eastAsia="標楷體" w:hAnsi="標楷體" w:hint="eastAsia"/>
          <w:sz w:val="32"/>
          <w:szCs w:val="32"/>
        </w:rPr>
        <w:t>本辦法之施行日期，由主管機關定之。</w:t>
      </w:r>
    </w:p>
    <w:sectPr w:rsidR="001A1C11" w:rsidRPr="001A1C11" w:rsidSect="00567C26">
      <w:footerReference w:type="default" r:id="rId6"/>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199" w:rsidRDefault="00C15199" w:rsidP="00567C26">
      <w:r>
        <w:separator/>
      </w:r>
    </w:p>
  </w:endnote>
  <w:endnote w:type="continuationSeparator" w:id="0">
    <w:p w:rsidR="00C15199" w:rsidRDefault="00C15199" w:rsidP="0056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2191382"/>
      <w:docPartObj>
        <w:docPartGallery w:val="Page Numbers (Bottom of Page)"/>
        <w:docPartUnique/>
      </w:docPartObj>
    </w:sdtPr>
    <w:sdtEndPr/>
    <w:sdtContent>
      <w:p w:rsidR="00567C26" w:rsidRDefault="00567C26">
        <w:pPr>
          <w:pStyle w:val="a5"/>
          <w:jc w:val="center"/>
        </w:pPr>
        <w:r>
          <w:fldChar w:fldCharType="begin"/>
        </w:r>
        <w:r>
          <w:instrText>PAGE   \* MERGEFORMAT</w:instrText>
        </w:r>
        <w:r>
          <w:fldChar w:fldCharType="separate"/>
        </w:r>
        <w:r w:rsidR="00FA08C2" w:rsidRPr="00FA08C2">
          <w:rPr>
            <w:noProof/>
            <w:lang w:val="zh-TW"/>
          </w:rPr>
          <w:t>2</w:t>
        </w:r>
        <w:r>
          <w:fldChar w:fldCharType="end"/>
        </w:r>
      </w:p>
    </w:sdtContent>
  </w:sdt>
  <w:p w:rsidR="00567C26" w:rsidRDefault="00567C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199" w:rsidRDefault="00C15199" w:rsidP="00567C26">
      <w:r>
        <w:separator/>
      </w:r>
    </w:p>
  </w:footnote>
  <w:footnote w:type="continuationSeparator" w:id="0">
    <w:p w:rsidR="00C15199" w:rsidRDefault="00C15199" w:rsidP="00567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C11"/>
    <w:rsid w:val="001A1C11"/>
    <w:rsid w:val="002018D0"/>
    <w:rsid w:val="002B0C07"/>
    <w:rsid w:val="002E2CDA"/>
    <w:rsid w:val="00393A8D"/>
    <w:rsid w:val="00567C26"/>
    <w:rsid w:val="00743ED3"/>
    <w:rsid w:val="008A723D"/>
    <w:rsid w:val="00C15199"/>
    <w:rsid w:val="00CE5E13"/>
    <w:rsid w:val="00E742C6"/>
    <w:rsid w:val="00F506A4"/>
    <w:rsid w:val="00F61590"/>
    <w:rsid w:val="00FA08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8D4873-CBAC-4B8C-B6E5-0E46E0F31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7C26"/>
    <w:pPr>
      <w:tabs>
        <w:tab w:val="center" w:pos="4153"/>
        <w:tab w:val="right" w:pos="8306"/>
      </w:tabs>
      <w:snapToGrid w:val="0"/>
    </w:pPr>
    <w:rPr>
      <w:sz w:val="20"/>
      <w:szCs w:val="20"/>
    </w:rPr>
  </w:style>
  <w:style w:type="character" w:customStyle="1" w:styleId="a4">
    <w:name w:val="頁首 字元"/>
    <w:basedOn w:val="a0"/>
    <w:link w:val="a3"/>
    <w:uiPriority w:val="99"/>
    <w:rsid w:val="00567C26"/>
    <w:rPr>
      <w:sz w:val="20"/>
      <w:szCs w:val="20"/>
    </w:rPr>
  </w:style>
  <w:style w:type="paragraph" w:styleId="a5">
    <w:name w:val="footer"/>
    <w:basedOn w:val="a"/>
    <w:link w:val="a6"/>
    <w:uiPriority w:val="99"/>
    <w:unhideWhenUsed/>
    <w:rsid w:val="00567C26"/>
    <w:pPr>
      <w:tabs>
        <w:tab w:val="center" w:pos="4153"/>
        <w:tab w:val="right" w:pos="8306"/>
      </w:tabs>
      <w:snapToGrid w:val="0"/>
    </w:pPr>
    <w:rPr>
      <w:sz w:val="20"/>
      <w:szCs w:val="20"/>
    </w:rPr>
  </w:style>
  <w:style w:type="character" w:customStyle="1" w:styleId="a6">
    <w:name w:val="頁尾 字元"/>
    <w:basedOn w:val="a0"/>
    <w:link w:val="a5"/>
    <w:uiPriority w:val="99"/>
    <w:rsid w:val="00567C2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258</Words>
  <Characters>1475</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張凱玲</dc:creator>
  <cp:keywords/>
  <dc:description/>
  <cp:lastModifiedBy>余韻心</cp:lastModifiedBy>
  <cp:revision>2</cp:revision>
  <dcterms:created xsi:type="dcterms:W3CDTF">2018-11-15T06:46:00Z</dcterms:created>
  <dcterms:modified xsi:type="dcterms:W3CDTF">2018-11-15T06:46:00Z</dcterms:modified>
</cp:coreProperties>
</file>