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66C" w:rsidRPr="00E02A85" w:rsidRDefault="00CB466C" w:rsidP="00CB466C">
      <w:pPr>
        <w:spacing w:afterLines="50" w:after="120" w:line="440" w:lineRule="exact"/>
        <w:jc w:val="center"/>
        <w:outlineLvl w:val="0"/>
        <w:rPr>
          <w:rFonts w:eastAsia="標楷體"/>
          <w:b/>
          <w:color w:val="000000" w:themeColor="text1"/>
          <w:sz w:val="40"/>
          <w:szCs w:val="40"/>
        </w:rPr>
      </w:pPr>
      <w:bookmarkStart w:id="0" w:name="_GoBack"/>
      <w:r w:rsidRPr="00E02A85">
        <w:rPr>
          <w:rFonts w:eastAsia="標楷體"/>
          <w:b/>
          <w:color w:val="000000" w:themeColor="text1"/>
          <w:sz w:val="40"/>
          <w:szCs w:val="40"/>
        </w:rPr>
        <w:t>行政院所屬各機關中長程</w:t>
      </w:r>
      <w:r w:rsidRPr="00E02A85">
        <w:rPr>
          <w:rFonts w:eastAsia="標楷體" w:hint="eastAsia"/>
          <w:b/>
          <w:color w:val="000000" w:themeColor="text1"/>
          <w:sz w:val="40"/>
          <w:szCs w:val="40"/>
        </w:rPr>
        <w:t>個案</w:t>
      </w:r>
      <w:r w:rsidRPr="00E02A85">
        <w:rPr>
          <w:rFonts w:eastAsia="標楷體"/>
          <w:b/>
          <w:color w:val="000000" w:themeColor="text1"/>
          <w:sz w:val="40"/>
          <w:szCs w:val="40"/>
        </w:rPr>
        <w:t>計畫編審</w:t>
      </w:r>
      <w:r w:rsidRPr="00E02A85">
        <w:rPr>
          <w:rFonts w:eastAsia="標楷體" w:hint="eastAsia"/>
          <w:b/>
          <w:color w:val="000000" w:themeColor="text1"/>
          <w:sz w:val="40"/>
          <w:szCs w:val="40"/>
        </w:rPr>
        <w:t>要點</w:t>
      </w:r>
      <w:bookmarkEnd w:id="0"/>
    </w:p>
    <w:p w:rsidR="00CB466C" w:rsidRPr="00E02A85" w:rsidRDefault="00CB466C" w:rsidP="00CB466C">
      <w:pPr>
        <w:spacing w:afterLines="50" w:after="120" w:line="440" w:lineRule="exact"/>
        <w:jc w:val="center"/>
        <w:outlineLvl w:val="0"/>
        <w:rPr>
          <w:rFonts w:eastAsia="標楷體"/>
          <w:b/>
          <w:color w:val="000000" w:themeColor="text1"/>
          <w:sz w:val="40"/>
          <w:szCs w:val="40"/>
        </w:rPr>
      </w:pPr>
      <w:r w:rsidRPr="00E02A85">
        <w:rPr>
          <w:rFonts w:eastAsia="標楷體" w:hint="eastAsia"/>
          <w:b/>
          <w:color w:val="000000" w:themeColor="text1"/>
          <w:sz w:val="40"/>
          <w:szCs w:val="40"/>
        </w:rPr>
        <w:t>修正草案</w:t>
      </w:r>
      <w:r w:rsidRPr="00E02A85">
        <w:rPr>
          <w:rFonts w:eastAsia="標楷體"/>
          <w:b/>
          <w:color w:val="000000" w:themeColor="text1"/>
          <w:sz w:val="40"/>
          <w:szCs w:val="40"/>
        </w:rPr>
        <w:t>總說明</w:t>
      </w:r>
    </w:p>
    <w:p w:rsidR="00CB466C" w:rsidRPr="00E02A85" w:rsidRDefault="00CB466C" w:rsidP="00CB466C">
      <w:pPr>
        <w:pStyle w:val="a9"/>
        <w:snapToGrid w:val="0"/>
        <w:spacing w:line="460" w:lineRule="exact"/>
        <w:ind w:leftChars="-15" w:left="-36" w:firstLineChars="200" w:firstLine="560"/>
        <w:rPr>
          <w:rFonts w:eastAsia="標楷體"/>
          <w:color w:val="000000" w:themeColor="text1"/>
          <w:szCs w:val="28"/>
        </w:rPr>
      </w:pPr>
      <w:r w:rsidRPr="00E02A85">
        <w:rPr>
          <w:rFonts w:eastAsia="標楷體" w:hint="eastAsia"/>
          <w:color w:val="000000" w:themeColor="text1"/>
          <w:szCs w:val="28"/>
        </w:rPr>
        <w:t>行政院於七十八年九月二十九</w:t>
      </w:r>
      <w:r w:rsidRPr="00E02A85">
        <w:rPr>
          <w:rFonts w:eastAsia="標楷體"/>
          <w:color w:val="000000" w:themeColor="text1"/>
          <w:szCs w:val="28"/>
        </w:rPr>
        <w:t>日</w:t>
      </w:r>
      <w:r w:rsidRPr="00E02A85">
        <w:rPr>
          <w:rFonts w:eastAsia="標楷體" w:hint="eastAsia"/>
          <w:color w:val="000000" w:themeColor="text1"/>
          <w:szCs w:val="28"/>
        </w:rPr>
        <w:t>發布施行「</w:t>
      </w:r>
      <w:r w:rsidRPr="00E02A85">
        <w:rPr>
          <w:rFonts w:eastAsia="標楷體"/>
          <w:color w:val="000000" w:themeColor="text1"/>
          <w:szCs w:val="28"/>
        </w:rPr>
        <w:t>行政院所屬各機關中長程計畫編審辦法</w:t>
      </w:r>
      <w:r w:rsidRPr="00E02A85">
        <w:rPr>
          <w:rFonts w:eastAsia="標楷體" w:hint="eastAsia"/>
          <w:color w:val="000000" w:themeColor="text1"/>
          <w:szCs w:val="28"/>
        </w:rPr>
        <w:t>」</w:t>
      </w:r>
      <w:r w:rsidRPr="00E02A85">
        <w:rPr>
          <w:rFonts w:eastAsia="標楷體"/>
          <w:color w:val="000000" w:themeColor="text1"/>
          <w:szCs w:val="28"/>
        </w:rPr>
        <w:t>（以下簡稱編審辦法）</w:t>
      </w:r>
      <w:r w:rsidRPr="00E02A85">
        <w:rPr>
          <w:rFonts w:eastAsia="標楷體" w:hint="eastAsia"/>
          <w:color w:val="000000" w:themeColor="text1"/>
          <w:szCs w:val="28"/>
        </w:rPr>
        <w:t>，主要係</w:t>
      </w:r>
      <w:r w:rsidRPr="00E02A85">
        <w:rPr>
          <w:rFonts w:eastAsia="標楷體"/>
          <w:color w:val="000000" w:themeColor="text1"/>
          <w:szCs w:val="28"/>
        </w:rPr>
        <w:t>規範</w:t>
      </w:r>
      <w:r w:rsidRPr="00E02A85">
        <w:rPr>
          <w:rFonts w:eastAsia="標楷體" w:hint="eastAsia"/>
          <w:color w:val="000000" w:themeColor="text1"/>
          <w:szCs w:val="28"/>
        </w:rPr>
        <w:t>行政院</w:t>
      </w:r>
      <w:r w:rsidRPr="00E02A85">
        <w:rPr>
          <w:rFonts w:eastAsia="標楷體"/>
          <w:color w:val="000000" w:themeColor="text1"/>
          <w:szCs w:val="28"/>
        </w:rPr>
        <w:t>所屬各機關中長程計畫編審作業，包含中程施政計畫、長程個案計畫及中程個案計畫</w:t>
      </w:r>
      <w:r w:rsidRPr="00E02A85">
        <w:rPr>
          <w:rFonts w:eastAsia="標楷體" w:hint="eastAsia"/>
          <w:color w:val="000000" w:themeColor="text1"/>
          <w:szCs w:val="28"/>
        </w:rPr>
        <w:t>等內容，</w:t>
      </w:r>
      <w:r w:rsidRPr="00E02A85">
        <w:rPr>
          <w:rFonts w:eastAsia="標楷體"/>
          <w:color w:val="000000" w:themeColor="text1"/>
          <w:szCs w:val="28"/>
        </w:rPr>
        <w:t>期間曾分別於</w:t>
      </w:r>
      <w:r w:rsidRPr="00E02A85">
        <w:rPr>
          <w:rFonts w:eastAsia="標楷體" w:hint="eastAsia"/>
          <w:color w:val="000000" w:themeColor="text1"/>
          <w:szCs w:val="28"/>
        </w:rPr>
        <w:t>九十</w:t>
      </w:r>
      <w:r w:rsidRPr="00E02A85">
        <w:rPr>
          <w:rFonts w:eastAsia="標楷體"/>
          <w:color w:val="000000" w:themeColor="text1"/>
          <w:szCs w:val="28"/>
        </w:rPr>
        <w:t>年、</w:t>
      </w:r>
      <w:r w:rsidRPr="00E02A85">
        <w:rPr>
          <w:rFonts w:eastAsia="標楷體" w:hint="eastAsia"/>
          <w:color w:val="000000" w:themeColor="text1"/>
          <w:szCs w:val="28"/>
        </w:rPr>
        <w:t>九十二</w:t>
      </w:r>
      <w:r w:rsidRPr="00E02A85">
        <w:rPr>
          <w:rFonts w:eastAsia="標楷體"/>
          <w:color w:val="000000" w:themeColor="text1"/>
          <w:szCs w:val="28"/>
        </w:rPr>
        <w:t>年進行修正。</w:t>
      </w:r>
    </w:p>
    <w:p w:rsidR="00CB466C" w:rsidRPr="00E02A85" w:rsidRDefault="00CB466C" w:rsidP="00CB466C">
      <w:pPr>
        <w:pStyle w:val="a9"/>
        <w:snapToGrid w:val="0"/>
        <w:spacing w:line="460" w:lineRule="exact"/>
        <w:ind w:leftChars="-15" w:left="-36" w:firstLineChars="200" w:firstLine="560"/>
        <w:rPr>
          <w:rFonts w:eastAsia="標楷體"/>
          <w:color w:val="000000" w:themeColor="text1"/>
          <w:szCs w:val="28"/>
        </w:rPr>
      </w:pPr>
      <w:r w:rsidRPr="00E02A85">
        <w:rPr>
          <w:rFonts w:eastAsia="標楷體" w:hint="eastAsia"/>
          <w:color w:val="000000" w:themeColor="text1"/>
          <w:szCs w:val="28"/>
        </w:rPr>
        <w:t>嗣後</w:t>
      </w:r>
      <w:r w:rsidRPr="00E02A85">
        <w:rPr>
          <w:rFonts w:eastAsia="標楷體"/>
          <w:color w:val="000000" w:themeColor="text1"/>
          <w:szCs w:val="28"/>
        </w:rPr>
        <w:t>依</w:t>
      </w:r>
      <w:r w:rsidRPr="00E02A85">
        <w:rPr>
          <w:rFonts w:eastAsia="標楷體" w:hint="eastAsia"/>
          <w:color w:val="000000" w:themeColor="text1"/>
          <w:szCs w:val="28"/>
        </w:rPr>
        <w:t>據</w:t>
      </w:r>
      <w:r w:rsidRPr="00E02A85">
        <w:rPr>
          <w:rFonts w:eastAsia="標楷體"/>
          <w:color w:val="000000" w:themeColor="text1"/>
          <w:szCs w:val="28"/>
        </w:rPr>
        <w:t>行政程序法第</w:t>
      </w:r>
      <w:r w:rsidRPr="00E02A85">
        <w:rPr>
          <w:rFonts w:eastAsia="標楷體" w:hint="eastAsia"/>
          <w:color w:val="000000" w:themeColor="text1"/>
          <w:szCs w:val="28"/>
        </w:rPr>
        <w:t>一百五十九</w:t>
      </w:r>
      <w:r w:rsidRPr="00E02A85">
        <w:rPr>
          <w:rFonts w:eastAsia="標楷體"/>
          <w:color w:val="000000" w:themeColor="text1"/>
          <w:szCs w:val="28"/>
        </w:rPr>
        <w:t>條規定</w:t>
      </w:r>
      <w:r w:rsidRPr="00E02A85">
        <w:rPr>
          <w:rFonts w:eastAsia="標楷體" w:hint="eastAsia"/>
          <w:color w:val="000000" w:themeColor="text1"/>
          <w:szCs w:val="28"/>
        </w:rPr>
        <w:t>，</w:t>
      </w:r>
      <w:r w:rsidR="00E57E13" w:rsidRPr="00E02A85">
        <w:rPr>
          <w:rFonts w:eastAsia="標楷體" w:hint="eastAsia"/>
          <w:color w:val="000000" w:themeColor="text1"/>
          <w:szCs w:val="28"/>
        </w:rPr>
        <w:t>訂定</w:t>
      </w:r>
      <w:r w:rsidR="00E57E13" w:rsidRPr="00E02A85">
        <w:rPr>
          <w:rFonts w:eastAsia="標楷體"/>
          <w:color w:val="000000" w:themeColor="text1"/>
          <w:szCs w:val="28"/>
        </w:rPr>
        <w:t>「行政院所屬各機關中長程計畫編審要點」</w:t>
      </w:r>
      <w:r w:rsidR="00E57E13" w:rsidRPr="00E02A85">
        <w:rPr>
          <w:rFonts w:eastAsia="標楷體" w:hint="eastAsia"/>
          <w:color w:val="000000" w:themeColor="text1"/>
          <w:szCs w:val="28"/>
        </w:rPr>
        <w:t>，</w:t>
      </w:r>
      <w:r w:rsidRPr="00E02A85">
        <w:rPr>
          <w:rFonts w:eastAsia="標楷體"/>
          <w:color w:val="000000" w:themeColor="text1"/>
          <w:szCs w:val="28"/>
        </w:rPr>
        <w:t>將</w:t>
      </w:r>
      <w:r w:rsidRPr="00E02A85">
        <w:rPr>
          <w:rFonts w:eastAsia="標楷體" w:hint="eastAsia"/>
          <w:color w:val="000000" w:themeColor="text1"/>
          <w:szCs w:val="28"/>
        </w:rPr>
        <w:t>前開</w:t>
      </w:r>
      <w:r w:rsidRPr="00E02A85">
        <w:rPr>
          <w:rFonts w:eastAsia="標楷體"/>
          <w:color w:val="000000" w:themeColor="text1"/>
          <w:szCs w:val="28"/>
        </w:rPr>
        <w:t>編審辦法</w:t>
      </w:r>
      <w:r w:rsidRPr="00E02A85">
        <w:rPr>
          <w:rFonts w:eastAsia="標楷體" w:hint="eastAsia"/>
          <w:color w:val="000000" w:themeColor="text1"/>
          <w:szCs w:val="28"/>
        </w:rPr>
        <w:t>之</w:t>
      </w:r>
      <w:r w:rsidR="00E57E13" w:rsidRPr="00E02A85">
        <w:rPr>
          <w:rFonts w:eastAsia="標楷體" w:hint="eastAsia"/>
          <w:color w:val="000000" w:themeColor="text1"/>
          <w:szCs w:val="28"/>
        </w:rPr>
        <w:t>規定移列於該</w:t>
      </w:r>
      <w:r w:rsidRPr="00E02A85">
        <w:rPr>
          <w:rFonts w:eastAsia="標楷體"/>
          <w:color w:val="000000" w:themeColor="text1"/>
          <w:szCs w:val="28"/>
        </w:rPr>
        <w:t>行政規則</w:t>
      </w:r>
      <w:r w:rsidRPr="00E02A85">
        <w:rPr>
          <w:rFonts w:eastAsia="標楷體" w:hint="eastAsia"/>
          <w:color w:val="000000" w:themeColor="text1"/>
          <w:szCs w:val="28"/>
        </w:rPr>
        <w:t>，自九十八年一月一日生效，並同時廢止</w:t>
      </w:r>
      <w:r w:rsidRPr="00E02A85">
        <w:rPr>
          <w:rFonts w:eastAsia="標楷體"/>
          <w:color w:val="000000" w:themeColor="text1"/>
          <w:szCs w:val="28"/>
        </w:rPr>
        <w:t>編審辦法。</w:t>
      </w:r>
      <w:r w:rsidRPr="00E02A85">
        <w:rPr>
          <w:rFonts w:eastAsia="標楷體" w:hint="eastAsia"/>
          <w:color w:val="000000" w:themeColor="text1"/>
          <w:szCs w:val="28"/>
        </w:rPr>
        <w:t>另為</w:t>
      </w:r>
      <w:r w:rsidRPr="00E02A85">
        <w:rPr>
          <w:rFonts w:eastAsia="標楷體"/>
          <w:color w:val="000000" w:themeColor="text1"/>
          <w:szCs w:val="28"/>
        </w:rPr>
        <w:t>落實績效管理作業及</w:t>
      </w:r>
      <w:r w:rsidRPr="00E02A85">
        <w:rPr>
          <w:rFonts w:eastAsia="標楷體" w:hint="eastAsia"/>
          <w:color w:val="000000" w:themeColor="text1"/>
          <w:szCs w:val="28"/>
        </w:rPr>
        <w:t>機關自評機制</w:t>
      </w:r>
      <w:r w:rsidRPr="00E02A85">
        <w:rPr>
          <w:rFonts w:eastAsia="標楷體"/>
          <w:color w:val="000000" w:themeColor="text1"/>
          <w:szCs w:val="28"/>
        </w:rPr>
        <w:t>，分別於九十八年</w:t>
      </w:r>
      <w:r w:rsidRPr="00E02A85">
        <w:rPr>
          <w:rFonts w:eastAsia="標楷體" w:hint="eastAsia"/>
          <w:color w:val="000000" w:themeColor="text1"/>
          <w:szCs w:val="28"/>
        </w:rPr>
        <w:t>四月</w:t>
      </w:r>
      <w:r w:rsidRPr="00E02A85">
        <w:rPr>
          <w:rFonts w:eastAsia="標楷體"/>
          <w:color w:val="000000" w:themeColor="text1"/>
          <w:szCs w:val="28"/>
        </w:rPr>
        <w:t>十七日、九十八年九月三</w:t>
      </w:r>
      <w:r w:rsidRPr="00E02A85">
        <w:rPr>
          <w:rFonts w:eastAsia="標楷體" w:hint="eastAsia"/>
          <w:color w:val="000000" w:themeColor="text1"/>
          <w:szCs w:val="28"/>
        </w:rPr>
        <w:t>十</w:t>
      </w:r>
      <w:r w:rsidRPr="00E02A85">
        <w:rPr>
          <w:rFonts w:eastAsia="標楷體"/>
          <w:color w:val="000000" w:themeColor="text1"/>
          <w:szCs w:val="28"/>
        </w:rPr>
        <w:t>日修正</w:t>
      </w:r>
      <w:r w:rsidRPr="00E02A85">
        <w:rPr>
          <w:rFonts w:eastAsia="標楷體" w:hint="eastAsia"/>
          <w:color w:val="000000" w:themeColor="text1"/>
          <w:szCs w:val="28"/>
        </w:rPr>
        <w:t>，</w:t>
      </w:r>
      <w:r w:rsidRPr="00E02A85">
        <w:rPr>
          <w:rFonts w:ascii="標楷體" w:eastAsia="標楷體" w:hAnsi="標楷體" w:hint="eastAsia"/>
          <w:color w:val="000000" w:themeColor="text1"/>
          <w:szCs w:val="28"/>
        </w:rPr>
        <w:t>並將名稱修正為</w:t>
      </w:r>
      <w:r w:rsidRPr="00E02A85">
        <w:rPr>
          <w:rFonts w:eastAsia="標楷體"/>
          <w:color w:val="000000" w:themeColor="text1"/>
          <w:szCs w:val="28"/>
        </w:rPr>
        <w:t>「</w:t>
      </w:r>
      <w:r w:rsidRPr="00E02A85">
        <w:rPr>
          <w:rFonts w:ascii="標楷體" w:eastAsia="標楷體" w:hAnsi="標楷體"/>
          <w:color w:val="000000" w:themeColor="text1"/>
          <w:szCs w:val="28"/>
        </w:rPr>
        <w:t>行政院所屬各機關中長程</w:t>
      </w:r>
      <w:r w:rsidRPr="00E02A85">
        <w:rPr>
          <w:rFonts w:ascii="標楷體" w:eastAsia="標楷體" w:hAnsi="標楷體" w:hint="eastAsia"/>
          <w:color w:val="000000" w:themeColor="text1"/>
          <w:szCs w:val="28"/>
        </w:rPr>
        <w:t>個案</w:t>
      </w:r>
      <w:r w:rsidRPr="00E02A85">
        <w:rPr>
          <w:rFonts w:ascii="標楷體" w:eastAsia="標楷體" w:hAnsi="標楷體"/>
          <w:color w:val="000000" w:themeColor="text1"/>
          <w:szCs w:val="28"/>
        </w:rPr>
        <w:t>計畫編審</w:t>
      </w:r>
      <w:r w:rsidRPr="00E02A85">
        <w:rPr>
          <w:rFonts w:ascii="標楷體" w:eastAsia="標楷體" w:hAnsi="標楷體" w:hint="eastAsia"/>
          <w:color w:val="000000" w:themeColor="text1"/>
          <w:szCs w:val="28"/>
        </w:rPr>
        <w:t>要點</w:t>
      </w:r>
      <w:r w:rsidRPr="00E02A85">
        <w:rPr>
          <w:rFonts w:eastAsia="標楷體"/>
          <w:color w:val="000000" w:themeColor="text1"/>
          <w:szCs w:val="28"/>
        </w:rPr>
        <w:t>」</w:t>
      </w:r>
      <w:r w:rsidRPr="00E02A85">
        <w:rPr>
          <w:rFonts w:eastAsia="標楷體" w:hint="eastAsia"/>
          <w:color w:val="000000" w:themeColor="text1"/>
          <w:szCs w:val="28"/>
        </w:rPr>
        <w:t>（</w:t>
      </w:r>
      <w:r w:rsidRPr="00E02A85">
        <w:rPr>
          <w:rFonts w:eastAsia="標楷體"/>
          <w:color w:val="000000" w:themeColor="text1"/>
          <w:szCs w:val="28"/>
        </w:rPr>
        <w:t>以下簡稱本要點</w:t>
      </w:r>
      <w:r w:rsidRPr="00E02A85">
        <w:rPr>
          <w:rFonts w:eastAsia="標楷體" w:hint="eastAsia"/>
          <w:color w:val="000000" w:themeColor="text1"/>
          <w:szCs w:val="28"/>
        </w:rPr>
        <w:t>）</w:t>
      </w:r>
      <w:r w:rsidRPr="00E02A85">
        <w:rPr>
          <w:rFonts w:eastAsia="標楷體"/>
          <w:color w:val="000000" w:themeColor="text1"/>
          <w:szCs w:val="28"/>
        </w:rPr>
        <w:t>。</w:t>
      </w:r>
    </w:p>
    <w:p w:rsidR="00CB466C" w:rsidRPr="00E02A85" w:rsidRDefault="00CB466C" w:rsidP="00CB466C">
      <w:pPr>
        <w:pStyle w:val="a9"/>
        <w:snapToGrid w:val="0"/>
        <w:spacing w:line="460" w:lineRule="exact"/>
        <w:ind w:leftChars="-15" w:left="-36" w:firstLineChars="200" w:firstLine="560"/>
        <w:rPr>
          <w:rFonts w:eastAsia="標楷體"/>
          <w:color w:val="000000" w:themeColor="text1"/>
          <w:szCs w:val="28"/>
        </w:rPr>
      </w:pPr>
      <w:r w:rsidRPr="00E02A85">
        <w:rPr>
          <w:rFonts w:eastAsia="標楷體" w:hint="eastAsia"/>
          <w:color w:val="000000" w:themeColor="text1"/>
          <w:szCs w:val="28"/>
        </w:rPr>
        <w:t>又為強化中央政府中程計畫預算編製作業、國家發展計畫、年度施政計畫、中長程個案計畫及先期作業等相關制度之關聯性，一百零三</w:t>
      </w:r>
      <w:r w:rsidRPr="00E02A85">
        <w:rPr>
          <w:rFonts w:eastAsia="標楷體"/>
          <w:color w:val="000000" w:themeColor="text1"/>
          <w:szCs w:val="28"/>
        </w:rPr>
        <w:t>年九月</w:t>
      </w:r>
      <w:r w:rsidRPr="00E02A85">
        <w:rPr>
          <w:rFonts w:eastAsia="標楷體" w:hint="eastAsia"/>
          <w:color w:val="000000" w:themeColor="text1"/>
          <w:szCs w:val="28"/>
        </w:rPr>
        <w:t>二十六</w:t>
      </w:r>
      <w:r w:rsidRPr="00E02A85">
        <w:rPr>
          <w:rFonts w:eastAsia="標楷體"/>
          <w:color w:val="000000" w:themeColor="text1"/>
          <w:szCs w:val="28"/>
        </w:rPr>
        <w:t>日</w:t>
      </w:r>
      <w:r w:rsidRPr="00E02A85">
        <w:rPr>
          <w:rFonts w:eastAsia="標楷體" w:hint="eastAsia"/>
          <w:color w:val="000000" w:themeColor="text1"/>
          <w:szCs w:val="28"/>
        </w:rPr>
        <w:t>再次</w:t>
      </w:r>
      <w:r w:rsidRPr="00E02A85">
        <w:rPr>
          <w:rFonts w:eastAsia="標楷體"/>
          <w:color w:val="000000" w:themeColor="text1"/>
          <w:szCs w:val="28"/>
        </w:rPr>
        <w:t>修正</w:t>
      </w:r>
      <w:r w:rsidRPr="00E02A85">
        <w:rPr>
          <w:rFonts w:eastAsia="標楷體" w:hint="eastAsia"/>
          <w:color w:val="000000" w:themeColor="text1"/>
          <w:szCs w:val="28"/>
        </w:rPr>
        <w:t>。</w:t>
      </w:r>
    </w:p>
    <w:p w:rsidR="009E36DC" w:rsidRPr="00E02A85" w:rsidRDefault="009E36DC" w:rsidP="00CB466C">
      <w:pPr>
        <w:pStyle w:val="a9"/>
        <w:snapToGrid w:val="0"/>
        <w:spacing w:line="460" w:lineRule="exact"/>
        <w:ind w:leftChars="-15" w:left="-36" w:firstLineChars="200" w:firstLine="560"/>
        <w:rPr>
          <w:rFonts w:eastAsia="標楷體"/>
          <w:color w:val="000000" w:themeColor="text1"/>
          <w:szCs w:val="28"/>
        </w:rPr>
      </w:pPr>
      <w:r w:rsidRPr="00E02A85">
        <w:rPr>
          <w:rFonts w:eastAsia="標楷體" w:hint="eastAsia"/>
          <w:color w:val="000000" w:themeColor="text1"/>
          <w:szCs w:val="28"/>
        </w:rPr>
        <w:t>另</w:t>
      </w:r>
      <w:r w:rsidR="00CB466C" w:rsidRPr="00E02A85">
        <w:rPr>
          <w:rFonts w:eastAsia="標楷體" w:hint="eastAsia"/>
          <w:color w:val="000000" w:themeColor="text1"/>
          <w:szCs w:val="28"/>
        </w:rPr>
        <w:t>為因應人口高齡化之衝擊，及</w:t>
      </w:r>
      <w:r w:rsidR="00CB466C" w:rsidRPr="00E02A85">
        <w:rPr>
          <w:rFonts w:eastAsia="標楷體" w:hint="eastAsia"/>
          <w:color w:val="000000" w:themeColor="text1"/>
        </w:rPr>
        <w:t>打造無障礙環境，確保政府重大計畫於工程設計之初即能融入全齡無障礙及通用設計理念，及</w:t>
      </w:r>
      <w:r w:rsidR="00CB466C" w:rsidRPr="00E02A85">
        <w:rPr>
          <w:rFonts w:ascii="標楷體" w:eastAsia="標楷體" w:hAnsi="標楷體" w:hint="eastAsia"/>
          <w:color w:val="000000" w:themeColor="text1"/>
          <w:szCs w:val="28"/>
        </w:rPr>
        <w:t>確立國家發展委員會、科技部等機關報</w:t>
      </w:r>
      <w:r w:rsidR="00E57E13" w:rsidRPr="00E02A85">
        <w:rPr>
          <w:rFonts w:ascii="標楷體" w:eastAsia="標楷體" w:hAnsi="標楷體" w:hint="eastAsia"/>
          <w:color w:val="000000" w:themeColor="text1"/>
          <w:szCs w:val="28"/>
        </w:rPr>
        <w:t>行政</w:t>
      </w:r>
      <w:r w:rsidR="00CB466C" w:rsidRPr="00E02A85">
        <w:rPr>
          <w:rFonts w:ascii="標楷體" w:eastAsia="標楷體" w:hAnsi="標楷體" w:hint="eastAsia"/>
          <w:color w:val="000000" w:themeColor="text1"/>
          <w:szCs w:val="28"/>
        </w:rPr>
        <w:t>院之中長程個案計畫之審議權責，</w:t>
      </w:r>
      <w:r w:rsidRPr="00E02A85">
        <w:rPr>
          <w:rFonts w:eastAsia="標楷體" w:hint="eastAsia"/>
          <w:color w:val="000000" w:themeColor="text1"/>
          <w:szCs w:val="28"/>
        </w:rPr>
        <w:t>一百零四</w:t>
      </w:r>
      <w:r w:rsidRPr="00E02A85">
        <w:rPr>
          <w:rFonts w:eastAsia="標楷體"/>
          <w:color w:val="000000" w:themeColor="text1"/>
          <w:szCs w:val="28"/>
        </w:rPr>
        <w:t>年</w:t>
      </w:r>
      <w:r w:rsidRPr="00E02A85">
        <w:rPr>
          <w:rFonts w:eastAsia="標楷體" w:hint="eastAsia"/>
          <w:color w:val="000000" w:themeColor="text1"/>
          <w:szCs w:val="28"/>
        </w:rPr>
        <w:t>七</w:t>
      </w:r>
      <w:r w:rsidRPr="00E02A85">
        <w:rPr>
          <w:rFonts w:eastAsia="標楷體"/>
          <w:color w:val="000000" w:themeColor="text1"/>
          <w:szCs w:val="28"/>
        </w:rPr>
        <w:t>月</w:t>
      </w:r>
      <w:r w:rsidRPr="00E02A85">
        <w:rPr>
          <w:rFonts w:eastAsia="標楷體" w:hint="eastAsia"/>
          <w:color w:val="000000" w:themeColor="text1"/>
          <w:szCs w:val="28"/>
        </w:rPr>
        <w:t>十七</w:t>
      </w:r>
      <w:r w:rsidRPr="00E02A85">
        <w:rPr>
          <w:rFonts w:eastAsia="標楷體"/>
          <w:color w:val="000000" w:themeColor="text1"/>
          <w:szCs w:val="28"/>
        </w:rPr>
        <w:t>日</w:t>
      </w:r>
      <w:r w:rsidRPr="00E02A85">
        <w:rPr>
          <w:rFonts w:eastAsia="標楷體" w:hint="eastAsia"/>
          <w:color w:val="000000" w:themeColor="text1"/>
          <w:szCs w:val="28"/>
        </w:rPr>
        <w:t>再次</w:t>
      </w:r>
      <w:r w:rsidRPr="00E02A85">
        <w:rPr>
          <w:rFonts w:eastAsia="標楷體"/>
          <w:color w:val="000000" w:themeColor="text1"/>
          <w:szCs w:val="28"/>
        </w:rPr>
        <w:t>修正</w:t>
      </w:r>
      <w:r w:rsidRPr="00E02A85">
        <w:rPr>
          <w:rFonts w:eastAsia="標楷體" w:hint="eastAsia"/>
          <w:color w:val="000000" w:themeColor="text1"/>
          <w:szCs w:val="28"/>
        </w:rPr>
        <w:t>。</w:t>
      </w:r>
    </w:p>
    <w:p w:rsidR="00CB466C" w:rsidRPr="00E02A85" w:rsidRDefault="006F7513" w:rsidP="00CB466C">
      <w:pPr>
        <w:pStyle w:val="a9"/>
        <w:snapToGrid w:val="0"/>
        <w:spacing w:line="460" w:lineRule="exact"/>
        <w:ind w:leftChars="-15" w:left="-36" w:firstLineChars="200" w:firstLine="560"/>
        <w:rPr>
          <w:rFonts w:eastAsia="標楷體"/>
          <w:color w:val="000000" w:themeColor="text1"/>
          <w:szCs w:val="28"/>
        </w:rPr>
      </w:pPr>
      <w:r w:rsidRPr="00E02A85">
        <w:rPr>
          <w:rFonts w:eastAsia="標楷體" w:hint="eastAsia"/>
          <w:color w:val="000000" w:themeColor="text1"/>
          <w:szCs w:val="28"/>
        </w:rPr>
        <w:t>配合</w:t>
      </w:r>
      <w:r w:rsidR="00DD73CF" w:rsidRPr="00E02A85">
        <w:rPr>
          <w:rFonts w:eastAsia="標楷體" w:hint="eastAsia"/>
          <w:color w:val="000000" w:themeColor="text1"/>
          <w:szCs w:val="28"/>
        </w:rPr>
        <w:t>計畫</w:t>
      </w:r>
      <w:r w:rsidR="008D4A40" w:rsidRPr="00E02A85">
        <w:rPr>
          <w:rFonts w:eastAsia="標楷體" w:hint="eastAsia"/>
          <w:color w:val="000000" w:themeColor="text1"/>
          <w:szCs w:val="28"/>
        </w:rPr>
        <w:t>編審</w:t>
      </w:r>
      <w:r w:rsidRPr="00E02A85">
        <w:rPr>
          <w:rFonts w:eastAsia="標楷體" w:hint="eastAsia"/>
          <w:color w:val="000000" w:themeColor="text1"/>
          <w:szCs w:val="28"/>
        </w:rPr>
        <w:t>實際需要，</w:t>
      </w:r>
      <w:r w:rsidR="00221104" w:rsidRPr="00E02A85">
        <w:rPr>
          <w:rFonts w:eastAsia="標楷體" w:hint="eastAsia"/>
          <w:color w:val="000000" w:themeColor="text1"/>
          <w:szCs w:val="28"/>
        </w:rPr>
        <w:t>就中長程個案計畫</w:t>
      </w:r>
      <w:r w:rsidR="00221104" w:rsidRPr="00E02A85">
        <w:rPr>
          <w:rFonts w:eastAsia="標楷體"/>
          <w:color w:val="000000" w:themeColor="text1"/>
          <w:szCs w:val="28"/>
        </w:rPr>
        <w:t>之</w:t>
      </w:r>
      <w:r w:rsidR="00221104" w:rsidRPr="00E02A85">
        <w:rPr>
          <w:rFonts w:eastAsia="標楷體" w:hint="eastAsia"/>
          <w:color w:val="000000" w:themeColor="text1"/>
          <w:szCs w:val="28"/>
        </w:rPr>
        <w:t>規範範圍、依據、計畫</w:t>
      </w:r>
      <w:r w:rsidR="00221104" w:rsidRPr="00E02A85">
        <w:rPr>
          <w:rFonts w:eastAsia="標楷體"/>
          <w:color w:val="000000" w:themeColor="text1"/>
          <w:szCs w:val="28"/>
        </w:rPr>
        <w:t>內容、</w:t>
      </w:r>
      <w:r w:rsidR="00221104" w:rsidRPr="00E02A85">
        <w:rPr>
          <w:rFonts w:eastAsia="標楷體" w:hint="eastAsia"/>
          <w:color w:val="000000" w:themeColor="text1"/>
          <w:szCs w:val="28"/>
        </w:rPr>
        <w:t>修正時機之</w:t>
      </w:r>
      <w:r w:rsidR="00221104" w:rsidRPr="00E02A85">
        <w:rPr>
          <w:rFonts w:eastAsia="標楷體"/>
          <w:color w:val="000000" w:themeColor="text1"/>
          <w:szCs w:val="28"/>
        </w:rPr>
        <w:t>行政作業流程等相關規定進行通盤檢討，</w:t>
      </w:r>
      <w:r w:rsidR="00221104" w:rsidRPr="00E02A85">
        <w:rPr>
          <w:rFonts w:eastAsia="標楷體" w:hint="eastAsia"/>
          <w:color w:val="000000" w:themeColor="text1"/>
          <w:szCs w:val="28"/>
        </w:rPr>
        <w:t>以</w:t>
      </w:r>
      <w:r w:rsidR="00221104" w:rsidRPr="00E02A85">
        <w:rPr>
          <w:rFonts w:eastAsia="標楷體"/>
          <w:color w:val="000000" w:themeColor="text1"/>
          <w:szCs w:val="28"/>
        </w:rPr>
        <w:t>完善編審規範，</w:t>
      </w:r>
      <w:r w:rsidR="00CB466C" w:rsidRPr="00E02A85">
        <w:rPr>
          <w:rFonts w:eastAsia="標楷體" w:hint="eastAsia"/>
          <w:color w:val="000000" w:themeColor="text1"/>
          <w:szCs w:val="28"/>
        </w:rPr>
        <w:t>爰擬具</w:t>
      </w:r>
      <w:r w:rsidR="00E57E13" w:rsidRPr="00E02A85">
        <w:rPr>
          <w:rFonts w:eastAsia="標楷體" w:hint="eastAsia"/>
          <w:color w:val="000000" w:themeColor="text1"/>
          <w:szCs w:val="28"/>
        </w:rPr>
        <w:t>本</w:t>
      </w:r>
      <w:r w:rsidR="00CB466C" w:rsidRPr="00E02A85">
        <w:rPr>
          <w:rFonts w:eastAsia="標楷體" w:hint="eastAsia"/>
          <w:color w:val="000000" w:themeColor="text1"/>
          <w:szCs w:val="28"/>
        </w:rPr>
        <w:t>要點修正草案，</w:t>
      </w:r>
      <w:r w:rsidR="00E57E13" w:rsidRPr="00E02A85">
        <w:rPr>
          <w:rFonts w:eastAsia="標楷體" w:hint="eastAsia"/>
          <w:color w:val="000000" w:themeColor="text1"/>
          <w:szCs w:val="28"/>
        </w:rPr>
        <w:t>其</w:t>
      </w:r>
      <w:r w:rsidR="00CB466C" w:rsidRPr="00E02A85">
        <w:rPr>
          <w:rFonts w:eastAsia="標楷體" w:hint="eastAsia"/>
          <w:color w:val="000000" w:themeColor="text1"/>
          <w:szCs w:val="28"/>
        </w:rPr>
        <w:t>修正要點</w:t>
      </w:r>
      <w:r w:rsidR="00CB466C" w:rsidRPr="00E02A85">
        <w:rPr>
          <w:rFonts w:eastAsia="標楷體"/>
          <w:color w:val="000000" w:themeColor="text1"/>
          <w:szCs w:val="28"/>
        </w:rPr>
        <w:t>如下：</w:t>
      </w:r>
    </w:p>
    <w:p w:rsidR="00CB466C" w:rsidRPr="00E02A85" w:rsidRDefault="00763281" w:rsidP="00CB466C">
      <w:pPr>
        <w:pStyle w:val="a9"/>
        <w:numPr>
          <w:ilvl w:val="0"/>
          <w:numId w:val="29"/>
        </w:numPr>
        <w:shd w:val="clear" w:color="auto" w:fill="auto"/>
        <w:tabs>
          <w:tab w:val="clear" w:pos="12960"/>
          <w:tab w:val="clear" w:pos="13560"/>
        </w:tabs>
        <w:adjustRightInd/>
        <w:snapToGrid w:val="0"/>
        <w:spacing w:line="460" w:lineRule="exact"/>
        <w:ind w:left="567" w:right="0" w:hanging="578"/>
        <w:textAlignment w:val="auto"/>
        <w:rPr>
          <w:rFonts w:eastAsia="標楷體"/>
          <w:color w:val="000000" w:themeColor="text1"/>
          <w:szCs w:val="28"/>
        </w:rPr>
      </w:pPr>
      <w:r w:rsidRPr="00E02A85">
        <w:rPr>
          <w:rFonts w:eastAsia="標楷體" w:hint="eastAsia"/>
          <w:color w:val="000000" w:themeColor="text1"/>
          <w:szCs w:val="28"/>
        </w:rPr>
        <w:t>配合</w:t>
      </w:r>
      <w:r w:rsidRPr="00E02A85">
        <w:rPr>
          <w:rFonts w:eastAsia="標楷體"/>
          <w:color w:val="000000" w:themeColor="text1"/>
          <w:szCs w:val="28"/>
        </w:rPr>
        <w:t>臺灣省政府、臺灣省諮議會、福建省政府自</w:t>
      </w:r>
      <w:r w:rsidR="00E57E13" w:rsidRPr="00E02A85">
        <w:rPr>
          <w:rFonts w:eastAsia="標楷體" w:hint="eastAsia"/>
          <w:color w:val="000000" w:themeColor="text1"/>
          <w:szCs w:val="28"/>
        </w:rPr>
        <w:t>一百零八</w:t>
      </w:r>
      <w:r w:rsidRPr="00E02A85">
        <w:rPr>
          <w:rFonts w:eastAsia="標楷體"/>
          <w:color w:val="000000" w:themeColor="text1"/>
          <w:szCs w:val="28"/>
        </w:rPr>
        <w:t>年度不再編擬預算書</w:t>
      </w:r>
      <w:r w:rsidRPr="00E02A85">
        <w:rPr>
          <w:rFonts w:eastAsia="標楷體" w:hint="eastAsia"/>
          <w:color w:val="000000" w:themeColor="text1"/>
          <w:szCs w:val="28"/>
        </w:rPr>
        <w:t>，</w:t>
      </w:r>
      <w:r w:rsidR="00636BF5" w:rsidRPr="00E02A85">
        <w:rPr>
          <w:rFonts w:eastAsia="標楷體" w:hint="eastAsia"/>
          <w:color w:val="000000" w:themeColor="text1"/>
          <w:szCs w:val="28"/>
        </w:rPr>
        <w:t>針對</w:t>
      </w:r>
      <w:r w:rsidR="00EB47BC" w:rsidRPr="00E02A85">
        <w:rPr>
          <w:rFonts w:eastAsia="標楷體" w:hint="eastAsia"/>
          <w:color w:val="000000" w:themeColor="text1"/>
          <w:szCs w:val="28"/>
        </w:rPr>
        <w:t>行政院所屬各機關之</w:t>
      </w:r>
      <w:r w:rsidRPr="00E02A85">
        <w:rPr>
          <w:rFonts w:eastAsia="標楷體" w:hint="eastAsia"/>
          <w:color w:val="000000" w:themeColor="text1"/>
          <w:szCs w:val="28"/>
        </w:rPr>
        <w:t>規</w:t>
      </w:r>
      <w:r w:rsidR="00EB47BC" w:rsidRPr="00E02A85">
        <w:rPr>
          <w:rFonts w:eastAsia="標楷體" w:hint="eastAsia"/>
          <w:color w:val="000000" w:themeColor="text1"/>
          <w:szCs w:val="28"/>
        </w:rPr>
        <w:t>定</w:t>
      </w:r>
      <w:r w:rsidRPr="00E02A85">
        <w:rPr>
          <w:rFonts w:eastAsia="標楷體" w:hint="eastAsia"/>
          <w:color w:val="000000" w:themeColor="text1"/>
          <w:szCs w:val="28"/>
        </w:rPr>
        <w:t>範圍文字酌修</w:t>
      </w:r>
      <w:r w:rsidR="00CB466C" w:rsidRPr="00E02A85">
        <w:rPr>
          <w:rFonts w:eastAsia="標楷體"/>
          <w:color w:val="000000" w:themeColor="text1"/>
          <w:szCs w:val="28"/>
        </w:rPr>
        <w:t>。（修正規定第</w:t>
      </w:r>
      <w:r w:rsidR="00A43D58" w:rsidRPr="00E02A85">
        <w:rPr>
          <w:rFonts w:eastAsia="標楷體" w:hint="eastAsia"/>
          <w:color w:val="000000" w:themeColor="text1"/>
          <w:szCs w:val="28"/>
        </w:rPr>
        <w:t>一</w:t>
      </w:r>
      <w:r w:rsidR="00CB466C" w:rsidRPr="00E02A85">
        <w:rPr>
          <w:rFonts w:eastAsia="標楷體"/>
          <w:color w:val="000000" w:themeColor="text1"/>
          <w:szCs w:val="28"/>
        </w:rPr>
        <w:t>點）</w:t>
      </w:r>
    </w:p>
    <w:p w:rsidR="00CB466C" w:rsidRPr="00E02A85" w:rsidRDefault="00CB466C" w:rsidP="00CB466C">
      <w:pPr>
        <w:pStyle w:val="a9"/>
        <w:numPr>
          <w:ilvl w:val="0"/>
          <w:numId w:val="29"/>
        </w:numPr>
        <w:shd w:val="clear" w:color="auto" w:fill="auto"/>
        <w:tabs>
          <w:tab w:val="clear" w:pos="12960"/>
          <w:tab w:val="clear" w:pos="13560"/>
        </w:tabs>
        <w:adjustRightInd/>
        <w:snapToGrid w:val="0"/>
        <w:spacing w:line="460" w:lineRule="exact"/>
        <w:ind w:left="567" w:right="0" w:hanging="578"/>
        <w:textAlignment w:val="auto"/>
        <w:rPr>
          <w:rFonts w:eastAsia="標楷體"/>
          <w:color w:val="000000" w:themeColor="text1"/>
          <w:szCs w:val="28"/>
        </w:rPr>
      </w:pPr>
      <w:r w:rsidRPr="00E02A85">
        <w:rPr>
          <w:rFonts w:eastAsia="標楷體"/>
          <w:color w:val="000000" w:themeColor="text1"/>
          <w:szCs w:val="28"/>
        </w:rPr>
        <w:t>中長程個案計畫</w:t>
      </w:r>
      <w:r w:rsidR="00636BF5" w:rsidRPr="00E02A85">
        <w:rPr>
          <w:rFonts w:eastAsia="標楷體" w:hint="eastAsia"/>
          <w:color w:val="000000" w:themeColor="text1"/>
          <w:szCs w:val="28"/>
        </w:rPr>
        <w:t>擬訂</w:t>
      </w:r>
      <w:r w:rsidRPr="00E02A85">
        <w:rPr>
          <w:rFonts w:ascii="標楷體" w:eastAsia="標楷體" w:hAnsi="標楷體" w:hint="eastAsia"/>
          <w:color w:val="000000" w:themeColor="text1"/>
          <w:szCs w:val="28"/>
        </w:rPr>
        <w:t>之</w:t>
      </w:r>
      <w:r w:rsidR="00F047E3" w:rsidRPr="00E02A85">
        <w:rPr>
          <w:rFonts w:ascii="標楷體" w:eastAsia="標楷體" w:hAnsi="標楷體" w:hint="eastAsia"/>
          <w:color w:val="000000" w:themeColor="text1"/>
          <w:szCs w:val="28"/>
        </w:rPr>
        <w:t>依據</w:t>
      </w:r>
      <w:r w:rsidR="00F047E3" w:rsidRPr="00E02A85">
        <w:rPr>
          <w:rFonts w:eastAsia="標楷體" w:hint="eastAsia"/>
          <w:color w:val="000000" w:themeColor="text1"/>
          <w:szCs w:val="28"/>
        </w:rPr>
        <w:t>進行文字酌修</w:t>
      </w:r>
      <w:r w:rsidRPr="00E02A85">
        <w:rPr>
          <w:rFonts w:eastAsia="標楷體" w:hint="eastAsia"/>
          <w:color w:val="000000" w:themeColor="text1"/>
          <w:szCs w:val="28"/>
        </w:rPr>
        <w:t>。</w:t>
      </w:r>
      <w:r w:rsidRPr="00E02A85">
        <w:rPr>
          <w:rFonts w:eastAsia="標楷體"/>
          <w:color w:val="000000" w:themeColor="text1"/>
          <w:szCs w:val="28"/>
        </w:rPr>
        <w:t>（修正規定第</w:t>
      </w:r>
      <w:r w:rsidR="00A43D58" w:rsidRPr="00E02A85">
        <w:rPr>
          <w:rFonts w:eastAsia="標楷體" w:hint="eastAsia"/>
          <w:color w:val="000000" w:themeColor="text1"/>
          <w:szCs w:val="28"/>
        </w:rPr>
        <w:t>二</w:t>
      </w:r>
      <w:r w:rsidRPr="00E02A85">
        <w:rPr>
          <w:rFonts w:eastAsia="標楷體"/>
          <w:color w:val="000000" w:themeColor="text1"/>
          <w:szCs w:val="28"/>
        </w:rPr>
        <w:t>點）</w:t>
      </w:r>
    </w:p>
    <w:p w:rsidR="00CB466C" w:rsidRPr="00E02A85" w:rsidRDefault="00447BE2" w:rsidP="00CB466C">
      <w:pPr>
        <w:pStyle w:val="a9"/>
        <w:numPr>
          <w:ilvl w:val="0"/>
          <w:numId w:val="29"/>
        </w:numPr>
        <w:shd w:val="clear" w:color="auto" w:fill="auto"/>
        <w:tabs>
          <w:tab w:val="clear" w:pos="12960"/>
          <w:tab w:val="clear" w:pos="13560"/>
        </w:tabs>
        <w:adjustRightInd/>
        <w:snapToGrid w:val="0"/>
        <w:spacing w:line="460" w:lineRule="exact"/>
        <w:ind w:left="567" w:right="0" w:hanging="578"/>
        <w:textAlignment w:val="auto"/>
        <w:rPr>
          <w:rFonts w:eastAsia="標楷體"/>
          <w:color w:val="000000" w:themeColor="text1"/>
          <w:szCs w:val="28"/>
        </w:rPr>
      </w:pPr>
      <w:r w:rsidRPr="00E02A85">
        <w:rPr>
          <w:rFonts w:ascii="標楷體" w:eastAsia="標楷體" w:hAnsi="標楷體" w:cs="Arial" w:hint="eastAsia"/>
          <w:color w:val="000000" w:themeColor="text1"/>
        </w:rPr>
        <w:t>精簡中長程個案計畫內容</w:t>
      </w:r>
      <w:r w:rsidRPr="00E02A85">
        <w:rPr>
          <w:rFonts w:eastAsia="標楷體" w:hint="eastAsia"/>
          <w:color w:val="000000" w:themeColor="text1"/>
          <w:szCs w:val="28"/>
        </w:rPr>
        <w:t>之規範，</w:t>
      </w:r>
      <w:r w:rsidRPr="00E02A85">
        <w:rPr>
          <w:rFonts w:ascii="標楷體" w:eastAsia="標楷體" w:hAnsi="標楷體" w:cs="Arial" w:hint="eastAsia"/>
          <w:color w:val="000000" w:themeColor="text1"/>
        </w:rPr>
        <w:t>增訂</w:t>
      </w:r>
      <w:r w:rsidR="007266E2" w:rsidRPr="00E02A85">
        <w:rPr>
          <w:rFonts w:eastAsia="標楷體" w:hint="eastAsia"/>
          <w:color w:val="000000" w:themeColor="text1"/>
          <w:szCs w:val="28"/>
        </w:rPr>
        <w:t>屬公共工程或房屋建築者，應提</w:t>
      </w:r>
      <w:r w:rsidR="001B1C48" w:rsidRPr="00E02A85">
        <w:rPr>
          <w:rFonts w:eastAsia="標楷體" w:hint="eastAsia"/>
          <w:color w:val="000000" w:themeColor="text1"/>
          <w:szCs w:val="28"/>
        </w:rPr>
        <w:t>營運管理計畫</w:t>
      </w:r>
      <w:r w:rsidR="007266E2" w:rsidRPr="00E02A85">
        <w:rPr>
          <w:rFonts w:eastAsia="標楷體" w:hint="eastAsia"/>
          <w:color w:val="000000" w:themeColor="text1"/>
          <w:szCs w:val="28"/>
        </w:rPr>
        <w:t>等規定，並</w:t>
      </w:r>
      <w:r w:rsidR="00FA5442" w:rsidRPr="00E02A85">
        <w:rPr>
          <w:rFonts w:eastAsia="標楷體" w:hint="eastAsia"/>
          <w:color w:val="000000" w:themeColor="text1"/>
          <w:szCs w:val="28"/>
        </w:rPr>
        <w:t>酌修</w:t>
      </w:r>
      <w:r w:rsidR="007266E2" w:rsidRPr="00E02A85">
        <w:rPr>
          <w:rFonts w:eastAsia="標楷體" w:hint="eastAsia"/>
          <w:color w:val="000000" w:themeColor="text1"/>
          <w:szCs w:val="28"/>
        </w:rPr>
        <w:t>文字</w:t>
      </w:r>
      <w:r w:rsidR="00004494" w:rsidRPr="00E02A85">
        <w:rPr>
          <w:rFonts w:eastAsia="標楷體" w:hint="eastAsia"/>
          <w:color w:val="000000" w:themeColor="text1"/>
          <w:szCs w:val="28"/>
        </w:rPr>
        <w:t>；</w:t>
      </w:r>
      <w:r w:rsidR="00BE26F8" w:rsidRPr="00E02A85">
        <w:rPr>
          <w:rFonts w:eastAsia="標楷體" w:hint="eastAsia"/>
          <w:color w:val="000000" w:themeColor="text1"/>
          <w:szCs w:val="28"/>
        </w:rPr>
        <w:t>刪除</w:t>
      </w:r>
      <w:r w:rsidR="00431CE2" w:rsidRPr="00E02A85">
        <w:rPr>
          <w:rFonts w:eastAsia="標楷體" w:hint="eastAsia"/>
          <w:color w:val="000000" w:themeColor="text1"/>
          <w:szCs w:val="28"/>
        </w:rPr>
        <w:t>計畫替選方案之分析及評估</w:t>
      </w:r>
      <w:r w:rsidR="00163A84" w:rsidRPr="00E02A85">
        <w:rPr>
          <w:rFonts w:eastAsia="標楷體" w:hint="eastAsia"/>
          <w:color w:val="000000" w:themeColor="text1"/>
          <w:szCs w:val="28"/>
        </w:rPr>
        <w:t>之</w:t>
      </w:r>
      <w:r w:rsidR="00004494" w:rsidRPr="00E02A85">
        <w:rPr>
          <w:rFonts w:eastAsia="標楷體" w:hint="eastAsia"/>
          <w:color w:val="000000" w:themeColor="text1"/>
          <w:szCs w:val="28"/>
        </w:rPr>
        <w:t>規定，以避免</w:t>
      </w:r>
      <w:r w:rsidR="00194AB6" w:rsidRPr="00E02A85">
        <w:rPr>
          <w:rFonts w:eastAsia="標楷體" w:hint="eastAsia"/>
          <w:color w:val="000000" w:themeColor="text1"/>
          <w:szCs w:val="28"/>
        </w:rPr>
        <w:t>相關規範及</w:t>
      </w:r>
      <w:r w:rsidR="00004494" w:rsidRPr="00E02A85">
        <w:rPr>
          <w:rFonts w:eastAsia="標楷體" w:hint="eastAsia"/>
          <w:color w:val="000000" w:themeColor="text1"/>
          <w:szCs w:val="28"/>
        </w:rPr>
        <w:t>行政作業</w:t>
      </w:r>
      <w:r w:rsidR="00194AB6" w:rsidRPr="00E02A85">
        <w:rPr>
          <w:rFonts w:eastAsia="標楷體" w:hint="eastAsia"/>
          <w:color w:val="000000" w:themeColor="text1"/>
          <w:szCs w:val="28"/>
        </w:rPr>
        <w:t>重複</w:t>
      </w:r>
      <w:r w:rsidR="00CB466C" w:rsidRPr="00E02A85">
        <w:rPr>
          <w:rFonts w:eastAsia="標楷體"/>
          <w:color w:val="000000" w:themeColor="text1"/>
          <w:szCs w:val="28"/>
        </w:rPr>
        <w:t>。（修正規定第</w:t>
      </w:r>
      <w:r w:rsidR="00A43D58" w:rsidRPr="00E02A85">
        <w:rPr>
          <w:rFonts w:eastAsia="標楷體" w:hint="eastAsia"/>
          <w:color w:val="000000" w:themeColor="text1"/>
          <w:szCs w:val="28"/>
        </w:rPr>
        <w:t>五</w:t>
      </w:r>
      <w:r w:rsidR="00CB466C" w:rsidRPr="00E02A85">
        <w:rPr>
          <w:rFonts w:eastAsia="標楷體"/>
          <w:color w:val="000000" w:themeColor="text1"/>
          <w:szCs w:val="28"/>
        </w:rPr>
        <w:t>點）</w:t>
      </w:r>
    </w:p>
    <w:p w:rsidR="00A43D58" w:rsidRPr="00E02A85" w:rsidRDefault="00524206" w:rsidP="00CB466C">
      <w:pPr>
        <w:pStyle w:val="a9"/>
        <w:numPr>
          <w:ilvl w:val="0"/>
          <w:numId w:val="29"/>
        </w:numPr>
        <w:shd w:val="clear" w:color="auto" w:fill="auto"/>
        <w:tabs>
          <w:tab w:val="clear" w:pos="12960"/>
          <w:tab w:val="clear" w:pos="13560"/>
        </w:tabs>
        <w:adjustRightInd/>
        <w:snapToGrid w:val="0"/>
        <w:spacing w:line="460" w:lineRule="exact"/>
        <w:ind w:left="567" w:right="0" w:hanging="578"/>
        <w:textAlignment w:val="auto"/>
        <w:rPr>
          <w:rFonts w:eastAsia="標楷體"/>
          <w:color w:val="000000" w:themeColor="text1"/>
          <w:szCs w:val="28"/>
        </w:rPr>
      </w:pPr>
      <w:r w:rsidRPr="00E02A85">
        <w:rPr>
          <w:rFonts w:eastAsia="標楷體" w:hint="eastAsia"/>
          <w:color w:val="000000" w:themeColor="text1"/>
          <w:szCs w:val="28"/>
        </w:rPr>
        <w:t>為符合計畫引導預算之原則</w:t>
      </w:r>
      <w:r w:rsidRPr="00E02A85">
        <w:rPr>
          <w:rFonts w:eastAsia="標楷體"/>
          <w:color w:val="000000" w:themeColor="text1"/>
          <w:szCs w:val="28"/>
        </w:rPr>
        <w:t>，</w:t>
      </w:r>
      <w:r w:rsidR="00E37BC2" w:rsidRPr="00E02A85">
        <w:rPr>
          <w:rFonts w:eastAsia="標楷體" w:hint="eastAsia"/>
          <w:color w:val="000000" w:themeColor="text1"/>
          <w:szCs w:val="28"/>
        </w:rPr>
        <w:t>增訂中長程個案計畫應於</w:t>
      </w:r>
      <w:r w:rsidRPr="00E02A85">
        <w:rPr>
          <w:rFonts w:eastAsia="標楷體" w:hint="eastAsia"/>
          <w:color w:val="000000" w:themeColor="text1"/>
          <w:szCs w:val="28"/>
        </w:rPr>
        <w:t>其</w:t>
      </w:r>
      <w:r w:rsidR="00E37BC2" w:rsidRPr="00E02A85">
        <w:rPr>
          <w:rFonts w:eastAsia="標楷體" w:hint="eastAsia"/>
          <w:color w:val="000000" w:themeColor="text1"/>
          <w:szCs w:val="28"/>
        </w:rPr>
        <w:t>年度預算先期作業審定前三個月，完成報核程序規定</w:t>
      </w:r>
      <w:r w:rsidR="00A43D58" w:rsidRPr="00E02A85">
        <w:rPr>
          <w:rFonts w:eastAsia="標楷體"/>
          <w:color w:val="000000" w:themeColor="text1"/>
          <w:szCs w:val="28"/>
        </w:rPr>
        <w:t>。（修正規定第</w:t>
      </w:r>
      <w:r w:rsidR="00A43D58" w:rsidRPr="00E02A85">
        <w:rPr>
          <w:rFonts w:eastAsia="標楷體" w:hint="eastAsia"/>
          <w:color w:val="000000" w:themeColor="text1"/>
          <w:szCs w:val="28"/>
        </w:rPr>
        <w:t>六</w:t>
      </w:r>
      <w:r w:rsidR="00A43D58" w:rsidRPr="00E02A85">
        <w:rPr>
          <w:rFonts w:eastAsia="標楷體"/>
          <w:color w:val="000000" w:themeColor="text1"/>
          <w:szCs w:val="28"/>
        </w:rPr>
        <w:t>點）</w:t>
      </w:r>
    </w:p>
    <w:p w:rsidR="00A43D58" w:rsidRPr="00E02A85" w:rsidRDefault="00E37BC2" w:rsidP="00CB466C">
      <w:pPr>
        <w:pStyle w:val="a9"/>
        <w:numPr>
          <w:ilvl w:val="0"/>
          <w:numId w:val="29"/>
        </w:numPr>
        <w:shd w:val="clear" w:color="auto" w:fill="auto"/>
        <w:tabs>
          <w:tab w:val="clear" w:pos="12960"/>
          <w:tab w:val="clear" w:pos="13560"/>
        </w:tabs>
        <w:adjustRightInd/>
        <w:snapToGrid w:val="0"/>
        <w:spacing w:line="460" w:lineRule="exact"/>
        <w:ind w:left="567" w:right="0" w:hanging="578"/>
        <w:textAlignment w:val="auto"/>
        <w:rPr>
          <w:rFonts w:ascii="Times New Roman" w:eastAsia="標楷體"/>
          <w:color w:val="000000" w:themeColor="text1"/>
          <w:szCs w:val="28"/>
        </w:rPr>
      </w:pPr>
      <w:r w:rsidRPr="00E02A85">
        <w:rPr>
          <w:rFonts w:eastAsia="標楷體" w:hint="eastAsia"/>
          <w:color w:val="000000" w:themeColor="text1"/>
          <w:szCs w:val="28"/>
        </w:rPr>
        <w:t>修正中長程個案計畫修正之條件及時機</w:t>
      </w:r>
      <w:r w:rsidR="00A43D58" w:rsidRPr="00E02A85">
        <w:rPr>
          <w:rFonts w:eastAsia="標楷體"/>
          <w:color w:val="000000" w:themeColor="text1"/>
          <w:szCs w:val="28"/>
        </w:rPr>
        <w:t>。（修正規定第</w:t>
      </w:r>
      <w:r w:rsidR="00A43D58" w:rsidRPr="00E02A85">
        <w:rPr>
          <w:rFonts w:eastAsia="標楷體" w:hint="eastAsia"/>
          <w:color w:val="000000" w:themeColor="text1"/>
          <w:szCs w:val="28"/>
        </w:rPr>
        <w:t>九</w:t>
      </w:r>
      <w:r w:rsidR="00A43D58" w:rsidRPr="00E02A85">
        <w:rPr>
          <w:rFonts w:eastAsia="標楷體"/>
          <w:color w:val="000000" w:themeColor="text1"/>
          <w:szCs w:val="28"/>
        </w:rPr>
        <w:t>點）</w:t>
      </w:r>
    </w:p>
    <w:p w:rsidR="00A43D58" w:rsidRPr="00E02A85" w:rsidRDefault="001E58F1" w:rsidP="00CB466C">
      <w:pPr>
        <w:pStyle w:val="a9"/>
        <w:numPr>
          <w:ilvl w:val="0"/>
          <w:numId w:val="29"/>
        </w:numPr>
        <w:shd w:val="clear" w:color="auto" w:fill="auto"/>
        <w:tabs>
          <w:tab w:val="clear" w:pos="12960"/>
          <w:tab w:val="clear" w:pos="13560"/>
        </w:tabs>
        <w:adjustRightInd/>
        <w:snapToGrid w:val="0"/>
        <w:spacing w:line="460" w:lineRule="exact"/>
        <w:ind w:left="567" w:right="0" w:hanging="578"/>
        <w:textAlignment w:val="auto"/>
        <w:rPr>
          <w:rFonts w:ascii="Times New Roman" w:eastAsia="標楷體"/>
          <w:color w:val="000000" w:themeColor="text1"/>
          <w:szCs w:val="28"/>
        </w:rPr>
      </w:pPr>
      <w:r w:rsidRPr="00E02A85">
        <w:rPr>
          <w:rFonts w:eastAsia="標楷體" w:hint="eastAsia"/>
          <w:color w:val="000000" w:themeColor="text1"/>
          <w:szCs w:val="28"/>
        </w:rPr>
        <w:lastRenderedPageBreak/>
        <w:t>為完整呈現修正後計畫全貌，增訂</w:t>
      </w:r>
      <w:r w:rsidR="00E37BC2" w:rsidRPr="00E02A85">
        <w:rPr>
          <w:rFonts w:eastAsia="標楷體"/>
          <w:color w:val="000000" w:themeColor="text1"/>
          <w:szCs w:val="28"/>
        </w:rPr>
        <w:t>中長程個案</w:t>
      </w:r>
      <w:r w:rsidR="00E37BC2" w:rsidRPr="00E02A85">
        <w:rPr>
          <w:rFonts w:eastAsia="標楷體" w:hint="eastAsia"/>
          <w:color w:val="000000" w:themeColor="text1"/>
          <w:szCs w:val="28"/>
        </w:rPr>
        <w:t>計畫</w:t>
      </w:r>
      <w:r w:rsidRPr="00E02A85">
        <w:rPr>
          <w:rFonts w:eastAsia="標楷體" w:hint="eastAsia"/>
          <w:color w:val="000000" w:themeColor="text1"/>
          <w:szCs w:val="28"/>
        </w:rPr>
        <w:t>修正內容應融入原核定計畫書之相關章節一併提報。</w:t>
      </w:r>
      <w:r w:rsidR="00A43D58" w:rsidRPr="00E02A85">
        <w:rPr>
          <w:rFonts w:eastAsia="標楷體"/>
          <w:color w:val="000000" w:themeColor="text1"/>
          <w:szCs w:val="28"/>
        </w:rPr>
        <w:t>（修正規定第</w:t>
      </w:r>
      <w:r w:rsidR="00A43D58" w:rsidRPr="00E02A85">
        <w:rPr>
          <w:rFonts w:eastAsia="標楷體" w:hint="eastAsia"/>
          <w:color w:val="000000" w:themeColor="text1"/>
          <w:szCs w:val="28"/>
        </w:rPr>
        <w:t>十</w:t>
      </w:r>
      <w:r w:rsidR="00A43D58" w:rsidRPr="00E02A85">
        <w:rPr>
          <w:rFonts w:eastAsia="標楷體"/>
          <w:color w:val="000000" w:themeColor="text1"/>
          <w:szCs w:val="28"/>
        </w:rPr>
        <w:t>點）</w:t>
      </w:r>
    </w:p>
    <w:p w:rsidR="00A43D58" w:rsidRPr="00E02A85" w:rsidRDefault="00BB13A1" w:rsidP="00CB466C">
      <w:pPr>
        <w:pStyle w:val="a9"/>
        <w:numPr>
          <w:ilvl w:val="0"/>
          <w:numId w:val="29"/>
        </w:numPr>
        <w:shd w:val="clear" w:color="auto" w:fill="auto"/>
        <w:tabs>
          <w:tab w:val="clear" w:pos="12960"/>
          <w:tab w:val="clear" w:pos="13560"/>
        </w:tabs>
        <w:adjustRightInd/>
        <w:snapToGrid w:val="0"/>
        <w:spacing w:line="460" w:lineRule="exact"/>
        <w:ind w:left="567" w:right="0" w:hanging="578"/>
        <w:textAlignment w:val="auto"/>
        <w:rPr>
          <w:rFonts w:ascii="Times New Roman" w:eastAsia="標楷體"/>
          <w:color w:val="000000" w:themeColor="text1"/>
          <w:szCs w:val="28"/>
        </w:rPr>
      </w:pPr>
      <w:r w:rsidRPr="00E02A85">
        <w:rPr>
          <w:rFonts w:eastAsia="標楷體" w:hint="eastAsia"/>
          <w:color w:val="000000" w:themeColor="text1"/>
          <w:szCs w:val="28"/>
        </w:rPr>
        <w:t>為提升計畫效能，增訂中長程個案計畫屬公共建設類者，應於營運期間適時辦理營運評估作業。並將上開評估結果回饋至規</w:t>
      </w:r>
      <w:r w:rsidR="00FA5442" w:rsidRPr="00E02A85">
        <w:rPr>
          <w:rFonts w:eastAsia="標楷體" w:hint="eastAsia"/>
          <w:color w:val="000000" w:themeColor="text1"/>
          <w:szCs w:val="28"/>
        </w:rPr>
        <w:t>劃</w:t>
      </w:r>
      <w:r w:rsidRPr="00E02A85">
        <w:rPr>
          <w:rFonts w:eastAsia="標楷體" w:hint="eastAsia"/>
          <w:color w:val="000000" w:themeColor="text1"/>
          <w:szCs w:val="28"/>
        </w:rPr>
        <w:t>及執行階段</w:t>
      </w:r>
      <w:r w:rsidR="00A43D58" w:rsidRPr="00E02A85">
        <w:rPr>
          <w:rFonts w:eastAsia="標楷體"/>
          <w:color w:val="000000" w:themeColor="text1"/>
          <w:szCs w:val="28"/>
        </w:rPr>
        <w:t>。（修正規定第</w:t>
      </w:r>
      <w:r w:rsidR="00A43D58" w:rsidRPr="00E02A85">
        <w:rPr>
          <w:rFonts w:eastAsia="標楷體" w:hint="eastAsia"/>
          <w:color w:val="000000" w:themeColor="text1"/>
          <w:szCs w:val="28"/>
        </w:rPr>
        <w:t>十三</w:t>
      </w:r>
      <w:r w:rsidR="00A43D58" w:rsidRPr="00E02A85">
        <w:rPr>
          <w:rFonts w:eastAsia="標楷體"/>
          <w:color w:val="000000" w:themeColor="text1"/>
          <w:szCs w:val="28"/>
        </w:rPr>
        <w:t>點）</w:t>
      </w:r>
    </w:p>
    <w:p w:rsidR="00A43D58" w:rsidRPr="00E02A85" w:rsidRDefault="00546BBC" w:rsidP="00CB466C">
      <w:pPr>
        <w:pStyle w:val="a9"/>
        <w:numPr>
          <w:ilvl w:val="0"/>
          <w:numId w:val="29"/>
        </w:numPr>
        <w:shd w:val="clear" w:color="auto" w:fill="auto"/>
        <w:tabs>
          <w:tab w:val="clear" w:pos="12960"/>
          <w:tab w:val="clear" w:pos="13560"/>
        </w:tabs>
        <w:adjustRightInd/>
        <w:snapToGrid w:val="0"/>
        <w:spacing w:line="460" w:lineRule="exact"/>
        <w:ind w:left="567" w:right="0" w:hanging="578"/>
        <w:textAlignment w:val="auto"/>
        <w:rPr>
          <w:rFonts w:ascii="Times New Roman" w:eastAsia="標楷體"/>
          <w:color w:val="000000" w:themeColor="text1"/>
          <w:szCs w:val="28"/>
        </w:rPr>
      </w:pPr>
      <w:r w:rsidRPr="00E02A85">
        <w:rPr>
          <w:rFonts w:eastAsia="標楷體" w:hint="eastAsia"/>
          <w:color w:val="000000" w:themeColor="text1"/>
          <w:szCs w:val="28"/>
        </w:rPr>
        <w:t>增訂中長程個案計畫之核定、修正或終止之相關摘要資訊，應登錄於行政院相關計畫管理資訊系統</w:t>
      </w:r>
      <w:r w:rsidR="00A43D58" w:rsidRPr="00E02A85">
        <w:rPr>
          <w:rFonts w:eastAsia="標楷體"/>
          <w:color w:val="000000" w:themeColor="text1"/>
          <w:szCs w:val="28"/>
        </w:rPr>
        <w:t>。（修正規定第</w:t>
      </w:r>
      <w:r w:rsidR="00A43D58" w:rsidRPr="00E02A85">
        <w:rPr>
          <w:rFonts w:eastAsia="標楷體" w:hint="eastAsia"/>
          <w:color w:val="000000" w:themeColor="text1"/>
          <w:szCs w:val="28"/>
        </w:rPr>
        <w:t>十</w:t>
      </w:r>
      <w:r w:rsidR="00221104" w:rsidRPr="00E02A85">
        <w:rPr>
          <w:rFonts w:eastAsia="標楷體" w:hint="eastAsia"/>
          <w:color w:val="000000" w:themeColor="text1"/>
          <w:szCs w:val="28"/>
        </w:rPr>
        <w:t>四</w:t>
      </w:r>
      <w:r w:rsidR="00A43D58" w:rsidRPr="00E02A85">
        <w:rPr>
          <w:rFonts w:eastAsia="標楷體"/>
          <w:color w:val="000000" w:themeColor="text1"/>
          <w:szCs w:val="28"/>
        </w:rPr>
        <w:t>點）</w:t>
      </w:r>
    </w:p>
    <w:p w:rsidR="00CB466C" w:rsidRPr="00E02A85" w:rsidRDefault="00CB466C" w:rsidP="00CB466C">
      <w:pPr>
        <w:pStyle w:val="a9"/>
        <w:numPr>
          <w:ilvl w:val="0"/>
          <w:numId w:val="29"/>
        </w:numPr>
        <w:shd w:val="clear" w:color="auto" w:fill="auto"/>
        <w:tabs>
          <w:tab w:val="clear" w:pos="12960"/>
          <w:tab w:val="clear" w:pos="13560"/>
        </w:tabs>
        <w:adjustRightInd/>
        <w:snapToGrid w:val="0"/>
        <w:spacing w:line="460" w:lineRule="exact"/>
        <w:ind w:left="567" w:right="0" w:hanging="578"/>
        <w:textAlignment w:val="auto"/>
        <w:rPr>
          <w:rFonts w:ascii="Times New Roman" w:eastAsia="標楷體"/>
          <w:color w:val="000000" w:themeColor="text1"/>
          <w:szCs w:val="28"/>
        </w:rPr>
      </w:pPr>
      <w:r w:rsidRPr="00E02A85">
        <w:rPr>
          <w:rFonts w:eastAsia="標楷體" w:hint="eastAsia"/>
          <w:color w:val="000000" w:themeColor="text1"/>
          <w:szCs w:val="28"/>
        </w:rPr>
        <w:t>修正附表</w:t>
      </w:r>
      <w:r w:rsidR="00163A84" w:rsidRPr="00E02A85">
        <w:rPr>
          <w:rFonts w:eastAsia="標楷體" w:hint="eastAsia"/>
          <w:color w:val="000000" w:themeColor="text1"/>
          <w:szCs w:val="28"/>
        </w:rPr>
        <w:t>一</w:t>
      </w:r>
      <w:r w:rsidRPr="00E02A85">
        <w:rPr>
          <w:rFonts w:eastAsia="標楷體"/>
          <w:color w:val="000000" w:themeColor="text1"/>
          <w:szCs w:val="28"/>
        </w:rPr>
        <w:t>「</w:t>
      </w:r>
      <w:r w:rsidRPr="00E02A85">
        <w:rPr>
          <w:rFonts w:eastAsia="標楷體" w:hint="eastAsia"/>
          <w:color w:val="000000" w:themeColor="text1"/>
          <w:szCs w:val="28"/>
        </w:rPr>
        <w:t>中長程個案計畫自評檢核表</w:t>
      </w:r>
      <w:r w:rsidRPr="00E02A85">
        <w:rPr>
          <w:rFonts w:eastAsia="標楷體"/>
          <w:color w:val="000000" w:themeColor="text1"/>
          <w:szCs w:val="28"/>
        </w:rPr>
        <w:t>」</w:t>
      </w:r>
      <w:r w:rsidRPr="00E02A85">
        <w:rPr>
          <w:rFonts w:eastAsia="標楷體" w:hint="eastAsia"/>
          <w:color w:val="000000" w:themeColor="text1"/>
          <w:szCs w:val="28"/>
        </w:rPr>
        <w:t>，於檢視項目</w:t>
      </w:r>
      <w:r w:rsidR="00554C00" w:rsidRPr="00E02A85">
        <w:rPr>
          <w:rFonts w:eastAsia="標楷體" w:hint="eastAsia"/>
          <w:color w:val="000000" w:themeColor="text1"/>
          <w:szCs w:val="28"/>
        </w:rPr>
        <w:t>修正</w:t>
      </w:r>
      <w:r w:rsidRPr="00E02A85">
        <w:rPr>
          <w:rFonts w:eastAsia="標楷體"/>
          <w:color w:val="000000" w:themeColor="text1"/>
          <w:szCs w:val="28"/>
        </w:rPr>
        <w:t>「</w:t>
      </w:r>
      <w:r w:rsidR="007C0CCC" w:rsidRPr="00E02A85">
        <w:rPr>
          <w:rFonts w:eastAsia="標楷體"/>
          <w:color w:val="000000" w:themeColor="text1"/>
          <w:szCs w:val="28"/>
        </w:rPr>
        <w:t>計畫書格式</w:t>
      </w:r>
      <w:r w:rsidRPr="00E02A85">
        <w:rPr>
          <w:rFonts w:eastAsia="標楷體"/>
          <w:color w:val="000000" w:themeColor="text1"/>
          <w:szCs w:val="28"/>
        </w:rPr>
        <w:t>」</w:t>
      </w:r>
      <w:r w:rsidR="007C0CCC" w:rsidRPr="00E02A85">
        <w:rPr>
          <w:rFonts w:eastAsia="標楷體" w:hint="eastAsia"/>
          <w:color w:val="000000" w:themeColor="text1"/>
          <w:szCs w:val="28"/>
        </w:rPr>
        <w:t>、「</w:t>
      </w:r>
      <w:r w:rsidR="007C0CCC" w:rsidRPr="00E02A85">
        <w:rPr>
          <w:rFonts w:eastAsia="標楷體"/>
          <w:color w:val="000000" w:themeColor="text1"/>
          <w:szCs w:val="28"/>
        </w:rPr>
        <w:t>財源籌措及資金運用</w:t>
      </w:r>
      <w:r w:rsidR="007C0CCC" w:rsidRPr="00E02A85">
        <w:rPr>
          <w:rFonts w:eastAsia="標楷體" w:hint="eastAsia"/>
          <w:color w:val="000000" w:themeColor="text1"/>
          <w:szCs w:val="28"/>
        </w:rPr>
        <w:t>」</w:t>
      </w:r>
      <w:r w:rsidRPr="00E02A85">
        <w:rPr>
          <w:rFonts w:eastAsia="標楷體" w:hint="eastAsia"/>
          <w:color w:val="000000" w:themeColor="text1"/>
          <w:szCs w:val="28"/>
        </w:rPr>
        <w:t>、</w:t>
      </w:r>
      <w:r w:rsidRPr="00E02A85">
        <w:rPr>
          <w:rFonts w:eastAsia="標楷體"/>
          <w:color w:val="000000" w:themeColor="text1"/>
          <w:szCs w:val="28"/>
        </w:rPr>
        <w:t>「</w:t>
      </w:r>
      <w:r w:rsidR="006D6826" w:rsidRPr="00E02A85">
        <w:rPr>
          <w:rFonts w:eastAsia="標楷體" w:hint="eastAsia"/>
          <w:color w:val="000000" w:themeColor="text1"/>
          <w:szCs w:val="28"/>
        </w:rPr>
        <w:t>風險管理</w:t>
      </w:r>
      <w:r w:rsidRPr="00E02A85">
        <w:rPr>
          <w:rFonts w:eastAsia="標楷體"/>
          <w:color w:val="000000" w:themeColor="text1"/>
          <w:szCs w:val="28"/>
        </w:rPr>
        <w:t>」</w:t>
      </w:r>
      <w:r w:rsidR="00554C00" w:rsidRPr="00E02A85">
        <w:rPr>
          <w:rFonts w:eastAsia="標楷體" w:hint="eastAsia"/>
          <w:color w:val="000000" w:themeColor="text1"/>
          <w:szCs w:val="28"/>
        </w:rPr>
        <w:t>等</w:t>
      </w:r>
      <w:r w:rsidR="007C0CCC" w:rsidRPr="00E02A85">
        <w:rPr>
          <w:rFonts w:eastAsia="標楷體" w:hint="eastAsia"/>
          <w:color w:val="000000" w:themeColor="text1"/>
          <w:szCs w:val="28"/>
        </w:rPr>
        <w:t>3</w:t>
      </w:r>
      <w:r w:rsidRPr="00E02A85">
        <w:rPr>
          <w:rFonts w:eastAsia="標楷體"/>
          <w:color w:val="000000" w:themeColor="text1"/>
          <w:szCs w:val="28"/>
        </w:rPr>
        <w:t>項</w:t>
      </w:r>
      <w:r w:rsidR="00554C00" w:rsidRPr="00E02A85">
        <w:rPr>
          <w:rFonts w:eastAsia="標楷體" w:hint="eastAsia"/>
          <w:color w:val="000000" w:themeColor="text1"/>
          <w:szCs w:val="28"/>
        </w:rPr>
        <w:t>之內容重點</w:t>
      </w:r>
      <w:r w:rsidRPr="00E02A85">
        <w:rPr>
          <w:rFonts w:eastAsia="標楷體"/>
          <w:color w:val="000000" w:themeColor="text1"/>
          <w:szCs w:val="28"/>
        </w:rPr>
        <w:t>。</w:t>
      </w:r>
    </w:p>
    <w:p w:rsidR="00862460" w:rsidRPr="00E02A85" w:rsidRDefault="00CB466C" w:rsidP="00862460">
      <w:pPr>
        <w:spacing w:afterLines="50" w:after="120" w:line="440" w:lineRule="exact"/>
        <w:ind w:rightChars="-18" w:right="-43"/>
        <w:jc w:val="center"/>
        <w:outlineLvl w:val="0"/>
        <w:rPr>
          <w:rFonts w:eastAsia="標楷體"/>
          <w:b/>
          <w:color w:val="000000" w:themeColor="text1"/>
          <w:sz w:val="40"/>
          <w:szCs w:val="40"/>
        </w:rPr>
      </w:pPr>
      <w:r w:rsidRPr="00E02A85">
        <w:rPr>
          <w:color w:val="000000" w:themeColor="text1"/>
        </w:rPr>
        <w:br w:type="page"/>
      </w:r>
      <w:r w:rsidR="00743C77" w:rsidRPr="00E02A85">
        <w:rPr>
          <w:rFonts w:eastAsia="標楷體" w:hint="eastAsia"/>
          <w:b/>
          <w:color w:val="000000" w:themeColor="text1"/>
          <w:sz w:val="40"/>
          <w:szCs w:val="40"/>
        </w:rPr>
        <w:lastRenderedPageBreak/>
        <w:t>行政院所屬各機關中長程個案計畫編審要點</w:t>
      </w:r>
    </w:p>
    <w:p w:rsidR="00743C77" w:rsidRPr="00E02A85" w:rsidRDefault="00EE45F8" w:rsidP="00862460">
      <w:pPr>
        <w:spacing w:afterLines="100" w:after="240" w:line="440" w:lineRule="exact"/>
        <w:ind w:rightChars="-18" w:right="-43"/>
        <w:jc w:val="center"/>
        <w:outlineLvl w:val="0"/>
        <w:rPr>
          <w:rFonts w:eastAsia="標楷體"/>
          <w:b/>
          <w:color w:val="000000" w:themeColor="text1"/>
          <w:sz w:val="40"/>
          <w:szCs w:val="40"/>
        </w:rPr>
      </w:pPr>
      <w:r w:rsidRPr="00E02A85">
        <w:rPr>
          <w:rFonts w:eastAsia="標楷體" w:hint="eastAsia"/>
          <w:b/>
          <w:color w:val="000000" w:themeColor="text1"/>
          <w:sz w:val="40"/>
          <w:szCs w:val="40"/>
        </w:rPr>
        <w:t>修正</w:t>
      </w:r>
      <w:r w:rsidR="00351584" w:rsidRPr="00E02A85">
        <w:rPr>
          <w:rFonts w:eastAsia="標楷體" w:hint="eastAsia"/>
          <w:b/>
          <w:color w:val="000000" w:themeColor="text1"/>
          <w:sz w:val="40"/>
          <w:szCs w:val="40"/>
        </w:rPr>
        <w:t>草案</w:t>
      </w:r>
      <w:r w:rsidR="00C62CF7" w:rsidRPr="00E02A85">
        <w:rPr>
          <w:rFonts w:eastAsia="標楷體" w:hint="eastAsia"/>
          <w:b/>
          <w:color w:val="000000" w:themeColor="text1"/>
          <w:sz w:val="40"/>
          <w:szCs w:val="40"/>
        </w:rPr>
        <w:t>對照表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9"/>
        <w:gridCol w:w="2977"/>
      </w:tblGrid>
      <w:tr w:rsidR="00E02A85" w:rsidRPr="00E02A85" w:rsidTr="00143516">
        <w:tc>
          <w:tcPr>
            <w:tcW w:w="3118" w:type="dxa"/>
            <w:vAlign w:val="center"/>
          </w:tcPr>
          <w:p w:rsidR="00351584" w:rsidRPr="00E02A85" w:rsidRDefault="00351584" w:rsidP="00862460">
            <w:pPr>
              <w:pStyle w:val="1"/>
              <w:keepNext w:val="0"/>
              <w:overflowPunct w:val="0"/>
              <w:adjustRightInd w:val="0"/>
              <w:spacing w:after="0" w:line="360" w:lineRule="exact"/>
              <w:jc w:val="center"/>
              <w:textAlignment w:val="baseline"/>
              <w:rPr>
                <w:rFonts w:hAnsi="標楷體"/>
                <w:b w:val="0"/>
                <w:color w:val="000000" w:themeColor="text1"/>
                <w:sz w:val="24"/>
                <w:szCs w:val="24"/>
              </w:rPr>
            </w:pPr>
            <w:r w:rsidRPr="00E02A85">
              <w:rPr>
                <w:rFonts w:hAnsi="標楷體" w:hint="eastAsia"/>
                <w:b w:val="0"/>
                <w:color w:val="000000" w:themeColor="text1"/>
                <w:sz w:val="24"/>
                <w:szCs w:val="24"/>
              </w:rPr>
              <w:t>修正規定</w:t>
            </w:r>
          </w:p>
        </w:tc>
        <w:tc>
          <w:tcPr>
            <w:tcW w:w="3119" w:type="dxa"/>
            <w:vAlign w:val="center"/>
          </w:tcPr>
          <w:p w:rsidR="00351584" w:rsidRPr="00E02A85" w:rsidRDefault="00351584" w:rsidP="00862460">
            <w:pPr>
              <w:pStyle w:val="1"/>
              <w:keepNext w:val="0"/>
              <w:overflowPunct w:val="0"/>
              <w:adjustRightInd w:val="0"/>
              <w:spacing w:after="0" w:line="360" w:lineRule="exact"/>
              <w:ind w:left="34" w:hangingChars="14" w:hanging="34"/>
              <w:jc w:val="center"/>
              <w:textAlignment w:val="baseline"/>
              <w:rPr>
                <w:rFonts w:hAnsi="標楷體"/>
                <w:b w:val="0"/>
                <w:color w:val="000000" w:themeColor="text1"/>
                <w:sz w:val="24"/>
                <w:szCs w:val="24"/>
              </w:rPr>
            </w:pPr>
            <w:r w:rsidRPr="00E02A85">
              <w:rPr>
                <w:rFonts w:hAnsi="標楷體" w:hint="eastAsia"/>
                <w:b w:val="0"/>
                <w:color w:val="000000" w:themeColor="text1"/>
                <w:sz w:val="24"/>
                <w:szCs w:val="24"/>
              </w:rPr>
              <w:t>現行規定</w:t>
            </w:r>
          </w:p>
        </w:tc>
        <w:tc>
          <w:tcPr>
            <w:tcW w:w="2977" w:type="dxa"/>
            <w:vAlign w:val="center"/>
          </w:tcPr>
          <w:p w:rsidR="00351584" w:rsidRPr="00E02A85" w:rsidRDefault="00351584" w:rsidP="00862460">
            <w:pPr>
              <w:pStyle w:val="1"/>
              <w:keepNext w:val="0"/>
              <w:tabs>
                <w:tab w:val="left" w:pos="2585"/>
              </w:tabs>
              <w:overflowPunct w:val="0"/>
              <w:adjustRightInd w:val="0"/>
              <w:spacing w:after="0" w:line="360" w:lineRule="exact"/>
              <w:ind w:rightChars="14" w:right="34"/>
              <w:jc w:val="center"/>
              <w:textAlignment w:val="baseline"/>
              <w:rPr>
                <w:rFonts w:hAnsi="標楷體"/>
                <w:b w:val="0"/>
                <w:color w:val="000000" w:themeColor="text1"/>
                <w:sz w:val="24"/>
                <w:szCs w:val="24"/>
              </w:rPr>
            </w:pPr>
            <w:r w:rsidRPr="00E02A85">
              <w:rPr>
                <w:rFonts w:hAnsi="標楷體" w:hint="eastAsia"/>
                <w:b w:val="0"/>
                <w:color w:val="000000" w:themeColor="text1"/>
                <w:sz w:val="24"/>
                <w:szCs w:val="24"/>
              </w:rPr>
              <w:t>說</w:t>
            </w:r>
            <w:r w:rsidR="00862460" w:rsidRPr="00E02A85">
              <w:rPr>
                <w:rFonts w:hAnsi="標楷體" w:hint="eastAsia"/>
                <w:b w:val="0"/>
                <w:color w:val="000000" w:themeColor="text1"/>
                <w:sz w:val="24"/>
                <w:szCs w:val="24"/>
              </w:rPr>
              <w:t xml:space="preserve">     </w:t>
            </w:r>
            <w:r w:rsidRPr="00E02A85">
              <w:rPr>
                <w:rFonts w:hAnsi="標楷體" w:hint="eastAsia"/>
                <w:b w:val="0"/>
                <w:color w:val="000000" w:themeColor="text1"/>
                <w:sz w:val="24"/>
                <w:szCs w:val="24"/>
              </w:rPr>
              <w:t>明</w:t>
            </w:r>
          </w:p>
        </w:tc>
      </w:tr>
      <w:tr w:rsidR="00E02A85" w:rsidRPr="00E02A85" w:rsidTr="00007D20">
        <w:tc>
          <w:tcPr>
            <w:tcW w:w="3118" w:type="dxa"/>
          </w:tcPr>
          <w:p w:rsidR="00351584" w:rsidRPr="00E02A85" w:rsidRDefault="00351584" w:rsidP="00BF1CA0">
            <w:pPr>
              <w:pStyle w:val="1"/>
              <w:keepNext w:val="0"/>
              <w:overflowPunct w:val="0"/>
              <w:adjustRightInd w:val="0"/>
              <w:spacing w:after="0" w:line="360" w:lineRule="exact"/>
              <w:ind w:left="535" w:hangingChars="223" w:hanging="535"/>
              <w:textAlignment w:val="baseline"/>
              <w:rPr>
                <w:rFonts w:hAnsi="標楷體"/>
                <w:b w:val="0"/>
                <w:color w:val="000000" w:themeColor="text1"/>
                <w:sz w:val="24"/>
                <w:szCs w:val="24"/>
              </w:rPr>
            </w:pPr>
            <w:r w:rsidRPr="00E02A85">
              <w:rPr>
                <w:rFonts w:hAnsi="標楷體" w:hint="eastAsia"/>
                <w:b w:val="0"/>
                <w:color w:val="000000" w:themeColor="text1"/>
                <w:sz w:val="24"/>
                <w:szCs w:val="24"/>
              </w:rPr>
              <w:t>一、行政院為</w:t>
            </w:r>
            <w:r w:rsidRPr="00E02A85">
              <w:rPr>
                <w:rFonts w:hAnsi="標楷體"/>
                <w:b w:val="0"/>
                <w:color w:val="000000" w:themeColor="text1"/>
                <w:sz w:val="24"/>
                <w:szCs w:val="24"/>
              </w:rPr>
              <w:t>辦理</w:t>
            </w:r>
            <w:r w:rsidRPr="00E02A85">
              <w:rPr>
                <w:rFonts w:hAnsi="標楷體" w:hint="eastAsia"/>
                <w:b w:val="0"/>
                <w:color w:val="000000" w:themeColor="text1"/>
                <w:sz w:val="24"/>
                <w:szCs w:val="24"/>
              </w:rPr>
              <w:t>所屬各部、會、行、總處、署、院 (以下簡稱各</w:t>
            </w:r>
            <w:r w:rsidRPr="00E02A85">
              <w:rPr>
                <w:rFonts w:hAnsi="標楷體"/>
                <w:b w:val="0"/>
                <w:color w:val="000000" w:themeColor="text1"/>
                <w:sz w:val="24"/>
                <w:szCs w:val="24"/>
              </w:rPr>
              <w:t>機關</w:t>
            </w:r>
            <w:r w:rsidRPr="00E02A85">
              <w:rPr>
                <w:rFonts w:hAnsi="標楷體" w:hint="eastAsia"/>
                <w:b w:val="0"/>
                <w:color w:val="000000" w:themeColor="text1"/>
                <w:sz w:val="24"/>
                <w:szCs w:val="24"/>
              </w:rPr>
              <w:t>)中長程個案計畫編審作業，特訂定本要點</w:t>
            </w:r>
            <w:r w:rsidRPr="00E02A85">
              <w:rPr>
                <w:rFonts w:hAnsi="標楷體"/>
                <w:b w:val="0"/>
                <w:color w:val="000000" w:themeColor="text1"/>
                <w:sz w:val="24"/>
                <w:szCs w:val="24"/>
              </w:rPr>
              <w:t>。</w:t>
            </w:r>
          </w:p>
        </w:tc>
        <w:tc>
          <w:tcPr>
            <w:tcW w:w="3119" w:type="dxa"/>
          </w:tcPr>
          <w:p w:rsidR="00351584" w:rsidRPr="00E02A85" w:rsidRDefault="00351584" w:rsidP="00BF1CA0">
            <w:pPr>
              <w:pStyle w:val="1"/>
              <w:keepNext w:val="0"/>
              <w:overflowPunct w:val="0"/>
              <w:adjustRightInd w:val="0"/>
              <w:spacing w:after="0" w:line="360" w:lineRule="exact"/>
              <w:ind w:left="535" w:hangingChars="223" w:hanging="535"/>
              <w:textAlignment w:val="baseline"/>
              <w:rPr>
                <w:rFonts w:hAnsi="標楷體"/>
                <w:b w:val="0"/>
                <w:color w:val="000000" w:themeColor="text1"/>
                <w:sz w:val="24"/>
                <w:szCs w:val="24"/>
              </w:rPr>
            </w:pPr>
            <w:r w:rsidRPr="00E02A85">
              <w:rPr>
                <w:rFonts w:hAnsi="標楷體" w:hint="eastAsia"/>
                <w:b w:val="0"/>
                <w:color w:val="000000" w:themeColor="text1"/>
                <w:sz w:val="24"/>
                <w:szCs w:val="24"/>
              </w:rPr>
              <w:t>一</w:t>
            </w:r>
            <w:r w:rsidRPr="00E02A85">
              <w:rPr>
                <w:rFonts w:ascii="Times New Roman" w:hAnsi="Times New Roman" w:hint="eastAsia"/>
                <w:b w:val="0"/>
                <w:color w:val="000000" w:themeColor="text1"/>
                <w:kern w:val="2"/>
                <w:sz w:val="24"/>
                <w:szCs w:val="24"/>
              </w:rPr>
              <w:t>、</w:t>
            </w:r>
            <w:r w:rsidRPr="00E02A85">
              <w:rPr>
                <w:rFonts w:hAnsi="標楷體" w:hint="eastAsia"/>
                <w:b w:val="0"/>
                <w:color w:val="000000" w:themeColor="text1"/>
                <w:sz w:val="24"/>
                <w:szCs w:val="24"/>
              </w:rPr>
              <w:t>行政院為</w:t>
            </w:r>
            <w:r w:rsidRPr="00E02A85">
              <w:rPr>
                <w:rFonts w:hAnsi="標楷體"/>
                <w:b w:val="0"/>
                <w:color w:val="000000" w:themeColor="text1"/>
                <w:sz w:val="24"/>
                <w:szCs w:val="24"/>
              </w:rPr>
              <w:t>辦理</w:t>
            </w:r>
            <w:r w:rsidRPr="00E02A85">
              <w:rPr>
                <w:rFonts w:hAnsi="標楷體" w:hint="eastAsia"/>
                <w:b w:val="0"/>
                <w:color w:val="000000" w:themeColor="text1"/>
                <w:sz w:val="24"/>
                <w:szCs w:val="24"/>
              </w:rPr>
              <w:t>所屬各部、會、行、總處、署、院</w:t>
            </w:r>
            <w:r w:rsidRPr="00E02A85">
              <w:rPr>
                <w:rFonts w:hAnsi="標楷體" w:hint="eastAsia"/>
                <w:b w:val="0"/>
                <w:color w:val="000000" w:themeColor="text1"/>
                <w:sz w:val="24"/>
                <w:szCs w:val="24"/>
                <w:u w:val="single"/>
              </w:rPr>
              <w:t>、省政府及省諮議會</w:t>
            </w:r>
            <w:r w:rsidRPr="00E02A85">
              <w:rPr>
                <w:rFonts w:hAnsi="標楷體" w:hint="eastAsia"/>
                <w:b w:val="0"/>
                <w:color w:val="000000" w:themeColor="text1"/>
                <w:sz w:val="24"/>
                <w:szCs w:val="24"/>
              </w:rPr>
              <w:t>(以下簡稱各</w:t>
            </w:r>
            <w:r w:rsidRPr="00E02A85">
              <w:rPr>
                <w:rFonts w:hAnsi="標楷體"/>
                <w:b w:val="0"/>
                <w:color w:val="000000" w:themeColor="text1"/>
                <w:sz w:val="24"/>
                <w:szCs w:val="24"/>
              </w:rPr>
              <w:t>機關</w:t>
            </w:r>
            <w:r w:rsidRPr="00E02A85">
              <w:rPr>
                <w:rFonts w:hAnsi="標楷體" w:hint="eastAsia"/>
                <w:b w:val="0"/>
                <w:color w:val="000000" w:themeColor="text1"/>
                <w:sz w:val="24"/>
                <w:szCs w:val="24"/>
              </w:rPr>
              <w:t>)中長程個案計畫編審作業，特訂定本要點</w:t>
            </w:r>
            <w:r w:rsidRPr="00E02A85">
              <w:rPr>
                <w:rFonts w:hAnsi="標楷體"/>
                <w:b w:val="0"/>
                <w:color w:val="000000" w:themeColor="text1"/>
                <w:sz w:val="24"/>
                <w:szCs w:val="24"/>
              </w:rPr>
              <w:t>。</w:t>
            </w:r>
          </w:p>
        </w:tc>
        <w:tc>
          <w:tcPr>
            <w:tcW w:w="2977" w:type="dxa"/>
          </w:tcPr>
          <w:p w:rsidR="00351584" w:rsidRPr="00E02A85" w:rsidRDefault="00EB47BC" w:rsidP="008F2BBE">
            <w:pPr>
              <w:pStyle w:val="1"/>
              <w:keepNext w:val="0"/>
              <w:overflowPunct w:val="0"/>
              <w:adjustRightInd w:val="0"/>
              <w:spacing w:after="0" w:line="360" w:lineRule="exact"/>
              <w:textAlignment w:val="baseline"/>
              <w:rPr>
                <w:rFonts w:hAnsi="標楷體"/>
                <w:b w:val="0"/>
                <w:color w:val="000000" w:themeColor="text1"/>
                <w:sz w:val="24"/>
                <w:szCs w:val="24"/>
              </w:rPr>
            </w:pPr>
            <w:r w:rsidRPr="00E02A85">
              <w:rPr>
                <w:rFonts w:hAnsi="標楷體" w:hint="eastAsia"/>
                <w:b w:val="0"/>
                <w:color w:val="000000" w:themeColor="text1"/>
                <w:sz w:val="24"/>
                <w:szCs w:val="24"/>
              </w:rPr>
              <w:t>依據</w:t>
            </w:r>
            <w:r w:rsidR="008F2BBE" w:rsidRPr="00E02A85">
              <w:rPr>
                <w:rFonts w:hAnsi="標楷體" w:hint="eastAsia"/>
                <w:b w:val="0"/>
                <w:color w:val="000000" w:themeColor="text1"/>
                <w:sz w:val="24"/>
                <w:szCs w:val="24"/>
              </w:rPr>
              <w:t>一百零七</w:t>
            </w:r>
            <w:r w:rsidR="00351584" w:rsidRPr="00E02A85">
              <w:rPr>
                <w:rFonts w:hAnsi="標楷體"/>
                <w:b w:val="0"/>
                <w:color w:val="000000" w:themeColor="text1"/>
                <w:sz w:val="24"/>
                <w:szCs w:val="24"/>
              </w:rPr>
              <w:t>年</w:t>
            </w:r>
            <w:r w:rsidR="008F2BBE" w:rsidRPr="00E02A85">
              <w:rPr>
                <w:rFonts w:hAnsi="標楷體" w:hint="eastAsia"/>
                <w:b w:val="0"/>
                <w:color w:val="000000" w:themeColor="text1"/>
                <w:sz w:val="24"/>
                <w:szCs w:val="24"/>
              </w:rPr>
              <w:t>四</w:t>
            </w:r>
            <w:r w:rsidR="00351584" w:rsidRPr="00E02A85">
              <w:rPr>
                <w:rFonts w:hAnsi="標楷體"/>
                <w:b w:val="0"/>
                <w:color w:val="000000" w:themeColor="text1"/>
                <w:sz w:val="24"/>
                <w:szCs w:val="24"/>
              </w:rPr>
              <w:t>月</w:t>
            </w:r>
            <w:r w:rsidR="008F2BBE" w:rsidRPr="00E02A85">
              <w:rPr>
                <w:rFonts w:hAnsi="標楷體" w:hint="eastAsia"/>
                <w:b w:val="0"/>
                <w:color w:val="000000" w:themeColor="text1"/>
                <w:sz w:val="24"/>
                <w:szCs w:val="24"/>
              </w:rPr>
              <w:t>十三</w:t>
            </w:r>
            <w:r w:rsidR="00351584" w:rsidRPr="00E02A85">
              <w:rPr>
                <w:rFonts w:hAnsi="標楷體"/>
                <w:b w:val="0"/>
                <w:color w:val="000000" w:themeColor="text1"/>
                <w:sz w:val="24"/>
                <w:szCs w:val="24"/>
              </w:rPr>
              <w:t>日行政院人事行政總處(以下簡稱人事總處)召開「研商省級機關業務後續處理方向會議」，臺灣省政府、臺灣省諮議會、福建省政府自</w:t>
            </w:r>
            <w:r w:rsidR="008F2BBE" w:rsidRPr="00E02A85">
              <w:rPr>
                <w:rFonts w:hAnsi="標楷體" w:hint="eastAsia"/>
                <w:b w:val="0"/>
                <w:color w:val="000000" w:themeColor="text1"/>
                <w:sz w:val="24"/>
                <w:szCs w:val="24"/>
              </w:rPr>
              <w:t>一百零八</w:t>
            </w:r>
            <w:r w:rsidR="00351584" w:rsidRPr="00E02A85">
              <w:rPr>
                <w:rFonts w:hAnsi="標楷體"/>
                <w:b w:val="0"/>
                <w:color w:val="000000" w:themeColor="text1"/>
                <w:sz w:val="24"/>
                <w:szCs w:val="24"/>
              </w:rPr>
              <w:t>年度不再編擬預算書</w:t>
            </w:r>
            <w:r w:rsidR="00351584" w:rsidRPr="00E02A85">
              <w:rPr>
                <w:rFonts w:hAnsi="標楷體" w:hint="eastAsia"/>
                <w:b w:val="0"/>
                <w:color w:val="000000" w:themeColor="text1"/>
                <w:sz w:val="24"/>
                <w:szCs w:val="24"/>
              </w:rPr>
              <w:t>,</w:t>
            </w:r>
            <w:r w:rsidR="008F2BBE" w:rsidRPr="00E02A85">
              <w:rPr>
                <w:rFonts w:hAnsi="標楷體" w:hint="eastAsia"/>
                <w:b w:val="0"/>
                <w:color w:val="000000" w:themeColor="text1"/>
                <w:sz w:val="24"/>
                <w:szCs w:val="24"/>
              </w:rPr>
              <w:t>爰</w:t>
            </w:r>
            <w:r w:rsidR="00351584" w:rsidRPr="00E02A85">
              <w:rPr>
                <w:rFonts w:hAnsi="標楷體" w:hint="eastAsia"/>
                <w:b w:val="0"/>
                <w:color w:val="000000" w:themeColor="text1"/>
                <w:sz w:val="24"/>
                <w:szCs w:val="24"/>
              </w:rPr>
              <w:t>刪除「、省政府及省諮議會」等文字。</w:t>
            </w:r>
          </w:p>
        </w:tc>
      </w:tr>
      <w:tr w:rsidR="00E02A85" w:rsidRPr="00E02A85" w:rsidTr="00007D20">
        <w:tc>
          <w:tcPr>
            <w:tcW w:w="3118" w:type="dxa"/>
          </w:tcPr>
          <w:p w:rsidR="00351584" w:rsidRDefault="00351584" w:rsidP="00BF1CA0">
            <w:pPr>
              <w:pStyle w:val="1"/>
              <w:keepNext w:val="0"/>
              <w:overflowPunct w:val="0"/>
              <w:adjustRightInd w:val="0"/>
              <w:spacing w:after="0" w:line="360" w:lineRule="exact"/>
              <w:ind w:left="535" w:hangingChars="223" w:hanging="535"/>
              <w:textAlignment w:val="baseline"/>
              <w:rPr>
                <w:rFonts w:ascii="Times New Roman" w:hAnsi="Times New Roman"/>
                <w:b w:val="0"/>
                <w:color w:val="000000" w:themeColor="text1"/>
                <w:kern w:val="2"/>
                <w:sz w:val="24"/>
                <w:szCs w:val="24"/>
              </w:rPr>
            </w:pPr>
            <w:r w:rsidRPr="00E02A85">
              <w:rPr>
                <w:rFonts w:ascii="Times New Roman" w:hAnsi="Times New Roman" w:hint="eastAsia"/>
                <w:b w:val="0"/>
                <w:color w:val="000000" w:themeColor="text1"/>
                <w:kern w:val="2"/>
                <w:sz w:val="24"/>
                <w:szCs w:val="24"/>
              </w:rPr>
              <w:t>二、</w:t>
            </w:r>
            <w:r w:rsidRPr="00E02A85">
              <w:rPr>
                <w:rFonts w:ascii="Times New Roman" w:hAnsi="Times New Roman"/>
                <w:b w:val="0"/>
                <w:color w:val="000000" w:themeColor="text1"/>
                <w:kern w:val="2"/>
                <w:sz w:val="24"/>
                <w:szCs w:val="24"/>
              </w:rPr>
              <w:t>各</w:t>
            </w:r>
            <w:r w:rsidRPr="00E02A85">
              <w:rPr>
                <w:rFonts w:hAnsi="標楷體"/>
                <w:b w:val="0"/>
                <w:color w:val="000000" w:themeColor="text1"/>
                <w:sz w:val="24"/>
                <w:szCs w:val="24"/>
              </w:rPr>
              <w:t>機關</w:t>
            </w:r>
            <w:r w:rsidRPr="00E02A85">
              <w:rPr>
                <w:rFonts w:ascii="Times New Roman" w:hAnsi="Times New Roman" w:hint="eastAsia"/>
                <w:b w:val="0"/>
                <w:color w:val="000000" w:themeColor="text1"/>
                <w:kern w:val="2"/>
                <w:sz w:val="24"/>
                <w:szCs w:val="24"/>
              </w:rPr>
              <w:t>之</w:t>
            </w:r>
            <w:r w:rsidRPr="00E02A85">
              <w:rPr>
                <w:rFonts w:ascii="Times New Roman" w:hAnsi="Times New Roman"/>
                <w:b w:val="0"/>
                <w:color w:val="000000" w:themeColor="text1"/>
                <w:kern w:val="2"/>
                <w:sz w:val="24"/>
                <w:szCs w:val="24"/>
              </w:rPr>
              <w:t>中長程個案計畫</w:t>
            </w:r>
            <w:r w:rsidRPr="00E02A85">
              <w:rPr>
                <w:rFonts w:ascii="Times New Roman" w:hAnsi="Times New Roman" w:hint="eastAsia"/>
                <w:b w:val="0"/>
                <w:color w:val="000000" w:themeColor="text1"/>
                <w:kern w:val="2"/>
                <w:sz w:val="24"/>
                <w:szCs w:val="24"/>
              </w:rPr>
              <w:t>，指期程二年以上，並</w:t>
            </w:r>
            <w:r w:rsidRPr="00E02A85">
              <w:rPr>
                <w:rFonts w:ascii="Times New Roman" w:hAnsi="Times New Roman"/>
                <w:b w:val="0"/>
                <w:color w:val="000000" w:themeColor="text1"/>
                <w:kern w:val="2"/>
                <w:sz w:val="24"/>
                <w:szCs w:val="24"/>
              </w:rPr>
              <w:t>依</w:t>
            </w:r>
            <w:r w:rsidRPr="00E02A85">
              <w:rPr>
                <w:rFonts w:ascii="Times New Roman" w:hAnsi="Times New Roman" w:hint="eastAsia"/>
                <w:b w:val="0"/>
                <w:color w:val="000000" w:themeColor="text1"/>
                <w:kern w:val="2"/>
                <w:sz w:val="24"/>
                <w:szCs w:val="24"/>
              </w:rPr>
              <w:t>據行政院施政</w:t>
            </w:r>
            <w:r w:rsidRPr="00E02A85">
              <w:rPr>
                <w:rFonts w:ascii="Times New Roman" w:hAnsi="Times New Roman" w:hint="eastAsia"/>
                <w:b w:val="0"/>
                <w:color w:val="000000" w:themeColor="text1"/>
                <w:kern w:val="2"/>
                <w:sz w:val="24"/>
                <w:szCs w:val="24"/>
                <w:u w:val="single"/>
              </w:rPr>
              <w:t>方針</w:t>
            </w:r>
            <w:r w:rsidRPr="00E02A85">
              <w:rPr>
                <w:rFonts w:ascii="Times New Roman" w:hAnsi="Times New Roman"/>
                <w:b w:val="0"/>
                <w:color w:val="000000" w:themeColor="text1"/>
                <w:kern w:val="2"/>
                <w:sz w:val="24"/>
                <w:szCs w:val="24"/>
              </w:rPr>
              <w:t>、國家發展長期展望、中程國家發展計畫、各機關中程施政計畫</w:t>
            </w:r>
            <w:r w:rsidRPr="00E02A85">
              <w:rPr>
                <w:rFonts w:ascii="Times New Roman" w:hAnsi="Times New Roman" w:hint="eastAsia"/>
                <w:b w:val="0"/>
                <w:color w:val="000000" w:themeColor="text1"/>
                <w:kern w:val="2"/>
                <w:sz w:val="24"/>
                <w:szCs w:val="24"/>
              </w:rPr>
              <w:t>及</w:t>
            </w:r>
            <w:r w:rsidRPr="00E02A85">
              <w:rPr>
                <w:rFonts w:ascii="Times New Roman" w:hAnsi="Times New Roman"/>
                <w:b w:val="0"/>
                <w:color w:val="000000" w:themeColor="text1"/>
                <w:kern w:val="2"/>
                <w:sz w:val="24"/>
                <w:szCs w:val="24"/>
              </w:rPr>
              <w:t>其他重要施政事項</w:t>
            </w:r>
            <w:r w:rsidRPr="00E02A85">
              <w:rPr>
                <w:rFonts w:ascii="Times New Roman" w:hAnsi="Times New Roman" w:hint="eastAsia"/>
                <w:b w:val="0"/>
                <w:color w:val="000000" w:themeColor="text1"/>
                <w:kern w:val="2"/>
                <w:sz w:val="24"/>
                <w:szCs w:val="24"/>
              </w:rPr>
              <w:t>所擬訂者。</w:t>
            </w:r>
          </w:p>
          <w:p w:rsidR="00632743" w:rsidRPr="00632743" w:rsidRDefault="00632743" w:rsidP="00632743">
            <w:pPr>
              <w:overflowPunct w:val="0"/>
              <w:snapToGrid w:val="0"/>
              <w:spacing w:line="360" w:lineRule="exact"/>
              <w:ind w:left="480" w:firstLine="546"/>
              <w:jc w:val="both"/>
              <w:rPr>
                <w:rFonts w:eastAsia="標楷體"/>
                <w:color w:val="000000" w:themeColor="text1"/>
              </w:rPr>
            </w:pPr>
            <w:r w:rsidRPr="00632743">
              <w:rPr>
                <w:rFonts w:eastAsia="標楷體" w:hint="eastAsia"/>
                <w:color w:val="000000" w:themeColor="text1"/>
              </w:rPr>
              <w:t>各機關擬訂之中長程個案計畫，應衡酌其業務性質、財務需求及重要程度，其涉及重大政策及跨機關性質者，應函報行政院核定，但計畫性質單純或屬例行性業務者，得由各機關自行核定。</w:t>
            </w:r>
          </w:p>
        </w:tc>
        <w:tc>
          <w:tcPr>
            <w:tcW w:w="3119" w:type="dxa"/>
          </w:tcPr>
          <w:p w:rsidR="00351584" w:rsidRDefault="00351584" w:rsidP="00862460">
            <w:pPr>
              <w:pStyle w:val="1"/>
              <w:keepNext w:val="0"/>
              <w:overflowPunct w:val="0"/>
              <w:adjustRightInd w:val="0"/>
              <w:spacing w:after="0" w:line="360" w:lineRule="exact"/>
              <w:ind w:left="466" w:hangingChars="194" w:hanging="466"/>
              <w:textAlignment w:val="baseline"/>
              <w:rPr>
                <w:rFonts w:ascii="Times New Roman" w:hAnsi="Times New Roman"/>
                <w:b w:val="0"/>
                <w:color w:val="000000" w:themeColor="text1"/>
                <w:kern w:val="2"/>
                <w:sz w:val="24"/>
                <w:szCs w:val="24"/>
              </w:rPr>
            </w:pPr>
            <w:r w:rsidRPr="00E02A85">
              <w:rPr>
                <w:rFonts w:ascii="Times New Roman" w:hAnsi="Times New Roman" w:hint="eastAsia"/>
                <w:b w:val="0"/>
                <w:color w:val="000000" w:themeColor="text1"/>
                <w:kern w:val="2"/>
                <w:sz w:val="24"/>
                <w:szCs w:val="24"/>
              </w:rPr>
              <w:t>二、</w:t>
            </w:r>
            <w:r w:rsidRPr="00E02A85">
              <w:rPr>
                <w:rFonts w:ascii="Times New Roman" w:hAnsi="Times New Roman" w:hint="eastAsia"/>
                <w:b w:val="0"/>
                <w:color w:val="000000" w:themeColor="text1"/>
                <w:kern w:val="2"/>
                <w:sz w:val="24"/>
                <w:szCs w:val="24"/>
                <w:u w:val="single"/>
              </w:rPr>
              <w:t>行政院所屬</w:t>
            </w:r>
            <w:r w:rsidRPr="00E02A85">
              <w:rPr>
                <w:rFonts w:ascii="Times New Roman" w:hAnsi="Times New Roman"/>
                <w:b w:val="0"/>
                <w:color w:val="000000" w:themeColor="text1"/>
                <w:kern w:val="2"/>
                <w:sz w:val="24"/>
                <w:szCs w:val="24"/>
              </w:rPr>
              <w:t>各機關</w:t>
            </w:r>
            <w:r w:rsidRPr="00E02A85">
              <w:rPr>
                <w:rFonts w:ascii="Times New Roman" w:hAnsi="Times New Roman" w:hint="eastAsia"/>
                <w:b w:val="0"/>
                <w:color w:val="000000" w:themeColor="text1"/>
                <w:kern w:val="2"/>
                <w:sz w:val="24"/>
                <w:szCs w:val="24"/>
              </w:rPr>
              <w:t>之</w:t>
            </w:r>
            <w:r w:rsidRPr="00E02A85">
              <w:rPr>
                <w:rFonts w:ascii="Times New Roman" w:hAnsi="Times New Roman"/>
                <w:b w:val="0"/>
                <w:color w:val="000000" w:themeColor="text1"/>
                <w:kern w:val="2"/>
                <w:sz w:val="24"/>
                <w:szCs w:val="24"/>
              </w:rPr>
              <w:t>中長程個案計畫</w:t>
            </w:r>
            <w:r w:rsidRPr="00E02A85">
              <w:rPr>
                <w:rFonts w:ascii="Times New Roman" w:hAnsi="Times New Roman" w:hint="eastAsia"/>
                <w:b w:val="0"/>
                <w:color w:val="000000" w:themeColor="text1"/>
                <w:kern w:val="2"/>
                <w:sz w:val="24"/>
                <w:szCs w:val="24"/>
              </w:rPr>
              <w:t>，</w:t>
            </w:r>
            <w:r w:rsidRPr="00E02A85">
              <w:rPr>
                <w:rFonts w:ascii="Times New Roman" w:hAnsi="Times New Roman" w:hint="eastAsia"/>
                <w:b w:val="0"/>
                <w:color w:val="000000" w:themeColor="text1"/>
                <w:kern w:val="2"/>
                <w:sz w:val="24"/>
                <w:szCs w:val="24"/>
                <w:u w:val="single"/>
              </w:rPr>
              <w:t>係</w:t>
            </w:r>
            <w:r w:rsidRPr="00E02A85">
              <w:rPr>
                <w:rFonts w:ascii="Times New Roman" w:hAnsi="Times New Roman" w:hint="eastAsia"/>
                <w:b w:val="0"/>
                <w:color w:val="000000" w:themeColor="text1"/>
                <w:kern w:val="2"/>
                <w:sz w:val="24"/>
                <w:szCs w:val="24"/>
              </w:rPr>
              <w:t>指期程二年以上，並</w:t>
            </w:r>
            <w:r w:rsidRPr="00E02A85">
              <w:rPr>
                <w:rFonts w:ascii="Times New Roman" w:hAnsi="Times New Roman"/>
                <w:b w:val="0"/>
                <w:color w:val="000000" w:themeColor="text1"/>
                <w:kern w:val="2"/>
                <w:sz w:val="24"/>
                <w:szCs w:val="24"/>
              </w:rPr>
              <w:t>依</w:t>
            </w:r>
            <w:r w:rsidRPr="00E02A85">
              <w:rPr>
                <w:rFonts w:ascii="Times New Roman" w:hAnsi="Times New Roman" w:hint="eastAsia"/>
                <w:b w:val="0"/>
                <w:color w:val="000000" w:themeColor="text1"/>
                <w:kern w:val="2"/>
                <w:sz w:val="24"/>
                <w:szCs w:val="24"/>
              </w:rPr>
              <w:t>據行政院施政重點</w:t>
            </w:r>
            <w:r w:rsidRPr="00E02A85">
              <w:rPr>
                <w:rFonts w:ascii="Times New Roman" w:hAnsi="Times New Roman"/>
                <w:b w:val="0"/>
                <w:color w:val="000000" w:themeColor="text1"/>
                <w:kern w:val="2"/>
                <w:sz w:val="24"/>
                <w:szCs w:val="24"/>
              </w:rPr>
              <w:t>、國家發展長期展望、中程國家發展計畫、各機關中程施政計畫</w:t>
            </w:r>
            <w:r w:rsidRPr="00E02A85">
              <w:rPr>
                <w:rFonts w:ascii="Times New Roman" w:hAnsi="Times New Roman" w:hint="eastAsia"/>
                <w:b w:val="0"/>
                <w:color w:val="000000" w:themeColor="text1"/>
                <w:kern w:val="2"/>
                <w:sz w:val="24"/>
                <w:szCs w:val="24"/>
              </w:rPr>
              <w:t>及</w:t>
            </w:r>
            <w:r w:rsidRPr="00E02A85">
              <w:rPr>
                <w:rFonts w:ascii="Times New Roman" w:hAnsi="Times New Roman"/>
                <w:b w:val="0"/>
                <w:color w:val="000000" w:themeColor="text1"/>
                <w:kern w:val="2"/>
                <w:sz w:val="24"/>
                <w:szCs w:val="24"/>
              </w:rPr>
              <w:t>其他重要施政事項</w:t>
            </w:r>
            <w:r w:rsidRPr="00E02A85">
              <w:rPr>
                <w:rFonts w:ascii="Times New Roman" w:hAnsi="Times New Roman" w:hint="eastAsia"/>
                <w:b w:val="0"/>
                <w:color w:val="000000" w:themeColor="text1"/>
                <w:kern w:val="2"/>
                <w:sz w:val="24"/>
                <w:szCs w:val="24"/>
              </w:rPr>
              <w:t>所擬訂者。</w:t>
            </w:r>
          </w:p>
          <w:p w:rsidR="00632743" w:rsidRPr="00632743" w:rsidRDefault="00632743" w:rsidP="00632743">
            <w:pPr>
              <w:overflowPunct w:val="0"/>
              <w:snapToGrid w:val="0"/>
              <w:spacing w:line="360" w:lineRule="exact"/>
              <w:ind w:left="480" w:firstLine="546"/>
              <w:jc w:val="both"/>
            </w:pPr>
            <w:r w:rsidRPr="00632743">
              <w:rPr>
                <w:rFonts w:eastAsia="標楷體" w:hint="eastAsia"/>
                <w:color w:val="000000" w:themeColor="text1"/>
              </w:rPr>
              <w:t>各機關擬訂之中長程個案計畫，應衡酌其業務性質、財務需求及重要程度，其涉及重大政策及跨機關性質者，應函報行政院核定，但計畫性質單純或屬例行性業務者，得由各機關自行核定。</w:t>
            </w:r>
          </w:p>
        </w:tc>
        <w:tc>
          <w:tcPr>
            <w:tcW w:w="2977" w:type="dxa"/>
          </w:tcPr>
          <w:p w:rsidR="00351584" w:rsidRPr="00E02A85" w:rsidRDefault="00351584" w:rsidP="00862460">
            <w:pPr>
              <w:pStyle w:val="1"/>
              <w:keepNext w:val="0"/>
              <w:overflowPunct w:val="0"/>
              <w:adjustRightInd w:val="0"/>
              <w:spacing w:after="0" w:line="360" w:lineRule="exact"/>
              <w:textAlignment w:val="baseline"/>
              <w:rPr>
                <w:rFonts w:hAnsi="標楷體"/>
                <w:b w:val="0"/>
                <w:color w:val="000000" w:themeColor="text1"/>
                <w:sz w:val="24"/>
                <w:szCs w:val="24"/>
              </w:rPr>
            </w:pPr>
            <w:r w:rsidRPr="00E02A85">
              <w:rPr>
                <w:rFonts w:hAnsi="標楷體" w:hint="eastAsia"/>
                <w:b w:val="0"/>
                <w:color w:val="000000" w:themeColor="text1"/>
                <w:sz w:val="24"/>
                <w:szCs w:val="24"/>
              </w:rPr>
              <w:t>將「行政院施政重點」修正為「行政院施政方針」</w:t>
            </w:r>
            <w:r w:rsidR="0010633B" w:rsidRPr="00E02A85">
              <w:rPr>
                <w:rFonts w:hAnsi="標楷體" w:hint="eastAsia"/>
                <w:b w:val="0"/>
                <w:color w:val="000000" w:themeColor="text1"/>
                <w:sz w:val="24"/>
                <w:szCs w:val="24"/>
              </w:rPr>
              <w:t>，並酌調文字</w:t>
            </w:r>
            <w:r w:rsidRPr="00E02A85">
              <w:rPr>
                <w:rFonts w:hAnsi="標楷體" w:hint="eastAsia"/>
                <w:b w:val="0"/>
                <w:color w:val="000000" w:themeColor="text1"/>
                <w:sz w:val="24"/>
                <w:szCs w:val="24"/>
              </w:rPr>
              <w:t>。</w:t>
            </w:r>
          </w:p>
        </w:tc>
      </w:tr>
      <w:tr w:rsidR="00E02A85" w:rsidRPr="00E02A85" w:rsidTr="00007D20">
        <w:tc>
          <w:tcPr>
            <w:tcW w:w="3118" w:type="dxa"/>
          </w:tcPr>
          <w:p w:rsidR="00911A0B" w:rsidRPr="00E02A85" w:rsidRDefault="00911A0B" w:rsidP="00BF1CA0">
            <w:pPr>
              <w:pStyle w:val="1"/>
              <w:keepNext w:val="0"/>
              <w:overflowPunct w:val="0"/>
              <w:adjustRightInd w:val="0"/>
              <w:spacing w:after="0" w:line="360" w:lineRule="exact"/>
              <w:ind w:left="535" w:hangingChars="223" w:hanging="535"/>
              <w:textAlignment w:val="baseline"/>
              <w:rPr>
                <w:rFonts w:ascii="Times New Roman" w:hAnsi="Times New Roman"/>
                <w:b w:val="0"/>
                <w:color w:val="000000" w:themeColor="text1"/>
                <w:kern w:val="2"/>
                <w:sz w:val="24"/>
                <w:szCs w:val="24"/>
              </w:rPr>
            </w:pPr>
            <w:r w:rsidRPr="00E02A85">
              <w:rPr>
                <w:rFonts w:ascii="Times New Roman" w:hAnsi="Times New Roman" w:hint="eastAsia"/>
                <w:b w:val="0"/>
                <w:color w:val="000000" w:themeColor="text1"/>
                <w:kern w:val="2"/>
                <w:sz w:val="24"/>
                <w:szCs w:val="24"/>
              </w:rPr>
              <w:t>三、中</w:t>
            </w:r>
            <w:r w:rsidRPr="00E02A85">
              <w:rPr>
                <w:rFonts w:hAnsi="標楷體" w:hint="eastAsia"/>
                <w:b w:val="0"/>
                <w:color w:val="000000" w:themeColor="text1"/>
                <w:sz w:val="24"/>
                <w:szCs w:val="24"/>
              </w:rPr>
              <w:t>長程</w:t>
            </w:r>
            <w:r w:rsidRPr="00E02A85">
              <w:rPr>
                <w:rFonts w:ascii="Times New Roman" w:hAnsi="Times New Roman" w:hint="eastAsia"/>
                <w:b w:val="0"/>
                <w:color w:val="000000" w:themeColor="text1"/>
                <w:kern w:val="2"/>
                <w:sz w:val="24"/>
                <w:szCs w:val="24"/>
              </w:rPr>
              <w:t>個案計畫之類別如下：</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ascii="Times New Roman" w:hAnsi="Times New Roman"/>
                <w:b w:val="0"/>
                <w:color w:val="000000" w:themeColor="text1"/>
                <w:kern w:val="2"/>
                <w:sz w:val="24"/>
                <w:szCs w:val="24"/>
              </w:rPr>
            </w:pPr>
            <w:r w:rsidRPr="00E02A85">
              <w:rPr>
                <w:rFonts w:ascii="Times New Roman" w:hAnsi="Times New Roman" w:hint="eastAsia"/>
                <w:b w:val="0"/>
                <w:color w:val="000000" w:themeColor="text1"/>
                <w:kern w:val="2"/>
                <w:sz w:val="24"/>
                <w:szCs w:val="24"/>
              </w:rPr>
              <w:t>（一）</w:t>
            </w:r>
            <w:r w:rsidRPr="00E02A85">
              <w:rPr>
                <w:rFonts w:ascii="Times New Roman" w:hAnsi="Times New Roman"/>
                <w:b w:val="0"/>
                <w:color w:val="000000" w:themeColor="text1"/>
                <w:kern w:val="2"/>
                <w:sz w:val="24"/>
                <w:szCs w:val="24"/>
              </w:rPr>
              <w:t>社會發展計畫：</w:t>
            </w:r>
            <w:r w:rsidRPr="00E02A85">
              <w:rPr>
                <w:rFonts w:ascii="Times New Roman" w:hAnsi="Times New Roman" w:hint="eastAsia"/>
                <w:b w:val="0"/>
                <w:color w:val="000000" w:themeColor="text1"/>
                <w:kern w:val="2"/>
                <w:sz w:val="24"/>
                <w:szCs w:val="24"/>
              </w:rPr>
              <w:t>為預防、解決社會問題，促進社會發展，所研擬具前瞻性、新興性及重大性之計畫</w:t>
            </w:r>
            <w:r w:rsidRPr="00E02A85">
              <w:rPr>
                <w:rFonts w:ascii="Times New Roman" w:hAnsi="Times New Roman"/>
                <w:b w:val="0"/>
                <w:color w:val="000000" w:themeColor="text1"/>
                <w:kern w:val="2"/>
                <w:sz w:val="24"/>
                <w:szCs w:val="24"/>
              </w:rPr>
              <w:t>。</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ascii="Times New Roman" w:hAnsi="Times New Roman"/>
                <w:b w:val="0"/>
                <w:color w:val="000000" w:themeColor="text1"/>
                <w:kern w:val="2"/>
                <w:sz w:val="24"/>
                <w:szCs w:val="24"/>
              </w:rPr>
            </w:pPr>
            <w:r w:rsidRPr="00E02A85">
              <w:rPr>
                <w:rFonts w:ascii="Times New Roman" w:hAnsi="Times New Roman" w:hint="eastAsia"/>
                <w:b w:val="0"/>
                <w:color w:val="000000" w:themeColor="text1"/>
                <w:kern w:val="2"/>
                <w:sz w:val="24"/>
                <w:szCs w:val="24"/>
              </w:rPr>
              <w:t>（二）</w:t>
            </w:r>
            <w:r w:rsidRPr="00E02A85">
              <w:rPr>
                <w:rFonts w:ascii="Times New Roman" w:hAnsi="Times New Roman"/>
                <w:b w:val="0"/>
                <w:color w:val="000000" w:themeColor="text1"/>
                <w:kern w:val="2"/>
                <w:sz w:val="24"/>
                <w:szCs w:val="24"/>
              </w:rPr>
              <w:t>公共建設計畫：</w:t>
            </w:r>
            <w:r w:rsidRPr="00E02A85">
              <w:rPr>
                <w:rFonts w:ascii="Times New Roman" w:hAnsi="Times New Roman" w:hint="eastAsia"/>
                <w:b w:val="0"/>
                <w:color w:val="000000" w:themeColor="text1"/>
                <w:kern w:val="2"/>
                <w:sz w:val="24"/>
                <w:szCs w:val="24"/>
              </w:rPr>
              <w:t>配合國家發展需要，所研</w:t>
            </w:r>
            <w:r w:rsidRPr="00E02A85">
              <w:rPr>
                <w:rFonts w:ascii="Times New Roman" w:hAnsi="Times New Roman" w:hint="eastAsia"/>
                <w:b w:val="0"/>
                <w:color w:val="000000" w:themeColor="text1"/>
                <w:kern w:val="2"/>
                <w:sz w:val="24"/>
                <w:szCs w:val="24"/>
              </w:rPr>
              <w:lastRenderedPageBreak/>
              <w:t>擬重要實質公共建設之計畫</w:t>
            </w:r>
            <w:r w:rsidRPr="00E02A85">
              <w:rPr>
                <w:rFonts w:ascii="Times New Roman" w:hAnsi="Times New Roman"/>
                <w:b w:val="0"/>
                <w:color w:val="000000" w:themeColor="text1"/>
                <w:kern w:val="2"/>
                <w:sz w:val="24"/>
                <w:szCs w:val="24"/>
              </w:rPr>
              <w:t>。</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ascii="Times New Roman" w:hAnsi="Times New Roman"/>
                <w:b w:val="0"/>
                <w:color w:val="000000" w:themeColor="text1"/>
                <w:kern w:val="2"/>
                <w:sz w:val="24"/>
                <w:szCs w:val="24"/>
              </w:rPr>
            </w:pPr>
            <w:r w:rsidRPr="00E02A85">
              <w:rPr>
                <w:rFonts w:ascii="Times New Roman" w:hAnsi="Times New Roman" w:hint="eastAsia"/>
                <w:b w:val="0"/>
                <w:color w:val="000000" w:themeColor="text1"/>
                <w:kern w:val="2"/>
                <w:sz w:val="24"/>
                <w:szCs w:val="24"/>
              </w:rPr>
              <w:t>（三）</w:t>
            </w:r>
            <w:r w:rsidRPr="00E02A85">
              <w:rPr>
                <w:rFonts w:ascii="Times New Roman" w:hAnsi="Times New Roman"/>
                <w:b w:val="0"/>
                <w:color w:val="000000" w:themeColor="text1"/>
                <w:kern w:val="2"/>
                <w:sz w:val="24"/>
                <w:szCs w:val="24"/>
              </w:rPr>
              <w:t>科技發展計畫：</w:t>
            </w:r>
            <w:r w:rsidRPr="00E02A85">
              <w:rPr>
                <w:rFonts w:ascii="Times New Roman" w:hAnsi="Times New Roman" w:hint="eastAsia"/>
                <w:b w:val="0"/>
                <w:color w:val="000000" w:themeColor="text1"/>
                <w:kern w:val="2"/>
                <w:sz w:val="24"/>
                <w:szCs w:val="24"/>
              </w:rPr>
              <w:t>依據</w:t>
            </w:r>
            <w:r w:rsidRPr="00E02A85">
              <w:rPr>
                <w:rFonts w:ascii="Times New Roman" w:hAnsi="Times New Roman"/>
                <w:b w:val="0"/>
                <w:color w:val="000000" w:themeColor="text1"/>
                <w:kern w:val="2"/>
                <w:sz w:val="24"/>
                <w:szCs w:val="24"/>
              </w:rPr>
              <w:t>國家</w:t>
            </w:r>
            <w:r w:rsidRPr="00E02A85">
              <w:rPr>
                <w:rFonts w:ascii="Times New Roman" w:hAnsi="Times New Roman" w:hint="eastAsia"/>
                <w:b w:val="0"/>
                <w:color w:val="000000" w:themeColor="text1"/>
                <w:kern w:val="2"/>
                <w:sz w:val="24"/>
                <w:szCs w:val="24"/>
              </w:rPr>
              <w:t>重大</w:t>
            </w:r>
            <w:r w:rsidRPr="00E02A85">
              <w:rPr>
                <w:rFonts w:ascii="Times New Roman" w:hAnsi="Times New Roman"/>
                <w:b w:val="0"/>
                <w:color w:val="000000" w:themeColor="text1"/>
                <w:kern w:val="2"/>
                <w:sz w:val="24"/>
                <w:szCs w:val="24"/>
              </w:rPr>
              <w:t>政策</w:t>
            </w:r>
            <w:r w:rsidRPr="00E02A85">
              <w:rPr>
                <w:rFonts w:ascii="Times New Roman" w:hAnsi="Times New Roman" w:hint="eastAsia"/>
                <w:b w:val="0"/>
                <w:color w:val="000000" w:themeColor="text1"/>
                <w:kern w:val="2"/>
                <w:sz w:val="24"/>
                <w:szCs w:val="24"/>
              </w:rPr>
              <w:t>，所研擬科學技術與產業發展需要</w:t>
            </w:r>
            <w:r w:rsidRPr="00E02A85">
              <w:rPr>
                <w:rFonts w:ascii="Times New Roman" w:hAnsi="Times New Roman"/>
                <w:b w:val="0"/>
                <w:color w:val="000000" w:themeColor="text1"/>
                <w:kern w:val="2"/>
                <w:sz w:val="24"/>
                <w:szCs w:val="24"/>
              </w:rPr>
              <w:t>之計畫。</w:t>
            </w:r>
          </w:p>
          <w:p w:rsidR="00911A0B" w:rsidRPr="00E02A85" w:rsidRDefault="00911A0B" w:rsidP="007B5C05">
            <w:pPr>
              <w:overflowPunct w:val="0"/>
              <w:snapToGrid w:val="0"/>
              <w:spacing w:line="360" w:lineRule="exact"/>
              <w:ind w:left="318" w:firstLine="425"/>
              <w:jc w:val="both"/>
              <w:rPr>
                <w:rFonts w:hAnsi="標楷體"/>
                <w:color w:val="000000" w:themeColor="text1"/>
              </w:rPr>
            </w:pPr>
            <w:r w:rsidRPr="00E02A85">
              <w:rPr>
                <w:rFonts w:eastAsia="標楷體"/>
                <w:color w:val="000000" w:themeColor="text1"/>
              </w:rPr>
              <w:t>中長程個案計畫</w:t>
            </w:r>
            <w:r w:rsidRPr="00E02A85">
              <w:rPr>
                <w:rFonts w:eastAsia="標楷體" w:hint="eastAsia"/>
                <w:color w:val="000000" w:themeColor="text1"/>
              </w:rPr>
              <w:t>應報行政院核定者</w:t>
            </w:r>
            <w:r w:rsidRPr="00E02A85">
              <w:rPr>
                <w:rFonts w:eastAsia="標楷體"/>
                <w:color w:val="000000" w:themeColor="text1"/>
              </w:rPr>
              <w:t>，</w:t>
            </w:r>
            <w:r w:rsidRPr="00E02A85">
              <w:rPr>
                <w:rFonts w:eastAsia="標楷體" w:hint="eastAsia"/>
                <w:color w:val="000000" w:themeColor="text1"/>
              </w:rPr>
              <w:t>其類別</w:t>
            </w:r>
            <w:r w:rsidRPr="00E02A85">
              <w:rPr>
                <w:rFonts w:eastAsia="標楷體"/>
                <w:color w:val="000000" w:themeColor="text1"/>
              </w:rPr>
              <w:t>由</w:t>
            </w:r>
            <w:r w:rsidRPr="00E02A85">
              <w:rPr>
                <w:rFonts w:eastAsia="標楷體" w:hint="eastAsia"/>
                <w:color w:val="000000" w:themeColor="text1"/>
              </w:rPr>
              <w:t>行政院</w:t>
            </w:r>
            <w:r w:rsidRPr="00E02A85">
              <w:rPr>
                <w:rFonts w:eastAsia="標楷體"/>
                <w:color w:val="000000" w:themeColor="text1"/>
              </w:rPr>
              <w:t>認定</w:t>
            </w:r>
            <w:r w:rsidRPr="00E02A85">
              <w:rPr>
                <w:rFonts w:eastAsia="標楷體" w:hint="eastAsia"/>
                <w:color w:val="000000" w:themeColor="text1"/>
              </w:rPr>
              <w:t>之。</w:t>
            </w:r>
          </w:p>
        </w:tc>
        <w:tc>
          <w:tcPr>
            <w:tcW w:w="3119" w:type="dxa"/>
          </w:tcPr>
          <w:p w:rsidR="00911A0B" w:rsidRPr="00E02A85" w:rsidRDefault="00911A0B" w:rsidP="00BF1CA0">
            <w:pPr>
              <w:pStyle w:val="1"/>
              <w:keepNext w:val="0"/>
              <w:overflowPunct w:val="0"/>
              <w:adjustRightInd w:val="0"/>
              <w:spacing w:after="0" w:line="360" w:lineRule="exact"/>
              <w:ind w:left="535" w:hangingChars="223" w:hanging="535"/>
              <w:textAlignment w:val="baseline"/>
              <w:rPr>
                <w:rFonts w:ascii="Times New Roman" w:hAnsi="Times New Roman"/>
                <w:b w:val="0"/>
                <w:color w:val="000000" w:themeColor="text1"/>
                <w:kern w:val="2"/>
                <w:sz w:val="24"/>
                <w:szCs w:val="24"/>
              </w:rPr>
            </w:pPr>
            <w:r w:rsidRPr="00E02A85">
              <w:rPr>
                <w:rFonts w:ascii="Times New Roman" w:hAnsi="Times New Roman" w:hint="eastAsia"/>
                <w:b w:val="0"/>
                <w:color w:val="000000" w:themeColor="text1"/>
                <w:kern w:val="2"/>
                <w:sz w:val="24"/>
                <w:szCs w:val="24"/>
              </w:rPr>
              <w:lastRenderedPageBreak/>
              <w:t>三、中長程個案計畫之類別如下：</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ascii="Times New Roman" w:hAnsi="Times New Roman"/>
                <w:b w:val="0"/>
                <w:color w:val="000000" w:themeColor="text1"/>
                <w:kern w:val="2"/>
                <w:sz w:val="24"/>
                <w:szCs w:val="24"/>
              </w:rPr>
            </w:pPr>
            <w:r w:rsidRPr="00E02A85">
              <w:rPr>
                <w:rFonts w:ascii="Times New Roman" w:hAnsi="Times New Roman" w:hint="eastAsia"/>
                <w:b w:val="0"/>
                <w:color w:val="000000" w:themeColor="text1"/>
                <w:kern w:val="2"/>
                <w:sz w:val="24"/>
                <w:szCs w:val="24"/>
              </w:rPr>
              <w:t>（一）</w:t>
            </w:r>
            <w:r w:rsidRPr="00E02A85">
              <w:rPr>
                <w:rFonts w:ascii="Times New Roman" w:hAnsi="Times New Roman"/>
                <w:b w:val="0"/>
                <w:color w:val="000000" w:themeColor="text1"/>
                <w:kern w:val="2"/>
                <w:sz w:val="24"/>
                <w:szCs w:val="24"/>
              </w:rPr>
              <w:t>社會發展計畫：</w:t>
            </w:r>
            <w:r w:rsidRPr="00E02A85">
              <w:rPr>
                <w:rFonts w:ascii="Times New Roman" w:hAnsi="Times New Roman" w:hint="eastAsia"/>
                <w:b w:val="0"/>
                <w:color w:val="000000" w:themeColor="text1"/>
                <w:kern w:val="2"/>
                <w:sz w:val="24"/>
                <w:szCs w:val="24"/>
              </w:rPr>
              <w:t>為預防、解決社會問題，促進社會發展，所研擬具前瞻性、新興性及重大性之計畫</w:t>
            </w:r>
            <w:r w:rsidRPr="00E02A85">
              <w:rPr>
                <w:rFonts w:ascii="Times New Roman" w:hAnsi="Times New Roman"/>
                <w:b w:val="0"/>
                <w:color w:val="000000" w:themeColor="text1"/>
                <w:kern w:val="2"/>
                <w:sz w:val="24"/>
                <w:szCs w:val="24"/>
              </w:rPr>
              <w:t>。</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ascii="Times New Roman" w:hAnsi="Times New Roman"/>
                <w:b w:val="0"/>
                <w:color w:val="000000" w:themeColor="text1"/>
                <w:kern w:val="2"/>
                <w:sz w:val="24"/>
                <w:szCs w:val="24"/>
              </w:rPr>
            </w:pPr>
            <w:r w:rsidRPr="00E02A85">
              <w:rPr>
                <w:rFonts w:ascii="Times New Roman" w:hAnsi="Times New Roman" w:hint="eastAsia"/>
                <w:b w:val="0"/>
                <w:color w:val="000000" w:themeColor="text1"/>
                <w:kern w:val="2"/>
                <w:sz w:val="24"/>
                <w:szCs w:val="24"/>
              </w:rPr>
              <w:t>（二）</w:t>
            </w:r>
            <w:r w:rsidRPr="00E02A85">
              <w:rPr>
                <w:rFonts w:ascii="Times New Roman" w:hAnsi="Times New Roman"/>
                <w:b w:val="0"/>
                <w:color w:val="000000" w:themeColor="text1"/>
                <w:kern w:val="2"/>
                <w:sz w:val="24"/>
                <w:szCs w:val="24"/>
              </w:rPr>
              <w:t>公共建設計畫：</w:t>
            </w:r>
            <w:r w:rsidRPr="00E02A85">
              <w:rPr>
                <w:rFonts w:ascii="Times New Roman" w:hAnsi="Times New Roman" w:hint="eastAsia"/>
                <w:b w:val="0"/>
                <w:color w:val="000000" w:themeColor="text1"/>
                <w:kern w:val="2"/>
                <w:sz w:val="24"/>
                <w:szCs w:val="24"/>
              </w:rPr>
              <w:t>配合國家發展需要，所研</w:t>
            </w:r>
            <w:r w:rsidRPr="00E02A85">
              <w:rPr>
                <w:rFonts w:ascii="Times New Roman" w:hAnsi="Times New Roman" w:hint="eastAsia"/>
                <w:b w:val="0"/>
                <w:color w:val="000000" w:themeColor="text1"/>
                <w:kern w:val="2"/>
                <w:sz w:val="24"/>
                <w:szCs w:val="24"/>
              </w:rPr>
              <w:lastRenderedPageBreak/>
              <w:t>擬重要實質公共建設之計畫</w:t>
            </w:r>
            <w:r w:rsidRPr="00E02A85">
              <w:rPr>
                <w:rFonts w:ascii="Times New Roman" w:hAnsi="Times New Roman"/>
                <w:b w:val="0"/>
                <w:color w:val="000000" w:themeColor="text1"/>
                <w:kern w:val="2"/>
                <w:sz w:val="24"/>
                <w:szCs w:val="24"/>
              </w:rPr>
              <w:t>。</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ascii="Times New Roman" w:hAnsi="Times New Roman"/>
                <w:b w:val="0"/>
                <w:color w:val="000000" w:themeColor="text1"/>
                <w:kern w:val="2"/>
                <w:sz w:val="24"/>
                <w:szCs w:val="24"/>
              </w:rPr>
            </w:pPr>
            <w:r w:rsidRPr="00E02A85">
              <w:rPr>
                <w:rFonts w:ascii="Times New Roman" w:hAnsi="Times New Roman" w:hint="eastAsia"/>
                <w:b w:val="0"/>
                <w:color w:val="000000" w:themeColor="text1"/>
                <w:kern w:val="2"/>
                <w:sz w:val="24"/>
                <w:szCs w:val="24"/>
              </w:rPr>
              <w:t>（三）</w:t>
            </w:r>
            <w:r w:rsidRPr="00E02A85">
              <w:rPr>
                <w:rFonts w:ascii="Times New Roman" w:hAnsi="Times New Roman"/>
                <w:b w:val="0"/>
                <w:color w:val="000000" w:themeColor="text1"/>
                <w:kern w:val="2"/>
                <w:sz w:val="24"/>
                <w:szCs w:val="24"/>
              </w:rPr>
              <w:t>科技發展計畫：</w:t>
            </w:r>
            <w:r w:rsidRPr="00E02A85">
              <w:rPr>
                <w:rFonts w:ascii="Times New Roman" w:hAnsi="Times New Roman" w:hint="eastAsia"/>
                <w:b w:val="0"/>
                <w:color w:val="000000" w:themeColor="text1"/>
                <w:kern w:val="2"/>
                <w:sz w:val="24"/>
                <w:szCs w:val="24"/>
              </w:rPr>
              <w:t>依據</w:t>
            </w:r>
            <w:r w:rsidRPr="00E02A85">
              <w:rPr>
                <w:rFonts w:ascii="Times New Roman" w:hAnsi="Times New Roman"/>
                <w:b w:val="0"/>
                <w:color w:val="000000" w:themeColor="text1"/>
                <w:kern w:val="2"/>
                <w:sz w:val="24"/>
                <w:szCs w:val="24"/>
              </w:rPr>
              <w:t>國家</w:t>
            </w:r>
            <w:r w:rsidRPr="00E02A85">
              <w:rPr>
                <w:rFonts w:ascii="Times New Roman" w:hAnsi="Times New Roman" w:hint="eastAsia"/>
                <w:b w:val="0"/>
                <w:color w:val="000000" w:themeColor="text1"/>
                <w:kern w:val="2"/>
                <w:sz w:val="24"/>
                <w:szCs w:val="24"/>
              </w:rPr>
              <w:t>重大</w:t>
            </w:r>
            <w:r w:rsidRPr="00E02A85">
              <w:rPr>
                <w:rFonts w:ascii="Times New Roman" w:hAnsi="Times New Roman"/>
                <w:b w:val="0"/>
                <w:color w:val="000000" w:themeColor="text1"/>
                <w:kern w:val="2"/>
                <w:sz w:val="24"/>
                <w:szCs w:val="24"/>
              </w:rPr>
              <w:t>政策</w:t>
            </w:r>
            <w:r w:rsidRPr="00E02A85">
              <w:rPr>
                <w:rFonts w:ascii="Times New Roman" w:hAnsi="Times New Roman" w:hint="eastAsia"/>
                <w:b w:val="0"/>
                <w:color w:val="000000" w:themeColor="text1"/>
                <w:kern w:val="2"/>
                <w:sz w:val="24"/>
                <w:szCs w:val="24"/>
              </w:rPr>
              <w:t>，所研擬科學技術與產業發展需要</w:t>
            </w:r>
            <w:r w:rsidRPr="00E02A85">
              <w:rPr>
                <w:rFonts w:ascii="Times New Roman" w:hAnsi="Times New Roman"/>
                <w:b w:val="0"/>
                <w:color w:val="000000" w:themeColor="text1"/>
                <w:kern w:val="2"/>
                <w:sz w:val="24"/>
                <w:szCs w:val="24"/>
              </w:rPr>
              <w:t>之計畫。</w:t>
            </w:r>
          </w:p>
          <w:p w:rsidR="00911A0B" w:rsidRPr="00E02A85" w:rsidRDefault="00911A0B" w:rsidP="00947994">
            <w:pPr>
              <w:overflowPunct w:val="0"/>
              <w:snapToGrid w:val="0"/>
              <w:spacing w:line="360" w:lineRule="exact"/>
              <w:ind w:left="318" w:firstLine="425"/>
              <w:jc w:val="both"/>
              <w:rPr>
                <w:rFonts w:hAnsi="標楷體"/>
                <w:color w:val="000000" w:themeColor="text1"/>
              </w:rPr>
            </w:pPr>
            <w:r w:rsidRPr="00E02A85">
              <w:rPr>
                <w:rFonts w:eastAsia="標楷體"/>
                <w:color w:val="000000" w:themeColor="text1"/>
              </w:rPr>
              <w:t>中長程個案計畫</w:t>
            </w:r>
            <w:r w:rsidRPr="00E02A85">
              <w:rPr>
                <w:rFonts w:eastAsia="標楷體" w:hint="eastAsia"/>
                <w:color w:val="000000" w:themeColor="text1"/>
              </w:rPr>
              <w:t>應報行政院核定者</w:t>
            </w:r>
            <w:r w:rsidRPr="00E02A85">
              <w:rPr>
                <w:rFonts w:eastAsia="標楷體"/>
                <w:color w:val="000000" w:themeColor="text1"/>
              </w:rPr>
              <w:t>，</w:t>
            </w:r>
            <w:r w:rsidRPr="00E02A85">
              <w:rPr>
                <w:rFonts w:eastAsia="標楷體" w:hint="eastAsia"/>
                <w:color w:val="000000" w:themeColor="text1"/>
              </w:rPr>
              <w:t>其類別</w:t>
            </w:r>
            <w:r w:rsidRPr="00E02A85">
              <w:rPr>
                <w:rFonts w:eastAsia="標楷體"/>
                <w:color w:val="000000" w:themeColor="text1"/>
              </w:rPr>
              <w:t>由</w:t>
            </w:r>
            <w:r w:rsidRPr="00E02A85">
              <w:rPr>
                <w:rFonts w:eastAsia="標楷體" w:hint="eastAsia"/>
                <w:color w:val="000000" w:themeColor="text1"/>
              </w:rPr>
              <w:t>行政院</w:t>
            </w:r>
            <w:r w:rsidRPr="00E02A85">
              <w:rPr>
                <w:rFonts w:eastAsia="標楷體"/>
                <w:color w:val="000000" w:themeColor="text1"/>
              </w:rPr>
              <w:t>認定</w:t>
            </w:r>
            <w:r w:rsidRPr="00E02A85">
              <w:rPr>
                <w:rFonts w:eastAsia="標楷體" w:hint="eastAsia"/>
                <w:color w:val="000000" w:themeColor="text1"/>
              </w:rPr>
              <w:t>之。</w:t>
            </w:r>
          </w:p>
        </w:tc>
        <w:tc>
          <w:tcPr>
            <w:tcW w:w="2977" w:type="dxa"/>
          </w:tcPr>
          <w:p w:rsidR="00911A0B" w:rsidRPr="00E02A85" w:rsidRDefault="00911A0B" w:rsidP="00911A0B">
            <w:pPr>
              <w:pStyle w:val="1"/>
              <w:keepNext w:val="0"/>
              <w:overflowPunct w:val="0"/>
              <w:adjustRightInd w:val="0"/>
              <w:spacing w:after="0" w:line="360" w:lineRule="exact"/>
              <w:textAlignment w:val="baseline"/>
              <w:rPr>
                <w:rFonts w:hAnsi="標楷體"/>
                <w:b w:val="0"/>
                <w:color w:val="000000" w:themeColor="text1"/>
                <w:sz w:val="24"/>
                <w:szCs w:val="24"/>
              </w:rPr>
            </w:pPr>
            <w:r w:rsidRPr="00E02A85">
              <w:rPr>
                <w:rFonts w:hAnsi="標楷體" w:hint="eastAsia"/>
                <w:b w:val="0"/>
                <w:color w:val="000000" w:themeColor="text1"/>
                <w:sz w:val="24"/>
                <w:szCs w:val="24"/>
              </w:rPr>
              <w:lastRenderedPageBreak/>
              <w:t>本點未修正。</w:t>
            </w:r>
          </w:p>
        </w:tc>
      </w:tr>
      <w:tr w:rsidR="00E02A85" w:rsidRPr="00E02A85" w:rsidTr="00007D20">
        <w:tc>
          <w:tcPr>
            <w:tcW w:w="3118" w:type="dxa"/>
          </w:tcPr>
          <w:p w:rsidR="00911A0B" w:rsidRPr="00E02A85" w:rsidRDefault="00911A0B" w:rsidP="00BF1CA0">
            <w:pPr>
              <w:pStyle w:val="1"/>
              <w:keepNext w:val="0"/>
              <w:overflowPunct w:val="0"/>
              <w:adjustRightInd w:val="0"/>
              <w:spacing w:after="0" w:line="360" w:lineRule="exact"/>
              <w:ind w:left="535" w:hangingChars="223" w:hanging="535"/>
              <w:textAlignment w:val="baseline"/>
              <w:rPr>
                <w:rFonts w:hAnsi="標楷體"/>
                <w:b w:val="0"/>
                <w:color w:val="000000" w:themeColor="text1"/>
                <w:sz w:val="24"/>
                <w:szCs w:val="24"/>
              </w:rPr>
            </w:pPr>
            <w:r w:rsidRPr="00E02A85">
              <w:rPr>
                <w:rFonts w:ascii="Times New Roman" w:hAnsi="Times New Roman" w:hint="eastAsia"/>
                <w:b w:val="0"/>
                <w:color w:val="000000" w:themeColor="text1"/>
                <w:kern w:val="2"/>
                <w:sz w:val="24"/>
                <w:szCs w:val="24"/>
              </w:rPr>
              <w:t>四</w:t>
            </w:r>
            <w:r w:rsidRPr="00E02A85">
              <w:rPr>
                <w:rFonts w:hAnsi="標楷體" w:hint="eastAsia"/>
                <w:b w:val="0"/>
                <w:color w:val="000000" w:themeColor="text1"/>
                <w:sz w:val="24"/>
                <w:szCs w:val="24"/>
              </w:rPr>
              <w:t>、中</w:t>
            </w:r>
            <w:r w:rsidRPr="00E02A85">
              <w:rPr>
                <w:rFonts w:ascii="Times New Roman" w:hAnsi="Times New Roman" w:hint="eastAsia"/>
                <w:b w:val="0"/>
                <w:color w:val="000000" w:themeColor="text1"/>
                <w:kern w:val="2"/>
                <w:sz w:val="24"/>
                <w:szCs w:val="24"/>
              </w:rPr>
              <w:t>長程</w:t>
            </w:r>
            <w:r w:rsidRPr="00E02A85">
              <w:rPr>
                <w:rFonts w:hAnsi="標楷體" w:hint="eastAsia"/>
                <w:b w:val="0"/>
                <w:color w:val="000000" w:themeColor="text1"/>
                <w:sz w:val="24"/>
                <w:szCs w:val="24"/>
              </w:rPr>
              <w:t>個案計畫之擬訂，應注意下列事項：</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hAnsi="標楷體"/>
                <w:b w:val="0"/>
                <w:color w:val="000000" w:themeColor="text1"/>
                <w:sz w:val="24"/>
                <w:szCs w:val="24"/>
              </w:rPr>
            </w:pPr>
            <w:r w:rsidRPr="00E02A85">
              <w:rPr>
                <w:rFonts w:hAnsi="標楷體" w:hint="eastAsia"/>
                <w:b w:val="0"/>
                <w:color w:val="000000" w:themeColor="text1"/>
                <w:sz w:val="24"/>
                <w:szCs w:val="24"/>
              </w:rPr>
              <w:t>（一）應以國家發展計畫為其上位指導計畫，並依據各機關施政計畫研擬個案計畫。</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hAnsi="標楷體"/>
                <w:b w:val="0"/>
                <w:color w:val="000000" w:themeColor="text1"/>
                <w:sz w:val="24"/>
                <w:szCs w:val="24"/>
              </w:rPr>
            </w:pPr>
            <w:r w:rsidRPr="00E02A85">
              <w:rPr>
                <w:rFonts w:hAnsi="標楷體" w:hint="eastAsia"/>
                <w:b w:val="0"/>
                <w:color w:val="000000" w:themeColor="text1"/>
                <w:sz w:val="24"/>
                <w:szCs w:val="24"/>
              </w:rPr>
              <w:t>（二）應在中程資源分配方針所訂之中程歲出概算額度內進行個案計畫之編擬，並應加強財務規劃，對於具自償性者，須列明自償率，鼓勵民間參與，並研擬完整之財務計畫。</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hAnsi="標楷體"/>
                <w:b w:val="0"/>
                <w:color w:val="000000" w:themeColor="text1"/>
                <w:sz w:val="24"/>
                <w:szCs w:val="24"/>
              </w:rPr>
            </w:pPr>
            <w:r w:rsidRPr="00E02A85">
              <w:rPr>
                <w:rFonts w:hAnsi="標楷體" w:hint="eastAsia"/>
                <w:b w:val="0"/>
                <w:color w:val="000000" w:themeColor="text1"/>
                <w:sz w:val="24"/>
                <w:szCs w:val="24"/>
              </w:rPr>
              <w:t>（三）應參酌各機關資源能力，事前進行整體資源盤點，瞭解內外環境變遷趨勢及市場供需情形，設定具體目標，評估財源籌措方式及民間參與之可行性，訂定實施策略、方法、分期(年)實施計畫及經費需求。</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hAnsi="標楷體"/>
                <w:b w:val="0"/>
                <w:color w:val="000000" w:themeColor="text1"/>
                <w:sz w:val="24"/>
                <w:szCs w:val="24"/>
              </w:rPr>
            </w:pPr>
            <w:r w:rsidRPr="00E02A85">
              <w:rPr>
                <w:rFonts w:hAnsi="標楷體" w:hint="eastAsia"/>
                <w:b w:val="0"/>
                <w:color w:val="000000" w:themeColor="text1"/>
                <w:sz w:val="24"/>
                <w:szCs w:val="24"/>
              </w:rPr>
              <w:t>（四）各機關應報行政院核定之中長程個案計畫，應併同提出該機關執行中或審議中之計畫及預算清冊。</w:t>
            </w:r>
          </w:p>
        </w:tc>
        <w:tc>
          <w:tcPr>
            <w:tcW w:w="3119" w:type="dxa"/>
          </w:tcPr>
          <w:p w:rsidR="00911A0B" w:rsidRPr="00E02A85" w:rsidRDefault="00911A0B" w:rsidP="00BF1CA0">
            <w:pPr>
              <w:pStyle w:val="1"/>
              <w:keepNext w:val="0"/>
              <w:overflowPunct w:val="0"/>
              <w:adjustRightInd w:val="0"/>
              <w:spacing w:after="0" w:line="360" w:lineRule="exact"/>
              <w:ind w:left="535" w:hangingChars="223" w:hanging="535"/>
              <w:textAlignment w:val="baseline"/>
              <w:rPr>
                <w:rFonts w:hAnsi="標楷體"/>
                <w:b w:val="0"/>
                <w:color w:val="000000" w:themeColor="text1"/>
                <w:sz w:val="24"/>
                <w:szCs w:val="24"/>
              </w:rPr>
            </w:pPr>
            <w:r w:rsidRPr="00E02A85">
              <w:rPr>
                <w:rFonts w:hAnsi="標楷體" w:hint="eastAsia"/>
                <w:b w:val="0"/>
                <w:color w:val="000000" w:themeColor="text1"/>
                <w:sz w:val="24"/>
                <w:szCs w:val="24"/>
              </w:rPr>
              <w:t>四、中長程個案計畫之擬訂，應注意下列事項：</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hAnsi="標楷體"/>
                <w:b w:val="0"/>
                <w:color w:val="000000" w:themeColor="text1"/>
                <w:sz w:val="24"/>
                <w:szCs w:val="24"/>
              </w:rPr>
            </w:pPr>
            <w:r w:rsidRPr="00E02A85">
              <w:rPr>
                <w:rFonts w:hAnsi="標楷體" w:hint="eastAsia"/>
                <w:b w:val="0"/>
                <w:color w:val="000000" w:themeColor="text1"/>
                <w:sz w:val="24"/>
                <w:szCs w:val="24"/>
              </w:rPr>
              <w:t>（一）應以國家發展計畫為其上位指導計畫，並依據各機關施政計畫研擬個案計畫。</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hAnsi="標楷體"/>
                <w:b w:val="0"/>
                <w:color w:val="000000" w:themeColor="text1"/>
                <w:sz w:val="24"/>
                <w:szCs w:val="24"/>
              </w:rPr>
            </w:pPr>
            <w:r w:rsidRPr="00E02A85">
              <w:rPr>
                <w:rFonts w:hAnsi="標楷體" w:hint="eastAsia"/>
                <w:b w:val="0"/>
                <w:color w:val="000000" w:themeColor="text1"/>
                <w:sz w:val="24"/>
                <w:szCs w:val="24"/>
              </w:rPr>
              <w:t>（二）應在中程資源分配方針所訂之中程歲出概算額度內進行個案計畫之編擬，並應加強財務規劃，對於具自償性者，須列明自償率，鼓勵民間參與，並研擬完整之財務計畫。</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hAnsi="標楷體"/>
                <w:b w:val="0"/>
                <w:color w:val="000000" w:themeColor="text1"/>
                <w:sz w:val="24"/>
                <w:szCs w:val="24"/>
              </w:rPr>
            </w:pPr>
            <w:r w:rsidRPr="00E02A85">
              <w:rPr>
                <w:rFonts w:hAnsi="標楷體" w:hint="eastAsia"/>
                <w:b w:val="0"/>
                <w:color w:val="000000" w:themeColor="text1"/>
                <w:sz w:val="24"/>
                <w:szCs w:val="24"/>
              </w:rPr>
              <w:t>（三）應參酌各機關資源能力，事前進行整體資源盤點，瞭解內外環境變遷趨勢及市場供需情形，設定具體目標，評估財源籌措方式及民間參與之可行性，訂定實施策略、方法、分期(年)實施計畫及經費需求。</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hAnsi="標楷體"/>
                <w:b w:val="0"/>
                <w:color w:val="000000" w:themeColor="text1"/>
                <w:sz w:val="24"/>
                <w:szCs w:val="24"/>
              </w:rPr>
            </w:pPr>
            <w:r w:rsidRPr="00E02A85">
              <w:rPr>
                <w:rFonts w:hAnsi="標楷體" w:hint="eastAsia"/>
                <w:b w:val="0"/>
                <w:color w:val="000000" w:themeColor="text1"/>
                <w:sz w:val="24"/>
                <w:szCs w:val="24"/>
              </w:rPr>
              <w:t>（四）各機關應報行政院核定之中長程個案計畫，應併同提出該機關執行中或審議中之計畫及預算清冊。</w:t>
            </w:r>
          </w:p>
        </w:tc>
        <w:tc>
          <w:tcPr>
            <w:tcW w:w="2977" w:type="dxa"/>
          </w:tcPr>
          <w:p w:rsidR="00911A0B" w:rsidRPr="00E02A85" w:rsidRDefault="00911A0B" w:rsidP="00911A0B">
            <w:pPr>
              <w:pStyle w:val="1"/>
              <w:keepNext w:val="0"/>
              <w:overflowPunct w:val="0"/>
              <w:adjustRightInd w:val="0"/>
              <w:spacing w:after="0" w:line="360" w:lineRule="exact"/>
              <w:textAlignment w:val="baseline"/>
              <w:rPr>
                <w:rFonts w:hAnsi="標楷體"/>
                <w:b w:val="0"/>
                <w:color w:val="000000" w:themeColor="text1"/>
                <w:sz w:val="24"/>
                <w:szCs w:val="24"/>
              </w:rPr>
            </w:pPr>
            <w:r w:rsidRPr="00E02A85">
              <w:rPr>
                <w:rFonts w:hAnsi="標楷體" w:hint="eastAsia"/>
                <w:b w:val="0"/>
                <w:color w:val="000000" w:themeColor="text1"/>
                <w:sz w:val="24"/>
                <w:szCs w:val="24"/>
              </w:rPr>
              <w:t>本點未修正。</w:t>
            </w:r>
          </w:p>
        </w:tc>
      </w:tr>
      <w:tr w:rsidR="00E02A85" w:rsidRPr="00E02A85" w:rsidTr="00007D20">
        <w:tc>
          <w:tcPr>
            <w:tcW w:w="3118" w:type="dxa"/>
          </w:tcPr>
          <w:p w:rsidR="00351584" w:rsidRPr="00E02A85" w:rsidRDefault="00351584" w:rsidP="00990456">
            <w:pPr>
              <w:pStyle w:val="1"/>
              <w:keepNext w:val="0"/>
              <w:overflowPunct w:val="0"/>
              <w:adjustRightInd w:val="0"/>
              <w:spacing w:after="0" w:line="360" w:lineRule="exact"/>
              <w:ind w:left="535" w:hangingChars="223" w:hanging="535"/>
              <w:textAlignment w:val="baseline"/>
              <w:rPr>
                <w:rFonts w:ascii="Times New Roman" w:hAnsi="Times New Roman"/>
                <w:b w:val="0"/>
                <w:color w:val="000000" w:themeColor="text1"/>
                <w:sz w:val="24"/>
                <w:szCs w:val="24"/>
              </w:rPr>
            </w:pPr>
            <w:r w:rsidRPr="00E02A85">
              <w:rPr>
                <w:rFonts w:hint="eastAsia"/>
                <w:b w:val="0"/>
                <w:color w:val="000000" w:themeColor="text1"/>
                <w:sz w:val="24"/>
                <w:szCs w:val="24"/>
              </w:rPr>
              <w:t>五、</w:t>
            </w:r>
            <w:r w:rsidRPr="00E02A85">
              <w:rPr>
                <w:rFonts w:ascii="Times New Roman" w:hAnsi="Times New Roman"/>
                <w:b w:val="0"/>
                <w:color w:val="000000" w:themeColor="text1"/>
                <w:sz w:val="24"/>
                <w:szCs w:val="24"/>
              </w:rPr>
              <w:t>中長程個案計畫內容</w:t>
            </w:r>
            <w:r w:rsidRPr="00E02A85">
              <w:rPr>
                <w:rFonts w:ascii="Times New Roman" w:hAnsi="Times New Roman" w:hint="eastAsia"/>
                <w:b w:val="0"/>
                <w:color w:val="000000" w:themeColor="text1"/>
                <w:sz w:val="24"/>
                <w:szCs w:val="24"/>
                <w:u w:val="single"/>
              </w:rPr>
              <w:t>，</w:t>
            </w:r>
            <w:r w:rsidRPr="00E02A85">
              <w:rPr>
                <w:rFonts w:ascii="Times New Roman" w:hAnsi="Times New Roman" w:hint="eastAsia"/>
                <w:b w:val="0"/>
                <w:color w:val="000000" w:themeColor="text1"/>
                <w:sz w:val="24"/>
                <w:szCs w:val="24"/>
                <w:u w:val="single"/>
              </w:rPr>
              <w:lastRenderedPageBreak/>
              <w:t>除法令另</w:t>
            </w:r>
            <w:r w:rsidRPr="00E02A85">
              <w:rPr>
                <w:rFonts w:ascii="Times New Roman" w:hAnsi="Times New Roman"/>
                <w:b w:val="0"/>
                <w:color w:val="000000" w:themeColor="text1"/>
                <w:sz w:val="24"/>
                <w:szCs w:val="24"/>
                <w:u w:val="single"/>
              </w:rPr>
              <w:t>有規定外，</w:t>
            </w:r>
            <w:r w:rsidRPr="00E02A85">
              <w:rPr>
                <w:rFonts w:ascii="Times New Roman" w:hAnsi="Times New Roman" w:hint="eastAsia"/>
                <w:b w:val="0"/>
                <w:color w:val="000000" w:themeColor="text1"/>
                <w:sz w:val="24"/>
                <w:szCs w:val="24"/>
                <w:u w:val="single"/>
              </w:rPr>
              <w:t>應包括下列</w:t>
            </w:r>
            <w:r w:rsidR="00F464B7" w:rsidRPr="00E02A85">
              <w:rPr>
                <w:rFonts w:ascii="Times New Roman" w:hAnsi="Times New Roman" w:hint="eastAsia"/>
                <w:b w:val="0"/>
                <w:color w:val="000000" w:themeColor="text1"/>
                <w:sz w:val="24"/>
                <w:szCs w:val="24"/>
                <w:u w:val="single"/>
              </w:rPr>
              <w:t>事</w:t>
            </w:r>
            <w:r w:rsidRPr="00E02A85">
              <w:rPr>
                <w:rFonts w:ascii="Times New Roman" w:hAnsi="Times New Roman" w:hint="eastAsia"/>
                <w:b w:val="0"/>
                <w:color w:val="000000" w:themeColor="text1"/>
                <w:sz w:val="24"/>
                <w:szCs w:val="24"/>
                <w:u w:val="single"/>
              </w:rPr>
              <w:t>項</w:t>
            </w:r>
            <w:r w:rsidRPr="00E02A85">
              <w:rPr>
                <w:rFonts w:ascii="Times New Roman" w:hAnsi="Times New Roman"/>
                <w:b w:val="0"/>
                <w:color w:val="000000" w:themeColor="text1"/>
                <w:sz w:val="24"/>
                <w:szCs w:val="24"/>
                <w:u w:val="single"/>
              </w:rPr>
              <w:t>：</w:t>
            </w:r>
          </w:p>
          <w:p w:rsidR="00351584" w:rsidRPr="00E02A85" w:rsidRDefault="00351584" w:rsidP="00862460">
            <w:pPr>
              <w:overflowPunct w:val="0"/>
              <w:snapToGrid w:val="0"/>
              <w:spacing w:line="360" w:lineRule="exact"/>
              <w:ind w:left="1386" w:hanging="1495"/>
              <w:jc w:val="both"/>
              <w:rPr>
                <w:rFonts w:eastAsia="標楷體"/>
                <w:color w:val="000000" w:themeColor="text1"/>
              </w:rPr>
            </w:pPr>
            <w:r w:rsidRPr="00E02A85">
              <w:rPr>
                <w:rFonts w:eastAsia="標楷體"/>
                <w:color w:val="000000" w:themeColor="text1"/>
              </w:rPr>
              <w:t>（一）計畫緣起</w:t>
            </w:r>
            <w:r w:rsidR="00171B85" w:rsidRPr="00E02A85">
              <w:rPr>
                <w:rFonts w:eastAsia="標楷體" w:hint="eastAsia"/>
                <w:color w:val="000000" w:themeColor="text1"/>
              </w:rPr>
              <w:t>。</w:t>
            </w:r>
          </w:p>
          <w:p w:rsidR="00351584" w:rsidRPr="00E02A85" w:rsidRDefault="00351584" w:rsidP="008C494E">
            <w:pPr>
              <w:overflowPunct w:val="0"/>
              <w:snapToGrid w:val="0"/>
              <w:spacing w:line="360" w:lineRule="exact"/>
              <w:ind w:left="606" w:hanging="715"/>
              <w:jc w:val="both"/>
              <w:rPr>
                <w:rFonts w:eastAsia="標楷體"/>
                <w:color w:val="000000" w:themeColor="text1"/>
              </w:rPr>
            </w:pPr>
            <w:r w:rsidRPr="00E02A85">
              <w:rPr>
                <w:rFonts w:eastAsia="標楷體" w:hint="eastAsia"/>
                <w:color w:val="000000" w:themeColor="text1"/>
              </w:rPr>
              <w:t>（</w:t>
            </w:r>
            <w:r w:rsidRPr="00E02A85">
              <w:rPr>
                <w:rFonts w:eastAsia="標楷體"/>
                <w:color w:val="000000" w:themeColor="text1"/>
              </w:rPr>
              <w:t>二</w:t>
            </w:r>
            <w:r w:rsidR="00314C0A" w:rsidRPr="00E02A85">
              <w:rPr>
                <w:rFonts w:eastAsia="標楷體" w:hint="eastAsia"/>
                <w:color w:val="000000" w:themeColor="text1"/>
              </w:rPr>
              <w:t>）</w:t>
            </w:r>
            <w:r w:rsidRPr="00E02A85">
              <w:rPr>
                <w:rFonts w:eastAsia="標楷體"/>
                <w:color w:val="000000" w:themeColor="text1"/>
              </w:rPr>
              <w:t>計畫目標</w:t>
            </w:r>
            <w:r w:rsidR="008C494E">
              <w:rPr>
                <w:rFonts w:eastAsia="標楷體" w:hint="eastAsia"/>
                <w:color w:val="000000" w:themeColor="text1"/>
              </w:rPr>
              <w:t>：</w:t>
            </w:r>
            <w:r w:rsidR="008C494E">
              <w:rPr>
                <w:rFonts w:eastAsia="標楷體" w:hint="eastAsia"/>
                <w:color w:val="000000" w:themeColor="text1"/>
                <w:u w:val="single"/>
              </w:rPr>
              <w:t>應</w:t>
            </w:r>
            <w:r w:rsidR="00314C0A" w:rsidRPr="00E02A85">
              <w:rPr>
                <w:rFonts w:eastAsia="標楷體" w:hint="eastAsia"/>
                <w:color w:val="000000" w:themeColor="text1"/>
                <w:u w:val="single"/>
              </w:rPr>
              <w:t>具體</w:t>
            </w:r>
            <w:r w:rsidR="00314C0A" w:rsidRPr="00E02A85">
              <w:rPr>
                <w:rFonts w:ascii="標楷體" w:eastAsia="標楷體" w:hAnsi="標楷體" w:hint="eastAsia"/>
                <w:color w:val="000000" w:themeColor="text1"/>
                <w:u w:val="single"/>
              </w:rPr>
              <w:t>說明，</w:t>
            </w:r>
            <w:r w:rsidR="00314C0A" w:rsidRPr="00E02A85">
              <w:rPr>
                <w:rFonts w:eastAsia="標楷體" w:hint="eastAsia"/>
                <w:color w:val="000000" w:themeColor="text1"/>
                <w:u w:val="single"/>
              </w:rPr>
              <w:t>並盡量以產出型或成果效益型指標為原則</w:t>
            </w:r>
            <w:r w:rsidR="00314C0A" w:rsidRPr="00E02A85">
              <w:rPr>
                <w:rFonts w:eastAsia="標楷體"/>
                <w:color w:val="000000" w:themeColor="text1"/>
              </w:rPr>
              <w:t>。</w:t>
            </w:r>
          </w:p>
          <w:p w:rsidR="00351584" w:rsidRPr="00E02A85" w:rsidRDefault="00351584" w:rsidP="00862460">
            <w:pPr>
              <w:overflowPunct w:val="0"/>
              <w:snapToGrid w:val="0"/>
              <w:spacing w:line="360" w:lineRule="exact"/>
              <w:ind w:left="511" w:hanging="620"/>
              <w:jc w:val="both"/>
              <w:rPr>
                <w:rFonts w:eastAsia="標楷體"/>
                <w:color w:val="000000" w:themeColor="text1"/>
              </w:rPr>
            </w:pPr>
            <w:r w:rsidRPr="00E02A85">
              <w:rPr>
                <w:rFonts w:eastAsia="標楷體" w:hint="eastAsia"/>
                <w:color w:val="000000" w:themeColor="text1"/>
              </w:rPr>
              <w:t>（</w:t>
            </w:r>
            <w:r w:rsidRPr="00E02A85">
              <w:rPr>
                <w:rFonts w:eastAsia="標楷體"/>
                <w:color w:val="000000" w:themeColor="text1"/>
              </w:rPr>
              <w:t>三</w:t>
            </w:r>
            <w:r w:rsidRPr="00E02A85">
              <w:rPr>
                <w:rFonts w:eastAsia="標楷體" w:hint="eastAsia"/>
                <w:color w:val="000000" w:themeColor="text1"/>
              </w:rPr>
              <w:t>）</w:t>
            </w:r>
            <w:r w:rsidRPr="00E02A85">
              <w:rPr>
                <w:rFonts w:eastAsia="標楷體"/>
                <w:color w:val="000000" w:themeColor="text1"/>
              </w:rPr>
              <w:t>現行相關政策及方案之檢討</w:t>
            </w:r>
            <w:r w:rsidR="00D3417B" w:rsidRPr="00E02A85">
              <w:rPr>
                <w:rFonts w:eastAsia="標楷體" w:hint="eastAsia"/>
                <w:color w:val="000000" w:themeColor="text1"/>
              </w:rPr>
              <w:t>。</w:t>
            </w:r>
          </w:p>
          <w:p w:rsidR="00351584" w:rsidRPr="00E02A85" w:rsidRDefault="00351584" w:rsidP="00862460">
            <w:pPr>
              <w:overflowPunct w:val="0"/>
              <w:snapToGrid w:val="0"/>
              <w:spacing w:line="360" w:lineRule="exact"/>
              <w:ind w:left="1386" w:hanging="1495"/>
              <w:jc w:val="both"/>
              <w:rPr>
                <w:rFonts w:eastAsia="標楷體"/>
                <w:color w:val="000000" w:themeColor="text1"/>
              </w:rPr>
            </w:pPr>
            <w:r w:rsidRPr="00E02A85">
              <w:rPr>
                <w:rFonts w:eastAsia="標楷體" w:hint="eastAsia"/>
                <w:color w:val="000000" w:themeColor="text1"/>
              </w:rPr>
              <w:t>（</w:t>
            </w:r>
            <w:r w:rsidRPr="00E02A85">
              <w:rPr>
                <w:rFonts w:eastAsia="標楷體"/>
                <w:color w:val="000000" w:themeColor="text1"/>
              </w:rPr>
              <w:t>四</w:t>
            </w:r>
            <w:r w:rsidRPr="00E02A85">
              <w:rPr>
                <w:rFonts w:eastAsia="標楷體" w:hint="eastAsia"/>
                <w:color w:val="000000" w:themeColor="text1"/>
              </w:rPr>
              <w:t>）</w:t>
            </w:r>
            <w:r w:rsidRPr="00E02A85">
              <w:rPr>
                <w:rFonts w:eastAsia="標楷體"/>
                <w:color w:val="000000" w:themeColor="text1"/>
              </w:rPr>
              <w:t>執行策略及方法</w:t>
            </w:r>
            <w:r w:rsidR="00D3417B" w:rsidRPr="00E02A85">
              <w:rPr>
                <w:rFonts w:eastAsia="標楷體" w:hint="eastAsia"/>
                <w:color w:val="000000" w:themeColor="text1"/>
              </w:rPr>
              <w:t>：</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1</w:t>
            </w:r>
            <w:r w:rsidRPr="00E02A85">
              <w:rPr>
                <w:rFonts w:eastAsia="標楷體" w:hint="eastAsia"/>
                <w:color w:val="000000" w:themeColor="text1"/>
              </w:rPr>
              <w:t>、</w:t>
            </w:r>
            <w:r w:rsidRPr="00E02A85">
              <w:rPr>
                <w:rFonts w:eastAsia="標楷體"/>
                <w:color w:val="000000" w:themeColor="text1"/>
              </w:rPr>
              <w:t>主要工作項目。</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2</w:t>
            </w:r>
            <w:r w:rsidRPr="00E02A85">
              <w:rPr>
                <w:rFonts w:eastAsia="標楷體" w:hint="eastAsia"/>
                <w:color w:val="000000" w:themeColor="text1"/>
              </w:rPr>
              <w:t>、</w:t>
            </w:r>
            <w:r w:rsidRPr="00E02A85">
              <w:rPr>
                <w:rFonts w:eastAsia="標楷體"/>
                <w:color w:val="000000" w:themeColor="text1"/>
              </w:rPr>
              <w:t>分期</w:t>
            </w:r>
            <w:r w:rsidRPr="00E02A85">
              <w:rPr>
                <w:rFonts w:eastAsia="標楷體" w:hint="eastAsia"/>
                <w:color w:val="000000" w:themeColor="text1"/>
              </w:rPr>
              <w:t>(</w:t>
            </w:r>
            <w:r w:rsidRPr="00E02A85">
              <w:rPr>
                <w:rFonts w:eastAsia="標楷體"/>
                <w:color w:val="000000" w:themeColor="text1"/>
              </w:rPr>
              <w:t>年</w:t>
            </w:r>
            <w:r w:rsidRPr="00E02A85">
              <w:rPr>
                <w:rFonts w:eastAsia="標楷體" w:hint="eastAsia"/>
                <w:color w:val="000000" w:themeColor="text1"/>
              </w:rPr>
              <w:t>)</w:t>
            </w:r>
            <w:r w:rsidRPr="00E02A85">
              <w:rPr>
                <w:rFonts w:eastAsia="標楷體"/>
                <w:color w:val="000000" w:themeColor="text1"/>
              </w:rPr>
              <w:t>執行策略。</w:t>
            </w:r>
          </w:p>
          <w:p w:rsidR="00351584" w:rsidRPr="00E02A85" w:rsidRDefault="00351584" w:rsidP="00862460">
            <w:pPr>
              <w:overflowPunct w:val="0"/>
              <w:snapToGrid w:val="0"/>
              <w:spacing w:line="360" w:lineRule="exact"/>
              <w:ind w:leftChars="191" w:left="804" w:hangingChars="144" w:hanging="346"/>
              <w:jc w:val="both"/>
              <w:rPr>
                <w:rFonts w:eastAsia="標楷體"/>
                <w:color w:val="000000" w:themeColor="text1"/>
              </w:rPr>
            </w:pPr>
            <w:r w:rsidRPr="00E02A85">
              <w:rPr>
                <w:rFonts w:eastAsia="標楷體" w:hint="eastAsia"/>
                <w:color w:val="000000" w:themeColor="text1"/>
              </w:rPr>
              <w:t>3</w:t>
            </w:r>
            <w:r w:rsidRPr="00E02A85">
              <w:rPr>
                <w:rFonts w:eastAsia="標楷體" w:hint="eastAsia"/>
                <w:color w:val="000000" w:themeColor="text1"/>
              </w:rPr>
              <w:t>、</w:t>
            </w:r>
            <w:r w:rsidRPr="00E02A85">
              <w:rPr>
                <w:rFonts w:eastAsia="標楷體"/>
                <w:color w:val="000000" w:themeColor="text1"/>
              </w:rPr>
              <w:t>執行步驟</w:t>
            </w:r>
            <w:r w:rsidRPr="00E02A85">
              <w:rPr>
                <w:rFonts w:eastAsia="標楷體"/>
                <w:color w:val="000000" w:themeColor="text1"/>
              </w:rPr>
              <w:t>(</w:t>
            </w:r>
            <w:r w:rsidRPr="00E02A85">
              <w:rPr>
                <w:rFonts w:eastAsia="標楷體"/>
                <w:color w:val="000000" w:themeColor="text1"/>
              </w:rPr>
              <w:t>方法</w:t>
            </w:r>
            <w:r w:rsidRPr="00E02A85">
              <w:rPr>
                <w:rFonts w:eastAsia="標楷體"/>
                <w:color w:val="000000" w:themeColor="text1"/>
              </w:rPr>
              <w:t>)</w:t>
            </w:r>
            <w:r w:rsidR="00917C8F" w:rsidRPr="00E02A85">
              <w:rPr>
                <w:rFonts w:eastAsia="標楷體" w:hint="eastAsia"/>
                <w:color w:val="000000" w:themeColor="text1"/>
              </w:rPr>
              <w:t>及</w:t>
            </w:r>
            <w:r w:rsidRPr="00E02A85">
              <w:rPr>
                <w:rFonts w:eastAsia="標楷體"/>
                <w:color w:val="000000" w:themeColor="text1"/>
              </w:rPr>
              <w:t>分工。</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w:t>
            </w:r>
            <w:r w:rsidRPr="00E02A85">
              <w:rPr>
                <w:rFonts w:eastAsia="標楷體"/>
                <w:color w:val="000000" w:themeColor="text1"/>
              </w:rPr>
              <w:t>五</w:t>
            </w:r>
            <w:r w:rsidRPr="00E02A85">
              <w:rPr>
                <w:rFonts w:eastAsia="標楷體" w:hint="eastAsia"/>
                <w:color w:val="000000" w:themeColor="text1"/>
              </w:rPr>
              <w:t>）</w:t>
            </w:r>
            <w:r w:rsidRPr="00E02A85">
              <w:rPr>
                <w:rFonts w:eastAsia="標楷體"/>
                <w:color w:val="000000" w:themeColor="text1"/>
              </w:rPr>
              <w:t>期程與資源需求</w:t>
            </w:r>
            <w:r w:rsidR="00002A58" w:rsidRPr="00E02A85">
              <w:rPr>
                <w:rFonts w:eastAsia="標楷體" w:hint="eastAsia"/>
                <w:color w:val="000000" w:themeColor="text1"/>
              </w:rPr>
              <w:t>：</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1</w:t>
            </w:r>
            <w:r w:rsidRPr="00E02A85">
              <w:rPr>
                <w:rFonts w:eastAsia="標楷體" w:hint="eastAsia"/>
                <w:color w:val="000000" w:themeColor="text1"/>
              </w:rPr>
              <w:t>、計畫期程。</w:t>
            </w:r>
          </w:p>
          <w:p w:rsidR="00351584" w:rsidRPr="00E02A85" w:rsidRDefault="00351584" w:rsidP="00314C0A">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u w:val="single"/>
              </w:rPr>
              <w:t>2</w:t>
            </w:r>
            <w:r w:rsidRPr="00E02A85">
              <w:rPr>
                <w:rFonts w:eastAsia="標楷體" w:hint="eastAsia"/>
                <w:color w:val="000000" w:themeColor="text1"/>
              </w:rPr>
              <w:t>、</w:t>
            </w:r>
            <w:r w:rsidRPr="00E02A85">
              <w:rPr>
                <w:rFonts w:eastAsia="標楷體"/>
                <w:color w:val="000000" w:themeColor="text1"/>
              </w:rPr>
              <w:t>經費來源及計算基準。</w:t>
            </w:r>
          </w:p>
          <w:p w:rsidR="00351584" w:rsidRPr="00E02A85" w:rsidRDefault="00314C0A" w:rsidP="00862460">
            <w:pPr>
              <w:overflowPunct w:val="0"/>
              <w:snapToGrid w:val="0"/>
              <w:spacing w:line="360" w:lineRule="exact"/>
              <w:ind w:leftChars="191" w:left="804" w:hangingChars="144" w:hanging="346"/>
              <w:jc w:val="both"/>
              <w:rPr>
                <w:rFonts w:eastAsia="標楷體"/>
                <w:color w:val="000000" w:themeColor="text1"/>
              </w:rPr>
            </w:pPr>
            <w:r w:rsidRPr="00E02A85">
              <w:rPr>
                <w:rFonts w:eastAsia="標楷體" w:hint="eastAsia"/>
                <w:color w:val="000000" w:themeColor="text1"/>
                <w:u w:val="single"/>
              </w:rPr>
              <w:t>3</w:t>
            </w:r>
            <w:r w:rsidR="00351584" w:rsidRPr="00E02A85">
              <w:rPr>
                <w:rFonts w:eastAsia="標楷體" w:hint="eastAsia"/>
                <w:color w:val="000000" w:themeColor="text1"/>
              </w:rPr>
              <w:t>、</w:t>
            </w:r>
            <w:r w:rsidR="00351584" w:rsidRPr="00E02A85">
              <w:rPr>
                <w:rFonts w:eastAsia="標楷體"/>
                <w:color w:val="000000" w:themeColor="text1"/>
              </w:rPr>
              <w:t>經費需求</w:t>
            </w:r>
            <w:r w:rsidR="00351584" w:rsidRPr="00E02A85">
              <w:rPr>
                <w:rFonts w:eastAsia="標楷體" w:hint="eastAsia"/>
                <w:color w:val="000000" w:themeColor="text1"/>
              </w:rPr>
              <w:t>(</w:t>
            </w:r>
            <w:r w:rsidR="00351584" w:rsidRPr="00E02A85">
              <w:rPr>
                <w:rFonts w:eastAsia="標楷體"/>
                <w:color w:val="000000" w:themeColor="text1"/>
              </w:rPr>
              <w:t>含分年經費</w:t>
            </w:r>
            <w:r w:rsidR="00351584" w:rsidRPr="00E02A85">
              <w:rPr>
                <w:rFonts w:eastAsia="標楷體" w:hint="eastAsia"/>
                <w:color w:val="000000" w:themeColor="text1"/>
              </w:rPr>
              <w:t>)</w:t>
            </w:r>
            <w:r w:rsidR="00351584" w:rsidRPr="00E02A85">
              <w:rPr>
                <w:rFonts w:eastAsia="標楷體" w:hint="eastAsia"/>
                <w:color w:val="000000" w:themeColor="text1"/>
              </w:rPr>
              <w:t>及與中程歲出概算額度配合情形</w:t>
            </w:r>
            <w:r w:rsidR="00351584" w:rsidRPr="00E02A85">
              <w:rPr>
                <w:rFonts w:eastAsia="標楷體"/>
                <w:color w:val="000000" w:themeColor="text1"/>
              </w:rPr>
              <w:t>。</w:t>
            </w:r>
          </w:p>
          <w:p w:rsidR="00351584" w:rsidRPr="00E02A85" w:rsidRDefault="00351584" w:rsidP="00862460">
            <w:pPr>
              <w:overflowPunct w:val="0"/>
              <w:snapToGrid w:val="0"/>
              <w:spacing w:line="360" w:lineRule="exact"/>
              <w:ind w:left="1386" w:hanging="1495"/>
              <w:jc w:val="both"/>
              <w:rPr>
                <w:rFonts w:eastAsia="標楷體"/>
                <w:color w:val="000000" w:themeColor="text1"/>
              </w:rPr>
            </w:pPr>
            <w:r w:rsidRPr="00E02A85">
              <w:rPr>
                <w:rFonts w:eastAsia="標楷體" w:hint="eastAsia"/>
                <w:color w:val="000000" w:themeColor="text1"/>
              </w:rPr>
              <w:t>（</w:t>
            </w:r>
            <w:r w:rsidRPr="00E02A85">
              <w:rPr>
                <w:rFonts w:eastAsia="標楷體"/>
                <w:color w:val="000000" w:themeColor="text1"/>
              </w:rPr>
              <w:t>六</w:t>
            </w:r>
            <w:r w:rsidRPr="00E02A85">
              <w:rPr>
                <w:rFonts w:eastAsia="標楷體" w:hint="eastAsia"/>
                <w:color w:val="000000" w:themeColor="text1"/>
              </w:rPr>
              <w:t>）</w:t>
            </w:r>
            <w:r w:rsidRPr="00E02A85">
              <w:rPr>
                <w:rFonts w:eastAsia="標楷體"/>
                <w:color w:val="000000" w:themeColor="text1"/>
              </w:rPr>
              <w:t>預期效果及影響</w:t>
            </w:r>
            <w:r w:rsidR="00D3417B" w:rsidRPr="00E02A85">
              <w:rPr>
                <w:rFonts w:eastAsia="標楷體" w:hint="eastAsia"/>
                <w:color w:val="000000" w:themeColor="text1"/>
              </w:rPr>
              <w:t>。</w:t>
            </w:r>
          </w:p>
          <w:p w:rsidR="00351584" w:rsidRPr="00E02A85" w:rsidRDefault="00351584" w:rsidP="00862460">
            <w:pPr>
              <w:overflowPunct w:val="0"/>
              <w:snapToGrid w:val="0"/>
              <w:spacing w:line="360" w:lineRule="exact"/>
              <w:ind w:left="1386" w:hanging="1495"/>
              <w:jc w:val="both"/>
              <w:rPr>
                <w:rFonts w:eastAsia="標楷體"/>
                <w:color w:val="000000" w:themeColor="text1"/>
              </w:rPr>
            </w:pPr>
            <w:r w:rsidRPr="00E02A85">
              <w:rPr>
                <w:rFonts w:eastAsia="標楷體" w:hint="eastAsia"/>
                <w:color w:val="000000" w:themeColor="text1"/>
              </w:rPr>
              <w:t>（七</w:t>
            </w:r>
            <w:r w:rsidRPr="00E02A85">
              <w:rPr>
                <w:rFonts w:eastAsia="標楷體"/>
                <w:color w:val="000000" w:themeColor="text1"/>
              </w:rPr>
              <w:t>）財務</w:t>
            </w:r>
            <w:r w:rsidRPr="00E02A85">
              <w:rPr>
                <w:rFonts w:eastAsia="標楷體" w:hint="eastAsia"/>
                <w:color w:val="000000" w:themeColor="text1"/>
              </w:rPr>
              <w:t>計畫</w:t>
            </w:r>
            <w:r w:rsidR="00D3417B" w:rsidRPr="00E02A85">
              <w:rPr>
                <w:rFonts w:eastAsia="標楷體" w:hint="eastAsia"/>
                <w:color w:val="000000" w:themeColor="text1"/>
              </w:rPr>
              <w:t>。</w:t>
            </w:r>
          </w:p>
          <w:p w:rsidR="00351584" w:rsidRPr="00E02A85" w:rsidRDefault="00351584" w:rsidP="00862460">
            <w:pPr>
              <w:overflowPunct w:val="0"/>
              <w:snapToGrid w:val="0"/>
              <w:spacing w:line="360" w:lineRule="exact"/>
              <w:ind w:left="1386" w:hanging="1495"/>
              <w:jc w:val="both"/>
              <w:rPr>
                <w:rFonts w:eastAsia="標楷體"/>
                <w:color w:val="000000" w:themeColor="text1"/>
              </w:rPr>
            </w:pPr>
            <w:r w:rsidRPr="00E02A85">
              <w:rPr>
                <w:rFonts w:eastAsia="標楷體" w:hint="eastAsia"/>
                <w:color w:val="000000" w:themeColor="text1"/>
              </w:rPr>
              <w:t>（八）</w:t>
            </w:r>
            <w:r w:rsidRPr="00E02A85">
              <w:rPr>
                <w:rFonts w:eastAsia="標楷體"/>
                <w:color w:val="000000" w:themeColor="text1"/>
              </w:rPr>
              <w:t>附則</w:t>
            </w:r>
            <w:r w:rsidR="00D3417B" w:rsidRPr="00E02A85">
              <w:rPr>
                <w:rFonts w:eastAsia="標楷體" w:hint="eastAsia"/>
                <w:color w:val="000000" w:themeColor="text1"/>
              </w:rPr>
              <w:t>：</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1</w:t>
            </w:r>
            <w:r w:rsidRPr="00E02A85">
              <w:rPr>
                <w:rFonts w:eastAsia="標楷體" w:hint="eastAsia"/>
                <w:color w:val="000000" w:themeColor="text1"/>
              </w:rPr>
              <w:t>、風險</w:t>
            </w:r>
            <w:r w:rsidRPr="00E02A85">
              <w:rPr>
                <w:rFonts w:eastAsia="標楷體" w:hint="eastAsia"/>
                <w:color w:val="000000" w:themeColor="text1"/>
                <w:u w:val="single"/>
              </w:rPr>
              <w:t>管理</w:t>
            </w:r>
            <w:r w:rsidRPr="00E02A85">
              <w:rPr>
                <w:rFonts w:eastAsia="標楷體" w:hint="eastAsia"/>
                <w:color w:val="000000" w:themeColor="text1"/>
              </w:rPr>
              <w:t>。</w:t>
            </w:r>
          </w:p>
          <w:p w:rsidR="00351584" w:rsidRPr="00E02A85" w:rsidRDefault="00314C0A"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u w:val="single"/>
              </w:rPr>
              <w:t>2</w:t>
            </w:r>
            <w:r w:rsidR="00351584" w:rsidRPr="00E02A85">
              <w:rPr>
                <w:rFonts w:eastAsia="標楷體" w:hint="eastAsia"/>
                <w:color w:val="000000" w:themeColor="text1"/>
              </w:rPr>
              <w:t>、相</w:t>
            </w:r>
            <w:r w:rsidR="00351584" w:rsidRPr="00E02A85">
              <w:rPr>
                <w:rFonts w:eastAsia="標楷體"/>
                <w:color w:val="000000" w:themeColor="text1"/>
              </w:rPr>
              <w:t>關機關配合事項</w:t>
            </w:r>
            <w:r w:rsidRPr="00E02A85">
              <w:rPr>
                <w:rFonts w:eastAsia="標楷體" w:hint="eastAsia"/>
                <w:color w:val="000000" w:themeColor="text1"/>
                <w:u w:val="single"/>
              </w:rPr>
              <w:t>或民眾參與情形</w:t>
            </w:r>
            <w:r w:rsidR="00351584" w:rsidRPr="00E02A85">
              <w:rPr>
                <w:rFonts w:eastAsia="標楷體"/>
                <w:color w:val="000000" w:themeColor="text1"/>
              </w:rPr>
              <w:t>。</w:t>
            </w:r>
          </w:p>
          <w:p w:rsidR="00351584" w:rsidRPr="00E02A85" w:rsidRDefault="00314C0A"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u w:val="single"/>
              </w:rPr>
              <w:t>3</w:t>
            </w:r>
            <w:r w:rsidR="00351584" w:rsidRPr="00E02A85">
              <w:rPr>
                <w:rFonts w:eastAsia="標楷體" w:hint="eastAsia"/>
                <w:color w:val="000000" w:themeColor="text1"/>
              </w:rPr>
              <w:t>、中長程個案計畫自評檢核</w:t>
            </w:r>
            <w:r w:rsidR="00351584" w:rsidRPr="00E02A85">
              <w:rPr>
                <w:rFonts w:eastAsia="標楷體"/>
                <w:color w:val="000000" w:themeColor="text1"/>
              </w:rPr>
              <w:t>表</w:t>
            </w:r>
            <w:r w:rsidR="00163A84" w:rsidRPr="00E02A85">
              <w:rPr>
                <w:rFonts w:eastAsia="標楷體" w:hint="eastAsia"/>
                <w:color w:val="000000" w:themeColor="text1"/>
              </w:rPr>
              <w:t>及</w:t>
            </w:r>
            <w:r w:rsidR="00163A84" w:rsidRPr="00E02A85">
              <w:rPr>
                <w:rFonts w:eastAsia="標楷體"/>
                <w:color w:val="000000" w:themeColor="text1"/>
              </w:rPr>
              <w:t>性別影響評估檢視表</w:t>
            </w:r>
            <w:r w:rsidR="00163A84" w:rsidRPr="00E02A85">
              <w:rPr>
                <w:rFonts w:eastAsia="標楷體" w:hint="eastAsia"/>
                <w:color w:val="000000" w:themeColor="text1"/>
              </w:rPr>
              <w:t>(</w:t>
            </w:r>
            <w:r w:rsidR="00163A84" w:rsidRPr="00E02A85">
              <w:rPr>
                <w:rFonts w:eastAsia="標楷體" w:hint="eastAsia"/>
                <w:color w:val="000000" w:themeColor="text1"/>
              </w:rPr>
              <w:t>如附表一</w:t>
            </w:r>
            <w:r w:rsidR="00163A84" w:rsidRPr="00E02A85">
              <w:rPr>
                <w:rFonts w:eastAsia="標楷體"/>
                <w:color w:val="000000" w:themeColor="text1"/>
              </w:rPr>
              <w:t>、</w:t>
            </w:r>
            <w:r w:rsidR="00163A84" w:rsidRPr="00E02A85">
              <w:rPr>
                <w:rFonts w:eastAsia="標楷體" w:hint="eastAsia"/>
                <w:color w:val="000000" w:themeColor="text1"/>
              </w:rPr>
              <w:t>二</w:t>
            </w:r>
            <w:r w:rsidR="00163A84" w:rsidRPr="00E02A85">
              <w:rPr>
                <w:rFonts w:eastAsia="標楷體" w:hint="eastAsia"/>
                <w:color w:val="000000" w:themeColor="text1"/>
              </w:rPr>
              <w:t>)</w:t>
            </w:r>
            <w:r w:rsidR="00351584" w:rsidRPr="00E02A85">
              <w:rPr>
                <w:rFonts w:eastAsia="標楷體" w:hint="eastAsia"/>
                <w:color w:val="000000" w:themeColor="text1"/>
              </w:rPr>
              <w:t>。</w:t>
            </w:r>
          </w:p>
          <w:p w:rsidR="00351584" w:rsidRPr="00E02A85" w:rsidRDefault="00314C0A"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u w:val="single"/>
              </w:rPr>
              <w:t>4</w:t>
            </w:r>
            <w:r w:rsidR="00351584" w:rsidRPr="00E02A85">
              <w:rPr>
                <w:rFonts w:eastAsia="標楷體" w:hint="eastAsia"/>
                <w:color w:val="000000" w:themeColor="text1"/>
              </w:rPr>
              <w:t>、</w:t>
            </w:r>
            <w:r w:rsidR="00351584" w:rsidRPr="00E02A85">
              <w:rPr>
                <w:rFonts w:eastAsia="標楷體"/>
                <w:color w:val="000000" w:themeColor="text1"/>
              </w:rPr>
              <w:t>其他有關事項。</w:t>
            </w:r>
          </w:p>
          <w:p w:rsidR="00163A84" w:rsidRPr="00E02A85" w:rsidRDefault="00163A84" w:rsidP="00163A84">
            <w:pPr>
              <w:overflowPunct w:val="0"/>
              <w:snapToGrid w:val="0"/>
              <w:spacing w:line="360" w:lineRule="exact"/>
              <w:ind w:left="318" w:firstLine="425"/>
              <w:jc w:val="both"/>
              <w:rPr>
                <w:rFonts w:eastAsia="標楷體"/>
                <w:color w:val="000000" w:themeColor="text1"/>
              </w:rPr>
            </w:pPr>
            <w:r w:rsidRPr="00E02A85">
              <w:rPr>
                <w:rFonts w:eastAsia="標楷體" w:hint="eastAsia"/>
                <w:color w:val="000000" w:themeColor="text1"/>
              </w:rPr>
              <w:t>中長程個案計畫應進行性別影響評估，並視計畫內容所涉之性別影響層面，於前項第二款，訂定性別目標、績效指標、衡量標準及目標值。</w:t>
            </w:r>
          </w:p>
          <w:p w:rsidR="00351584" w:rsidRPr="00E02A85" w:rsidRDefault="00351584" w:rsidP="00862460">
            <w:pPr>
              <w:overflowPunct w:val="0"/>
              <w:snapToGrid w:val="0"/>
              <w:spacing w:line="360" w:lineRule="exact"/>
              <w:ind w:left="318" w:firstLine="425"/>
              <w:jc w:val="both"/>
              <w:rPr>
                <w:rFonts w:eastAsia="標楷體"/>
                <w:color w:val="000000" w:themeColor="text1"/>
              </w:rPr>
            </w:pPr>
            <w:r w:rsidRPr="00E02A85">
              <w:rPr>
                <w:rFonts w:eastAsia="標楷體" w:hint="eastAsia"/>
                <w:color w:val="000000" w:themeColor="text1"/>
              </w:rPr>
              <w:t>各機關</w:t>
            </w:r>
            <w:r w:rsidR="00A14E1B" w:rsidRPr="00E02A85">
              <w:rPr>
                <w:rFonts w:eastAsia="標楷體" w:hint="eastAsia"/>
                <w:color w:val="000000" w:themeColor="text1"/>
              </w:rPr>
              <w:t>應</w:t>
            </w:r>
            <w:r w:rsidRPr="00E02A85">
              <w:rPr>
                <w:rFonts w:eastAsia="標楷體" w:hint="eastAsia"/>
                <w:color w:val="000000" w:themeColor="text1"/>
              </w:rPr>
              <w:t>依中長程個案計畫之性質及需</w:t>
            </w:r>
            <w:r w:rsidRPr="00E02A85">
              <w:rPr>
                <w:rFonts w:eastAsia="標楷體" w:hint="eastAsia"/>
                <w:color w:val="000000" w:themeColor="text1"/>
              </w:rPr>
              <w:lastRenderedPageBreak/>
              <w:t>要，就下列事項擬訂相關內容：</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（一）中長程個案計畫屬跨機關性質者，應於</w:t>
            </w:r>
            <w:r w:rsidR="008C494E">
              <w:rPr>
                <w:rFonts w:eastAsia="標楷體" w:hint="eastAsia"/>
                <w:color w:val="000000" w:themeColor="text1"/>
              </w:rPr>
              <w:t>第一</w:t>
            </w:r>
            <w:r w:rsidRPr="00E02A85">
              <w:rPr>
                <w:rFonts w:eastAsia="標楷體" w:hint="eastAsia"/>
                <w:color w:val="000000" w:themeColor="text1"/>
              </w:rPr>
              <w:t>項第二款，訂定跨機關績效指標。</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（二）中長程個案計畫應</w:t>
            </w:r>
            <w:r w:rsidR="00F064DA" w:rsidRPr="00E02A85">
              <w:rPr>
                <w:rFonts w:ascii="標楷體" w:eastAsia="標楷體" w:hAnsi="標楷體" w:hint="eastAsia"/>
                <w:color w:val="000000" w:themeColor="text1"/>
                <w:u w:val="single"/>
              </w:rPr>
              <w:t>本於提高自償</w:t>
            </w:r>
            <w:r w:rsidRPr="00E02A85">
              <w:rPr>
                <w:rFonts w:eastAsia="標楷體" w:hint="eastAsia"/>
                <w:color w:val="000000" w:themeColor="text1"/>
              </w:rPr>
              <w:t>之精神，提具整體規劃構想及財務規劃，並依各類審查作業規定辦理。</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（三）中長程個案計畫應強化因應氣候變遷之調適能力，並納入碳中和概念，優先選列節能減碳指標。</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（四）中長程個案計畫涉及空間規劃者，應檢附計畫範圍具座標之向量圖檔，並標註詮釋資料</w:t>
            </w:r>
            <w:r w:rsidR="0068568E" w:rsidRPr="00E02A85">
              <w:rPr>
                <w:rFonts w:eastAsia="標楷體" w:hint="eastAsia"/>
                <w:color w:val="000000" w:themeColor="text1"/>
              </w:rPr>
              <w:t>；</w:t>
            </w:r>
            <w:r w:rsidRPr="00E02A85">
              <w:rPr>
                <w:rFonts w:eastAsia="標楷體" w:hint="eastAsia"/>
                <w:color w:val="000000" w:themeColor="text1"/>
              </w:rPr>
              <w:t>涉及政府辦公廳舍興建購置者，應納入積極活化閒置資產及引進民間資源共同開發之理念。</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（五）中長程個案計畫之一部或全部屬公共工程或房屋建築者，應納入永續公共工程、無障礙環境及通用設計理念，並敘明落實生態環境保護或節能減碳及因應人口高齡化措施之預期效果及影響</w:t>
            </w:r>
            <w:r w:rsidRPr="00E02A85">
              <w:rPr>
                <w:rFonts w:eastAsia="標楷體" w:hint="eastAsia"/>
                <w:color w:val="000000" w:themeColor="text1"/>
                <w:u w:val="single"/>
              </w:rPr>
              <w:t>；另應提出營運管理計畫</w:t>
            </w:r>
            <w:r w:rsidRPr="00E02A85">
              <w:rPr>
                <w:rFonts w:eastAsia="標楷體" w:hint="eastAsia"/>
                <w:color w:val="000000" w:themeColor="text1"/>
              </w:rPr>
              <w:t>。</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（六）中長程個案計畫涉及資訊系統</w:t>
            </w:r>
            <w:r w:rsidR="0068568E" w:rsidRPr="00E02A85">
              <w:rPr>
                <w:rFonts w:eastAsia="標楷體" w:hint="eastAsia"/>
                <w:color w:val="000000" w:themeColor="text1"/>
              </w:rPr>
              <w:t>者</w:t>
            </w:r>
            <w:r w:rsidRPr="00E02A85">
              <w:rPr>
                <w:rFonts w:eastAsia="標楷體" w:hint="eastAsia"/>
                <w:color w:val="000000" w:themeColor="text1"/>
              </w:rPr>
              <w:t>，應將資通安全防護納入規劃。</w:t>
            </w:r>
          </w:p>
          <w:p w:rsidR="00351584" w:rsidRPr="00E02A85" w:rsidRDefault="00351584" w:rsidP="00171B85">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（七）中長程個案計畫屬延續性者，應詳細評估前期</w:t>
            </w:r>
            <w:r w:rsidRPr="00E02A85">
              <w:rPr>
                <w:rFonts w:eastAsia="標楷體" w:hint="eastAsia"/>
                <w:color w:val="000000" w:themeColor="text1"/>
              </w:rPr>
              <w:lastRenderedPageBreak/>
              <w:t>計畫績效，列於</w:t>
            </w:r>
            <w:r w:rsidR="008C494E">
              <w:rPr>
                <w:rFonts w:eastAsia="標楷體" w:hint="eastAsia"/>
                <w:color w:val="000000" w:themeColor="text1"/>
              </w:rPr>
              <w:t>第一</w:t>
            </w:r>
            <w:r w:rsidRPr="00E02A85">
              <w:rPr>
                <w:rFonts w:eastAsia="標楷體" w:hint="eastAsia"/>
                <w:color w:val="000000" w:themeColor="text1"/>
              </w:rPr>
              <w:t>項第三款所定現行相關政策及方案之檢討中。</w:t>
            </w:r>
          </w:p>
        </w:tc>
        <w:tc>
          <w:tcPr>
            <w:tcW w:w="3119" w:type="dxa"/>
          </w:tcPr>
          <w:p w:rsidR="00351584" w:rsidRPr="00E02A85" w:rsidRDefault="00351584" w:rsidP="00990456">
            <w:pPr>
              <w:pStyle w:val="1"/>
              <w:keepNext w:val="0"/>
              <w:overflowPunct w:val="0"/>
              <w:adjustRightInd w:val="0"/>
              <w:spacing w:after="0" w:line="360" w:lineRule="exact"/>
              <w:ind w:left="535" w:hangingChars="223" w:hanging="535"/>
              <w:textAlignment w:val="baseline"/>
              <w:rPr>
                <w:rFonts w:hAnsi="標楷體"/>
                <w:b w:val="0"/>
                <w:color w:val="000000" w:themeColor="text1"/>
                <w:sz w:val="24"/>
                <w:szCs w:val="24"/>
              </w:rPr>
            </w:pPr>
            <w:r w:rsidRPr="00E02A85">
              <w:rPr>
                <w:rFonts w:hAnsi="標楷體" w:hint="eastAsia"/>
                <w:b w:val="0"/>
                <w:color w:val="000000" w:themeColor="text1"/>
                <w:sz w:val="24"/>
                <w:szCs w:val="24"/>
              </w:rPr>
              <w:lastRenderedPageBreak/>
              <w:t>五、中</w:t>
            </w:r>
            <w:r w:rsidRPr="00E02A85">
              <w:rPr>
                <w:rFonts w:ascii="Times New Roman" w:hAnsi="Times New Roman" w:hint="eastAsia"/>
                <w:b w:val="0"/>
                <w:color w:val="000000" w:themeColor="text1"/>
                <w:sz w:val="24"/>
                <w:szCs w:val="24"/>
              </w:rPr>
              <w:t>長程</w:t>
            </w:r>
            <w:r w:rsidRPr="00E02A85">
              <w:rPr>
                <w:rFonts w:hAnsi="標楷體" w:hint="eastAsia"/>
                <w:b w:val="0"/>
                <w:color w:val="000000" w:themeColor="text1"/>
                <w:sz w:val="24"/>
                <w:szCs w:val="24"/>
              </w:rPr>
              <w:t>個案計畫內容如</w:t>
            </w:r>
            <w:r w:rsidRPr="00E02A85">
              <w:rPr>
                <w:rFonts w:hAnsi="標楷體" w:hint="eastAsia"/>
                <w:b w:val="0"/>
                <w:color w:val="000000" w:themeColor="text1"/>
                <w:sz w:val="24"/>
                <w:szCs w:val="24"/>
              </w:rPr>
              <w:lastRenderedPageBreak/>
              <w:t>下：</w:t>
            </w:r>
          </w:p>
          <w:p w:rsidR="00351584" w:rsidRPr="00E02A85" w:rsidRDefault="00351584" w:rsidP="00862460">
            <w:pPr>
              <w:overflowPunct w:val="0"/>
              <w:snapToGrid w:val="0"/>
              <w:spacing w:line="360" w:lineRule="exact"/>
              <w:ind w:left="1386" w:hanging="1495"/>
              <w:jc w:val="both"/>
              <w:rPr>
                <w:rFonts w:ascii="標楷體" w:eastAsia="標楷體" w:hAnsi="標楷體"/>
                <w:color w:val="000000" w:themeColor="text1"/>
              </w:rPr>
            </w:pPr>
            <w:r w:rsidRPr="00E02A85">
              <w:rPr>
                <w:rFonts w:ascii="標楷體" w:eastAsia="標楷體" w:hAnsi="標楷體" w:hint="eastAsia"/>
                <w:color w:val="000000" w:themeColor="text1"/>
              </w:rPr>
              <w:t>（一）計畫緣起</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u w:val="single"/>
              </w:rPr>
            </w:pPr>
            <w:r w:rsidRPr="00E02A85">
              <w:rPr>
                <w:rFonts w:ascii="標楷體" w:eastAsia="標楷體" w:hAnsi="標楷體" w:hint="eastAsia"/>
                <w:color w:val="000000" w:themeColor="text1"/>
                <w:u w:val="single"/>
              </w:rPr>
              <w:t>1、</w:t>
            </w:r>
            <w:r w:rsidRPr="00E02A85">
              <w:rPr>
                <w:rFonts w:eastAsia="標楷體" w:hint="eastAsia"/>
                <w:color w:val="000000" w:themeColor="text1"/>
                <w:u w:val="single"/>
              </w:rPr>
              <w:t>依據。</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u w:val="single"/>
              </w:rPr>
            </w:pPr>
            <w:r w:rsidRPr="00E02A85">
              <w:rPr>
                <w:rFonts w:eastAsia="標楷體" w:hint="eastAsia"/>
                <w:color w:val="000000" w:themeColor="text1"/>
                <w:u w:val="single"/>
              </w:rPr>
              <w:t>2</w:t>
            </w:r>
            <w:r w:rsidRPr="00E02A85">
              <w:rPr>
                <w:rFonts w:eastAsia="標楷體" w:hint="eastAsia"/>
                <w:color w:val="000000" w:themeColor="text1"/>
                <w:u w:val="single"/>
              </w:rPr>
              <w:t>、未來環境預測。</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u w:val="single"/>
              </w:rPr>
            </w:pPr>
            <w:r w:rsidRPr="00E02A85">
              <w:rPr>
                <w:rFonts w:eastAsia="標楷體" w:hint="eastAsia"/>
                <w:color w:val="000000" w:themeColor="text1"/>
                <w:u w:val="single"/>
              </w:rPr>
              <w:t>3</w:t>
            </w:r>
            <w:r w:rsidRPr="00E02A85">
              <w:rPr>
                <w:rFonts w:eastAsia="標楷體" w:hint="eastAsia"/>
                <w:color w:val="000000" w:themeColor="text1"/>
                <w:u w:val="single"/>
              </w:rPr>
              <w:t>、問題評析。</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u w:val="single"/>
              </w:rPr>
            </w:pPr>
            <w:r w:rsidRPr="00E02A85">
              <w:rPr>
                <w:rFonts w:eastAsia="標楷體" w:hint="eastAsia"/>
                <w:color w:val="000000" w:themeColor="text1"/>
                <w:u w:val="single"/>
              </w:rPr>
              <w:t>4</w:t>
            </w:r>
            <w:r w:rsidRPr="00E02A85">
              <w:rPr>
                <w:rFonts w:eastAsia="標楷體" w:hint="eastAsia"/>
                <w:color w:val="000000" w:themeColor="text1"/>
                <w:u w:val="single"/>
              </w:rPr>
              <w:t>、社會參與及政策溝通情形。</w:t>
            </w:r>
          </w:p>
          <w:p w:rsidR="00351584" w:rsidRPr="00E02A85" w:rsidRDefault="00351584" w:rsidP="00862460">
            <w:pPr>
              <w:overflowPunct w:val="0"/>
              <w:snapToGrid w:val="0"/>
              <w:spacing w:line="360" w:lineRule="exact"/>
              <w:ind w:left="1386" w:hanging="1495"/>
              <w:jc w:val="both"/>
              <w:rPr>
                <w:rFonts w:ascii="標楷體" w:eastAsia="標楷體" w:hAnsi="標楷體"/>
                <w:color w:val="000000" w:themeColor="text1"/>
              </w:rPr>
            </w:pPr>
            <w:r w:rsidRPr="00E02A85">
              <w:rPr>
                <w:rFonts w:ascii="標楷體" w:eastAsia="標楷體" w:hAnsi="標楷體" w:hint="eastAsia"/>
                <w:color w:val="000000" w:themeColor="text1"/>
              </w:rPr>
              <w:t>（二）計畫目標</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u w:val="single"/>
              </w:rPr>
            </w:pPr>
            <w:r w:rsidRPr="00E02A85">
              <w:rPr>
                <w:rFonts w:ascii="標楷體" w:eastAsia="標楷體" w:hAnsi="標楷體" w:hint="eastAsia"/>
                <w:color w:val="000000" w:themeColor="text1"/>
                <w:u w:val="single"/>
              </w:rPr>
              <w:t>1、</w:t>
            </w:r>
            <w:r w:rsidRPr="00E02A85">
              <w:rPr>
                <w:rFonts w:eastAsia="標楷體" w:hint="eastAsia"/>
                <w:color w:val="000000" w:themeColor="text1"/>
                <w:u w:val="single"/>
              </w:rPr>
              <w:t>目標說明。</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u w:val="single"/>
              </w:rPr>
            </w:pPr>
            <w:r w:rsidRPr="00E02A85">
              <w:rPr>
                <w:rFonts w:eastAsia="標楷體" w:hint="eastAsia"/>
                <w:color w:val="000000" w:themeColor="text1"/>
                <w:u w:val="single"/>
              </w:rPr>
              <w:t>2</w:t>
            </w:r>
            <w:r w:rsidRPr="00E02A85">
              <w:rPr>
                <w:rFonts w:eastAsia="標楷體" w:hint="eastAsia"/>
                <w:color w:val="000000" w:themeColor="text1"/>
                <w:u w:val="single"/>
              </w:rPr>
              <w:t>、達成目標之限制。</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u w:val="single"/>
              </w:rPr>
              <w:t>3</w:t>
            </w:r>
            <w:r w:rsidRPr="00E02A85">
              <w:rPr>
                <w:rFonts w:eastAsia="標楷體" w:hint="eastAsia"/>
                <w:color w:val="000000" w:themeColor="text1"/>
                <w:u w:val="single"/>
              </w:rPr>
              <w:t>、績效指標、衡量標準及目標值</w:t>
            </w:r>
            <w:r w:rsidRPr="00E02A85">
              <w:rPr>
                <w:rFonts w:eastAsia="標楷體" w:hint="eastAsia"/>
                <w:color w:val="000000" w:themeColor="text1"/>
              </w:rPr>
              <w:t>。</w:t>
            </w:r>
          </w:p>
          <w:p w:rsidR="00351584" w:rsidRPr="00E02A85" w:rsidRDefault="00351584" w:rsidP="00862460">
            <w:pPr>
              <w:overflowPunct w:val="0"/>
              <w:snapToGrid w:val="0"/>
              <w:spacing w:line="360" w:lineRule="exact"/>
              <w:ind w:left="601" w:hanging="709"/>
              <w:jc w:val="both"/>
              <w:rPr>
                <w:rFonts w:ascii="標楷體" w:eastAsia="標楷體" w:hAnsi="標楷體"/>
                <w:color w:val="000000" w:themeColor="text1"/>
              </w:rPr>
            </w:pPr>
            <w:r w:rsidRPr="00E02A85">
              <w:rPr>
                <w:rFonts w:ascii="標楷體" w:eastAsia="標楷體" w:hAnsi="標楷體" w:hint="eastAsia"/>
                <w:color w:val="000000" w:themeColor="text1"/>
              </w:rPr>
              <w:t>（三）現行相關政策及方案之檢討</w:t>
            </w:r>
          </w:p>
          <w:p w:rsidR="00351584" w:rsidRPr="00E02A85" w:rsidRDefault="00351584" w:rsidP="00862460">
            <w:pPr>
              <w:overflowPunct w:val="0"/>
              <w:snapToGrid w:val="0"/>
              <w:spacing w:line="360" w:lineRule="exact"/>
              <w:ind w:left="601" w:hanging="709"/>
              <w:jc w:val="both"/>
              <w:rPr>
                <w:rFonts w:ascii="標楷體" w:eastAsia="標楷體" w:hAnsi="標楷體"/>
                <w:color w:val="000000" w:themeColor="text1"/>
              </w:rPr>
            </w:pPr>
            <w:r w:rsidRPr="00E02A85">
              <w:rPr>
                <w:rFonts w:ascii="標楷體" w:eastAsia="標楷體" w:hAnsi="標楷體" w:hint="eastAsia"/>
                <w:color w:val="000000" w:themeColor="text1"/>
              </w:rPr>
              <w:t>（四）執行策略及方法</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ascii="標楷體" w:eastAsia="標楷體" w:hAnsi="標楷體" w:hint="eastAsia"/>
                <w:color w:val="000000" w:themeColor="text1"/>
              </w:rPr>
              <w:t>1、</w:t>
            </w:r>
            <w:r w:rsidRPr="00E02A85">
              <w:rPr>
                <w:rFonts w:eastAsia="標楷體" w:hint="eastAsia"/>
                <w:color w:val="000000" w:themeColor="text1"/>
              </w:rPr>
              <w:t>主要工作項目。</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2</w:t>
            </w:r>
            <w:r w:rsidRPr="00E02A85">
              <w:rPr>
                <w:rFonts w:eastAsia="標楷體" w:hint="eastAsia"/>
                <w:color w:val="000000" w:themeColor="text1"/>
              </w:rPr>
              <w:t>、分期</w:t>
            </w:r>
            <w:r w:rsidRPr="00E02A85">
              <w:rPr>
                <w:rFonts w:eastAsia="標楷體" w:hint="eastAsia"/>
                <w:color w:val="000000" w:themeColor="text1"/>
              </w:rPr>
              <w:t>(</w:t>
            </w:r>
            <w:r w:rsidRPr="00E02A85">
              <w:rPr>
                <w:rFonts w:eastAsia="標楷體" w:hint="eastAsia"/>
                <w:color w:val="000000" w:themeColor="text1"/>
              </w:rPr>
              <w:t>年</w:t>
            </w:r>
            <w:r w:rsidRPr="00E02A85">
              <w:rPr>
                <w:rFonts w:eastAsia="標楷體" w:hint="eastAsia"/>
                <w:color w:val="000000" w:themeColor="text1"/>
              </w:rPr>
              <w:t>)</w:t>
            </w:r>
            <w:r w:rsidRPr="00E02A85">
              <w:rPr>
                <w:rFonts w:eastAsia="標楷體" w:hint="eastAsia"/>
                <w:color w:val="000000" w:themeColor="text1"/>
              </w:rPr>
              <w:t>執行策略。</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3</w:t>
            </w:r>
            <w:r w:rsidRPr="00E02A85">
              <w:rPr>
                <w:rFonts w:eastAsia="標楷體" w:hint="eastAsia"/>
                <w:color w:val="000000" w:themeColor="text1"/>
              </w:rPr>
              <w:t>、執行步驟</w:t>
            </w:r>
            <w:r w:rsidRPr="00E02A85">
              <w:rPr>
                <w:rFonts w:eastAsia="標楷體" w:hint="eastAsia"/>
                <w:color w:val="000000" w:themeColor="text1"/>
              </w:rPr>
              <w:t>(</w:t>
            </w:r>
            <w:r w:rsidRPr="00E02A85">
              <w:rPr>
                <w:rFonts w:eastAsia="標楷體" w:hint="eastAsia"/>
                <w:color w:val="000000" w:themeColor="text1"/>
              </w:rPr>
              <w:t>方法</w:t>
            </w:r>
            <w:r w:rsidRPr="00E02A85">
              <w:rPr>
                <w:rFonts w:eastAsia="標楷體" w:hint="eastAsia"/>
                <w:color w:val="000000" w:themeColor="text1"/>
              </w:rPr>
              <w:t>)</w:t>
            </w:r>
            <w:r w:rsidRPr="00E02A85">
              <w:rPr>
                <w:rFonts w:eastAsia="標楷體" w:hint="eastAsia"/>
                <w:color w:val="000000" w:themeColor="text1"/>
              </w:rPr>
              <w:t>與分工。</w:t>
            </w:r>
          </w:p>
          <w:p w:rsidR="00351584" w:rsidRPr="00E02A85" w:rsidRDefault="00351584" w:rsidP="00862460">
            <w:pPr>
              <w:overflowPunct w:val="0"/>
              <w:snapToGrid w:val="0"/>
              <w:spacing w:line="360" w:lineRule="exact"/>
              <w:ind w:left="601" w:hanging="709"/>
              <w:jc w:val="both"/>
              <w:rPr>
                <w:rFonts w:ascii="標楷體" w:eastAsia="標楷體" w:hAnsi="標楷體"/>
                <w:color w:val="000000" w:themeColor="text1"/>
              </w:rPr>
            </w:pPr>
            <w:r w:rsidRPr="00E02A85">
              <w:rPr>
                <w:rFonts w:ascii="標楷體" w:eastAsia="標楷體" w:hAnsi="標楷體" w:hint="eastAsia"/>
                <w:color w:val="000000" w:themeColor="text1"/>
              </w:rPr>
              <w:t>（五）期程與資源需求</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ascii="標楷體" w:eastAsia="標楷體" w:hAnsi="標楷體" w:hint="eastAsia"/>
                <w:color w:val="000000" w:themeColor="text1"/>
              </w:rPr>
              <w:t>1、</w:t>
            </w:r>
            <w:r w:rsidRPr="00E02A85">
              <w:rPr>
                <w:rFonts w:eastAsia="標楷體" w:hint="eastAsia"/>
                <w:color w:val="000000" w:themeColor="text1"/>
              </w:rPr>
              <w:t>計畫期程。</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u w:val="single"/>
              </w:rPr>
            </w:pPr>
            <w:r w:rsidRPr="00E02A85">
              <w:rPr>
                <w:rFonts w:eastAsia="標楷體" w:hint="eastAsia"/>
                <w:color w:val="000000" w:themeColor="text1"/>
                <w:u w:val="single"/>
              </w:rPr>
              <w:t>2</w:t>
            </w:r>
            <w:r w:rsidRPr="00E02A85">
              <w:rPr>
                <w:rFonts w:eastAsia="標楷體" w:hint="eastAsia"/>
                <w:color w:val="000000" w:themeColor="text1"/>
                <w:u w:val="single"/>
              </w:rPr>
              <w:t>、所需資源說明。</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3</w:t>
            </w:r>
            <w:r w:rsidRPr="00E02A85">
              <w:rPr>
                <w:rFonts w:eastAsia="標楷體" w:hint="eastAsia"/>
                <w:color w:val="000000" w:themeColor="text1"/>
              </w:rPr>
              <w:t>、經費來源及計算基準。</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ascii="標楷體" w:eastAsia="標楷體" w:hAnsi="標楷體" w:hint="eastAsia"/>
                <w:color w:val="000000" w:themeColor="text1"/>
              </w:rPr>
              <w:t>4、</w:t>
            </w:r>
            <w:r w:rsidRPr="00E02A85">
              <w:rPr>
                <w:rFonts w:eastAsia="標楷體" w:hint="eastAsia"/>
                <w:color w:val="000000" w:themeColor="text1"/>
              </w:rPr>
              <w:t>經費需求</w:t>
            </w:r>
            <w:r w:rsidRPr="00E02A85">
              <w:rPr>
                <w:rFonts w:eastAsia="標楷體" w:hint="eastAsia"/>
                <w:color w:val="000000" w:themeColor="text1"/>
              </w:rPr>
              <w:t>(</w:t>
            </w:r>
            <w:r w:rsidRPr="00E02A85">
              <w:rPr>
                <w:rFonts w:eastAsia="標楷體" w:hint="eastAsia"/>
                <w:color w:val="000000" w:themeColor="text1"/>
              </w:rPr>
              <w:t>含分年經費</w:t>
            </w:r>
            <w:r w:rsidRPr="00E02A85">
              <w:rPr>
                <w:rFonts w:eastAsia="標楷體" w:hint="eastAsia"/>
                <w:color w:val="000000" w:themeColor="text1"/>
              </w:rPr>
              <w:t>)</w:t>
            </w:r>
            <w:r w:rsidRPr="00E02A85">
              <w:rPr>
                <w:rFonts w:eastAsia="標楷體" w:hint="eastAsia"/>
                <w:color w:val="000000" w:themeColor="text1"/>
              </w:rPr>
              <w:t>及與中程歲出概算額度配合情形。</w:t>
            </w:r>
          </w:p>
          <w:p w:rsidR="00351584" w:rsidRPr="00E02A85" w:rsidRDefault="00351584" w:rsidP="00862460">
            <w:pPr>
              <w:overflowPunct w:val="0"/>
              <w:snapToGrid w:val="0"/>
              <w:spacing w:line="360" w:lineRule="exact"/>
              <w:ind w:left="601" w:hanging="709"/>
              <w:jc w:val="both"/>
              <w:rPr>
                <w:rFonts w:ascii="標楷體" w:eastAsia="標楷體" w:hAnsi="標楷體"/>
                <w:color w:val="000000" w:themeColor="text1"/>
              </w:rPr>
            </w:pPr>
            <w:r w:rsidRPr="00E02A85">
              <w:rPr>
                <w:rFonts w:ascii="標楷體" w:eastAsia="標楷體" w:hAnsi="標楷體" w:hint="eastAsia"/>
                <w:color w:val="000000" w:themeColor="text1"/>
              </w:rPr>
              <w:t>（六）預期效果及影響</w:t>
            </w:r>
          </w:p>
          <w:p w:rsidR="00351584" w:rsidRPr="00E02A85" w:rsidRDefault="00351584" w:rsidP="00862460">
            <w:pPr>
              <w:overflowPunct w:val="0"/>
              <w:snapToGrid w:val="0"/>
              <w:spacing w:line="360" w:lineRule="exact"/>
              <w:ind w:left="601" w:hanging="709"/>
              <w:jc w:val="both"/>
              <w:rPr>
                <w:rFonts w:ascii="標楷體" w:eastAsia="標楷體" w:hAnsi="標楷體"/>
                <w:color w:val="000000" w:themeColor="text1"/>
              </w:rPr>
            </w:pPr>
            <w:r w:rsidRPr="00E02A85">
              <w:rPr>
                <w:rFonts w:ascii="標楷體" w:eastAsia="標楷體" w:hAnsi="標楷體" w:hint="eastAsia"/>
                <w:color w:val="000000" w:themeColor="text1"/>
              </w:rPr>
              <w:t>（七）財務計畫</w:t>
            </w:r>
          </w:p>
          <w:p w:rsidR="00351584" w:rsidRPr="00E02A85" w:rsidRDefault="00351584" w:rsidP="00862460">
            <w:pPr>
              <w:overflowPunct w:val="0"/>
              <w:snapToGrid w:val="0"/>
              <w:spacing w:line="360" w:lineRule="exact"/>
              <w:ind w:left="601" w:hanging="709"/>
              <w:jc w:val="both"/>
              <w:rPr>
                <w:rFonts w:ascii="標楷體" w:eastAsia="標楷體" w:hAnsi="標楷體"/>
                <w:color w:val="000000" w:themeColor="text1"/>
              </w:rPr>
            </w:pPr>
            <w:r w:rsidRPr="00E02A85">
              <w:rPr>
                <w:rFonts w:ascii="標楷體" w:eastAsia="標楷體" w:hAnsi="標楷體" w:hint="eastAsia"/>
                <w:color w:val="000000" w:themeColor="text1"/>
              </w:rPr>
              <w:t>（八）附則</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u w:val="single"/>
              </w:rPr>
            </w:pPr>
            <w:r w:rsidRPr="00E02A85">
              <w:rPr>
                <w:rFonts w:ascii="標楷體" w:eastAsia="標楷體" w:hAnsi="標楷體" w:hint="eastAsia"/>
                <w:color w:val="000000" w:themeColor="text1"/>
                <w:u w:val="single"/>
              </w:rPr>
              <w:t>1、</w:t>
            </w:r>
            <w:r w:rsidRPr="00E02A85">
              <w:rPr>
                <w:rFonts w:eastAsia="標楷體" w:hint="eastAsia"/>
                <w:color w:val="000000" w:themeColor="text1"/>
                <w:u w:val="single"/>
              </w:rPr>
              <w:t>替選方案之分析及評估。</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2</w:t>
            </w:r>
            <w:r w:rsidRPr="00E02A85">
              <w:rPr>
                <w:rFonts w:eastAsia="標楷體" w:hint="eastAsia"/>
                <w:color w:val="000000" w:themeColor="text1"/>
              </w:rPr>
              <w:t>、風險</w:t>
            </w:r>
            <w:r w:rsidRPr="00E02A85">
              <w:rPr>
                <w:rFonts w:eastAsia="標楷體" w:hint="eastAsia"/>
                <w:color w:val="000000" w:themeColor="text1"/>
                <w:u w:val="single"/>
              </w:rPr>
              <w:t>評估</w:t>
            </w:r>
            <w:r w:rsidRPr="00E02A85">
              <w:rPr>
                <w:rFonts w:eastAsia="標楷體" w:hint="eastAsia"/>
                <w:color w:val="000000" w:themeColor="text1"/>
              </w:rPr>
              <w:t>。</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3</w:t>
            </w:r>
            <w:r w:rsidRPr="00E02A85">
              <w:rPr>
                <w:rFonts w:eastAsia="標楷體" w:hint="eastAsia"/>
                <w:color w:val="000000" w:themeColor="text1"/>
              </w:rPr>
              <w:t>、相關機關配合事項。</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4</w:t>
            </w:r>
            <w:r w:rsidRPr="00E02A85">
              <w:rPr>
                <w:rFonts w:eastAsia="標楷體" w:hint="eastAsia"/>
                <w:color w:val="000000" w:themeColor="text1"/>
              </w:rPr>
              <w:t>、中長程個案計畫自評檢核表及性別影響評估檢視表</w:t>
            </w:r>
            <w:r w:rsidRPr="00E02A85">
              <w:rPr>
                <w:rFonts w:eastAsia="標楷體" w:hint="eastAsia"/>
                <w:color w:val="000000" w:themeColor="text1"/>
              </w:rPr>
              <w:t>(</w:t>
            </w:r>
            <w:r w:rsidRPr="00E02A85">
              <w:rPr>
                <w:rFonts w:eastAsia="標楷體" w:hint="eastAsia"/>
                <w:color w:val="000000" w:themeColor="text1"/>
              </w:rPr>
              <w:t>如附表一、二</w:t>
            </w:r>
            <w:r w:rsidRPr="00E02A85">
              <w:rPr>
                <w:rFonts w:eastAsia="標楷體" w:hint="eastAsia"/>
                <w:color w:val="000000" w:themeColor="text1"/>
              </w:rPr>
              <w:t>)</w:t>
            </w:r>
            <w:r w:rsidRPr="00E02A85">
              <w:rPr>
                <w:rFonts w:eastAsia="標楷體" w:hint="eastAsia"/>
                <w:color w:val="000000" w:themeColor="text1"/>
              </w:rPr>
              <w:t>。</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5</w:t>
            </w:r>
            <w:r w:rsidRPr="00E02A85">
              <w:rPr>
                <w:rFonts w:eastAsia="標楷體" w:hint="eastAsia"/>
                <w:color w:val="000000" w:themeColor="text1"/>
              </w:rPr>
              <w:t>、其他有關事項。</w:t>
            </w:r>
          </w:p>
          <w:p w:rsidR="00351584" w:rsidRPr="00E02A85" w:rsidRDefault="00351584" w:rsidP="00862460">
            <w:pPr>
              <w:overflowPunct w:val="0"/>
              <w:snapToGrid w:val="0"/>
              <w:spacing w:line="360" w:lineRule="exact"/>
              <w:ind w:left="318" w:firstLine="425"/>
              <w:jc w:val="both"/>
              <w:rPr>
                <w:rFonts w:eastAsia="標楷體"/>
                <w:color w:val="000000" w:themeColor="text1"/>
              </w:rPr>
            </w:pPr>
            <w:r w:rsidRPr="00E02A85">
              <w:rPr>
                <w:rFonts w:eastAsia="標楷體" w:hint="eastAsia"/>
                <w:color w:val="000000" w:themeColor="text1"/>
              </w:rPr>
              <w:t>中長程個案計畫應進</w:t>
            </w:r>
            <w:r w:rsidRPr="00E02A85">
              <w:rPr>
                <w:rFonts w:eastAsia="標楷體" w:hint="eastAsia"/>
                <w:color w:val="000000" w:themeColor="text1"/>
              </w:rPr>
              <w:lastRenderedPageBreak/>
              <w:t>行性別影響評估，並視計畫內容所涉之性別影響層面，於前項第二款，訂定性別目標、績效指標、衡量標準及目標值。</w:t>
            </w:r>
          </w:p>
          <w:p w:rsidR="00351584" w:rsidRPr="00E02A85" w:rsidRDefault="00351584" w:rsidP="00862460">
            <w:pPr>
              <w:overflowPunct w:val="0"/>
              <w:snapToGrid w:val="0"/>
              <w:spacing w:line="360" w:lineRule="exact"/>
              <w:ind w:left="318" w:firstLine="425"/>
              <w:jc w:val="both"/>
              <w:rPr>
                <w:rFonts w:eastAsia="標楷體"/>
                <w:color w:val="000000" w:themeColor="text1"/>
              </w:rPr>
            </w:pPr>
            <w:r w:rsidRPr="00E02A85">
              <w:rPr>
                <w:rFonts w:eastAsia="標楷體" w:hint="eastAsia"/>
                <w:color w:val="000000" w:themeColor="text1"/>
              </w:rPr>
              <w:t>各機關依據中長程個案計畫之性質及需要，就下列事項擬訂相關內容：</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（一）中長程個案計畫屬跨機關性質者，應於第一項第二款，訂定跨機關績效指標。</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（二）中長程個案計畫應依據「跨域加值公共建設財務規劃方案」之精神，提具整體規劃構想及財務規劃，並依各類審查作業規定辦理。</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（三）中長程個案計畫應強化因應氣候變遷之調適能力，並納入碳中和概念，優先選列節能減碳指標。</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（四）中長程個案計畫</w:t>
            </w:r>
            <w:r w:rsidRPr="00E02A85">
              <w:rPr>
                <w:rFonts w:eastAsia="標楷體" w:hint="eastAsia"/>
                <w:color w:val="000000" w:themeColor="text1"/>
                <w:u w:val="single"/>
              </w:rPr>
              <w:t>如</w:t>
            </w:r>
            <w:r w:rsidRPr="00E02A85">
              <w:rPr>
                <w:rFonts w:eastAsia="標楷體" w:hint="eastAsia"/>
                <w:color w:val="000000" w:themeColor="text1"/>
              </w:rPr>
              <w:t>涉及空間規劃者，應檢附計畫範圍具座標之向量圖檔，並標註詮釋資料。</w:t>
            </w:r>
            <w:r w:rsidRPr="00E02A85">
              <w:rPr>
                <w:rFonts w:eastAsia="標楷體" w:hint="eastAsia"/>
                <w:color w:val="000000" w:themeColor="text1"/>
                <w:u w:val="single"/>
              </w:rPr>
              <w:t>如</w:t>
            </w:r>
            <w:r w:rsidRPr="00E02A85">
              <w:rPr>
                <w:rFonts w:eastAsia="標楷體" w:hint="eastAsia"/>
                <w:color w:val="000000" w:themeColor="text1"/>
              </w:rPr>
              <w:t>涉及政府辦公廳舍興建購置者，應納入積極活化閒置資產及引進民間資源共同開發之理念。</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（五）中長程個案計畫之一部或全部屬公共工程或房屋建築者，應納入永續公共工程、無障礙環境及通用設計理念，並敘明落實生態環境保護或節能減碳及因應人口高齡化措施之預</w:t>
            </w:r>
            <w:r w:rsidRPr="00E02A85">
              <w:rPr>
                <w:rFonts w:eastAsia="標楷體" w:hint="eastAsia"/>
                <w:color w:val="000000" w:themeColor="text1"/>
              </w:rPr>
              <w:lastRenderedPageBreak/>
              <w:t>期效果及影響。</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（六）中長程個案計畫</w:t>
            </w:r>
            <w:r w:rsidRPr="00E02A85">
              <w:rPr>
                <w:rFonts w:eastAsia="標楷體" w:hint="eastAsia"/>
                <w:color w:val="000000" w:themeColor="text1"/>
                <w:u w:val="single"/>
              </w:rPr>
              <w:t>如</w:t>
            </w:r>
            <w:r w:rsidRPr="00E02A85">
              <w:rPr>
                <w:rFonts w:eastAsia="標楷體" w:hint="eastAsia"/>
                <w:color w:val="000000" w:themeColor="text1"/>
              </w:rPr>
              <w:t>涉及資訊系統，應將資通安全防護納入規劃。</w:t>
            </w:r>
          </w:p>
          <w:p w:rsidR="00351584" w:rsidRPr="00E02A85" w:rsidRDefault="00351584" w:rsidP="00862460">
            <w:pPr>
              <w:overflowPunct w:val="0"/>
              <w:snapToGrid w:val="0"/>
              <w:spacing w:line="360" w:lineRule="exact"/>
              <w:ind w:left="601" w:hanging="710"/>
              <w:jc w:val="both"/>
              <w:rPr>
                <w:rFonts w:ascii="標楷體" w:eastAsia="標楷體" w:hAnsi="標楷體"/>
                <w:color w:val="000000" w:themeColor="text1"/>
              </w:rPr>
            </w:pPr>
            <w:r w:rsidRPr="00E02A85">
              <w:rPr>
                <w:rFonts w:eastAsia="標楷體" w:hint="eastAsia"/>
                <w:color w:val="000000" w:themeColor="text1"/>
              </w:rPr>
              <w:t>（七）中長程個案計畫屬延續性者，應詳細評估前期計畫績效，列於第一項第三款所定現行相關政策及方案之檢討中。</w:t>
            </w:r>
          </w:p>
        </w:tc>
        <w:tc>
          <w:tcPr>
            <w:tcW w:w="2977" w:type="dxa"/>
          </w:tcPr>
          <w:p w:rsidR="00351584" w:rsidRPr="00E02A85" w:rsidRDefault="00F464B7" w:rsidP="00862460">
            <w:pPr>
              <w:pStyle w:val="1"/>
              <w:keepNext w:val="0"/>
              <w:numPr>
                <w:ilvl w:val="0"/>
                <w:numId w:val="22"/>
              </w:numPr>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lastRenderedPageBreak/>
              <w:t>修正</w:t>
            </w:r>
            <w:r w:rsidR="00351584" w:rsidRPr="00E02A85">
              <w:rPr>
                <w:rFonts w:hAnsi="標楷體" w:hint="eastAsia"/>
                <w:b w:val="0"/>
                <w:color w:val="000000" w:themeColor="text1"/>
                <w:sz w:val="24"/>
                <w:szCs w:val="24"/>
              </w:rPr>
              <w:t>第一項</w:t>
            </w:r>
            <w:r w:rsidRPr="00E02A85">
              <w:rPr>
                <w:rFonts w:hAnsi="標楷體" w:hint="eastAsia"/>
                <w:b w:val="0"/>
                <w:color w:val="000000" w:themeColor="text1"/>
                <w:sz w:val="24"/>
                <w:szCs w:val="24"/>
              </w:rPr>
              <w:t>序文，增</w:t>
            </w:r>
            <w:r w:rsidR="00351584" w:rsidRPr="00E02A85">
              <w:rPr>
                <w:rFonts w:hAnsi="標楷體"/>
                <w:b w:val="0"/>
                <w:color w:val="000000" w:themeColor="text1"/>
                <w:sz w:val="24"/>
                <w:szCs w:val="24"/>
              </w:rPr>
              <w:lastRenderedPageBreak/>
              <w:t>列</w:t>
            </w:r>
            <w:r w:rsidR="00351584" w:rsidRPr="00E02A85">
              <w:rPr>
                <w:rFonts w:hAnsi="標楷體" w:hint="eastAsia"/>
                <w:b w:val="0"/>
                <w:color w:val="000000" w:themeColor="text1"/>
                <w:sz w:val="24"/>
                <w:szCs w:val="24"/>
              </w:rPr>
              <w:t>法令另有規定</w:t>
            </w:r>
            <w:r w:rsidRPr="00E02A85">
              <w:rPr>
                <w:rFonts w:hAnsi="標楷體" w:hint="eastAsia"/>
                <w:b w:val="0"/>
                <w:color w:val="000000" w:themeColor="text1"/>
                <w:sz w:val="24"/>
                <w:szCs w:val="24"/>
              </w:rPr>
              <w:t>之例</w:t>
            </w:r>
            <w:r w:rsidR="00351584" w:rsidRPr="00E02A85">
              <w:rPr>
                <w:rFonts w:hAnsi="標楷體" w:hint="eastAsia"/>
                <w:b w:val="0"/>
                <w:color w:val="000000" w:themeColor="text1"/>
                <w:sz w:val="24"/>
                <w:szCs w:val="24"/>
              </w:rPr>
              <w:t>外</w:t>
            </w:r>
            <w:r w:rsidR="00351584" w:rsidRPr="00E02A85">
              <w:rPr>
                <w:rFonts w:hAnsi="標楷體"/>
                <w:b w:val="0"/>
                <w:color w:val="000000" w:themeColor="text1"/>
                <w:sz w:val="24"/>
                <w:szCs w:val="24"/>
              </w:rPr>
              <w:t>規定</w:t>
            </w:r>
            <w:r w:rsidR="00351584" w:rsidRPr="00E02A85">
              <w:rPr>
                <w:rFonts w:hAnsi="標楷體" w:hint="eastAsia"/>
                <w:b w:val="0"/>
                <w:color w:val="000000" w:themeColor="text1"/>
                <w:sz w:val="24"/>
                <w:szCs w:val="24"/>
              </w:rPr>
              <w:t>。</w:t>
            </w:r>
          </w:p>
          <w:p w:rsidR="00351584" w:rsidRPr="00E02A85" w:rsidRDefault="005C18F3" w:rsidP="00862460">
            <w:pPr>
              <w:pStyle w:val="1"/>
              <w:keepNext w:val="0"/>
              <w:numPr>
                <w:ilvl w:val="0"/>
                <w:numId w:val="22"/>
              </w:numPr>
              <w:overflowPunct w:val="0"/>
              <w:adjustRightInd w:val="0"/>
              <w:spacing w:after="0" w:line="360" w:lineRule="exact"/>
              <w:ind w:left="482" w:hanging="482"/>
              <w:textAlignment w:val="baseline"/>
              <w:rPr>
                <w:rFonts w:hAnsi="標楷體"/>
                <w:b w:val="0"/>
                <w:color w:val="000000" w:themeColor="text1"/>
                <w:sz w:val="24"/>
                <w:szCs w:val="24"/>
              </w:rPr>
            </w:pPr>
            <w:r w:rsidRPr="00E02A85">
              <w:rPr>
                <w:b w:val="0"/>
                <w:color w:val="000000" w:themeColor="text1"/>
                <w:sz w:val="24"/>
                <w:szCs w:val="24"/>
              </w:rPr>
              <w:t>刪除</w:t>
            </w:r>
            <w:r w:rsidR="00E24B45" w:rsidRPr="00E02A85">
              <w:rPr>
                <w:rFonts w:hint="eastAsia"/>
                <w:b w:val="0"/>
                <w:color w:val="000000" w:themeColor="text1"/>
                <w:sz w:val="24"/>
                <w:szCs w:val="24"/>
              </w:rPr>
              <w:t>第一項</w:t>
            </w:r>
            <w:r w:rsidRPr="00E02A85">
              <w:rPr>
                <w:rFonts w:hint="eastAsia"/>
                <w:b w:val="0"/>
                <w:color w:val="000000" w:themeColor="text1"/>
                <w:sz w:val="24"/>
                <w:szCs w:val="24"/>
              </w:rPr>
              <w:t>第一款之第一目至第四目及第二款之第一目至第三目文字，使</w:t>
            </w:r>
            <w:r w:rsidR="00BC0540" w:rsidRPr="00E02A85">
              <w:rPr>
                <w:b w:val="0"/>
                <w:color w:val="000000" w:themeColor="text1"/>
                <w:sz w:val="24"/>
                <w:szCs w:val="24"/>
              </w:rPr>
              <w:t>計畫</w:t>
            </w:r>
            <w:r w:rsidRPr="00E02A85">
              <w:rPr>
                <w:b w:val="0"/>
                <w:color w:val="000000" w:themeColor="text1"/>
                <w:sz w:val="24"/>
                <w:szCs w:val="24"/>
              </w:rPr>
              <w:t>緣</w:t>
            </w:r>
            <w:r w:rsidRPr="00E02A85">
              <w:rPr>
                <w:rFonts w:hint="eastAsia"/>
                <w:b w:val="0"/>
                <w:color w:val="000000" w:themeColor="text1"/>
                <w:sz w:val="24"/>
                <w:szCs w:val="24"/>
              </w:rPr>
              <w:t>起與目標得依計畫</w:t>
            </w:r>
            <w:r w:rsidR="00BC0540" w:rsidRPr="00E02A85">
              <w:rPr>
                <w:b w:val="0"/>
                <w:color w:val="000000" w:themeColor="text1"/>
                <w:sz w:val="24"/>
                <w:szCs w:val="24"/>
              </w:rPr>
              <w:t>類型</w:t>
            </w:r>
            <w:r w:rsidRPr="00E02A85">
              <w:rPr>
                <w:rFonts w:hint="eastAsia"/>
                <w:b w:val="0"/>
                <w:color w:val="000000" w:themeColor="text1"/>
                <w:sz w:val="24"/>
                <w:szCs w:val="24"/>
              </w:rPr>
              <w:t>精準</w:t>
            </w:r>
            <w:r w:rsidR="00554411" w:rsidRPr="00E02A85">
              <w:rPr>
                <w:rFonts w:hint="eastAsia"/>
                <w:b w:val="0"/>
                <w:color w:val="000000" w:themeColor="text1"/>
                <w:sz w:val="24"/>
                <w:szCs w:val="24"/>
              </w:rPr>
              <w:t>並彈性</w:t>
            </w:r>
            <w:r w:rsidR="00BC0540" w:rsidRPr="00E02A85">
              <w:rPr>
                <w:b w:val="0"/>
                <w:color w:val="000000" w:themeColor="text1"/>
                <w:sz w:val="24"/>
                <w:szCs w:val="24"/>
              </w:rPr>
              <w:t>表達</w:t>
            </w:r>
            <w:r w:rsidR="00483354" w:rsidRPr="00E02A85">
              <w:rPr>
                <w:rFonts w:hint="eastAsia"/>
                <w:b w:val="0"/>
                <w:color w:val="000000" w:themeColor="text1"/>
                <w:sz w:val="24"/>
                <w:szCs w:val="24"/>
              </w:rPr>
              <w:t>；</w:t>
            </w:r>
            <w:r w:rsidR="00BC0540" w:rsidRPr="00E02A85">
              <w:rPr>
                <w:rFonts w:hint="eastAsia"/>
                <w:b w:val="0"/>
                <w:color w:val="000000" w:themeColor="text1"/>
                <w:sz w:val="24"/>
                <w:szCs w:val="24"/>
              </w:rPr>
              <w:t>修</w:t>
            </w:r>
            <w:r w:rsidRPr="00E02A85">
              <w:rPr>
                <w:rFonts w:hint="eastAsia"/>
                <w:b w:val="0"/>
                <w:color w:val="000000" w:themeColor="text1"/>
                <w:sz w:val="24"/>
                <w:szCs w:val="24"/>
              </w:rPr>
              <w:t>正</w:t>
            </w:r>
            <w:r w:rsidR="00BC0540" w:rsidRPr="00E02A85">
              <w:rPr>
                <w:rFonts w:hint="eastAsia"/>
                <w:b w:val="0"/>
                <w:color w:val="000000" w:themeColor="text1"/>
                <w:sz w:val="24"/>
                <w:szCs w:val="24"/>
              </w:rPr>
              <w:t>第二款文字</w:t>
            </w:r>
            <w:r w:rsidR="00351584" w:rsidRPr="00E02A85">
              <w:rPr>
                <w:rFonts w:hAnsi="標楷體"/>
                <w:b w:val="0"/>
                <w:color w:val="000000" w:themeColor="text1"/>
                <w:sz w:val="24"/>
                <w:szCs w:val="24"/>
              </w:rPr>
              <w:t>，</w:t>
            </w:r>
            <w:r w:rsidR="00351584" w:rsidRPr="00E02A85">
              <w:rPr>
                <w:rFonts w:hAnsi="標楷體" w:hint="eastAsia"/>
                <w:b w:val="0"/>
                <w:color w:val="000000" w:themeColor="text1"/>
                <w:sz w:val="24"/>
                <w:szCs w:val="24"/>
              </w:rPr>
              <w:t>增訂</w:t>
            </w:r>
            <w:r w:rsidR="005C6F09" w:rsidRPr="00E02A85">
              <w:rPr>
                <w:rFonts w:hAnsi="標楷體" w:hint="eastAsia"/>
                <w:b w:val="0"/>
                <w:color w:val="000000" w:themeColor="text1"/>
                <w:sz w:val="24"/>
                <w:szCs w:val="24"/>
              </w:rPr>
              <w:t>第一目</w:t>
            </w:r>
            <w:r w:rsidR="00351584" w:rsidRPr="00E02A85">
              <w:rPr>
                <w:rFonts w:hAnsi="標楷體"/>
                <w:b w:val="0"/>
                <w:color w:val="000000" w:themeColor="text1"/>
                <w:sz w:val="24"/>
                <w:szCs w:val="24"/>
              </w:rPr>
              <w:t>以</w:t>
            </w:r>
            <w:r w:rsidR="00351584" w:rsidRPr="00E02A85">
              <w:rPr>
                <w:rFonts w:hAnsi="標楷體" w:hint="eastAsia"/>
                <w:b w:val="0"/>
                <w:color w:val="000000" w:themeColor="text1"/>
                <w:sz w:val="24"/>
                <w:szCs w:val="24"/>
              </w:rPr>
              <w:t>產出型或成果效益型指標為原則</w:t>
            </w:r>
            <w:r w:rsidRPr="00E02A85">
              <w:rPr>
                <w:rFonts w:hAnsi="標楷體" w:hint="eastAsia"/>
                <w:b w:val="0"/>
                <w:color w:val="000000" w:themeColor="text1"/>
                <w:sz w:val="24"/>
                <w:szCs w:val="24"/>
              </w:rPr>
              <w:t>，以提升</w:t>
            </w:r>
            <w:r w:rsidRPr="00E02A85">
              <w:rPr>
                <w:rFonts w:hAnsi="標楷體"/>
                <w:b w:val="0"/>
                <w:color w:val="000000" w:themeColor="text1"/>
                <w:sz w:val="24"/>
                <w:szCs w:val="24"/>
              </w:rPr>
              <w:t>績效指標之效益</w:t>
            </w:r>
            <w:r w:rsidR="00351584" w:rsidRPr="00E02A85">
              <w:rPr>
                <w:rFonts w:hAnsi="標楷體" w:hint="eastAsia"/>
                <w:b w:val="0"/>
                <w:color w:val="000000" w:themeColor="text1"/>
                <w:sz w:val="24"/>
                <w:szCs w:val="24"/>
              </w:rPr>
              <w:t>。</w:t>
            </w:r>
          </w:p>
          <w:p w:rsidR="005C18F3" w:rsidRPr="00E02A85" w:rsidRDefault="00B355D8" w:rsidP="00862460">
            <w:pPr>
              <w:pStyle w:val="1"/>
              <w:keepNext w:val="0"/>
              <w:numPr>
                <w:ilvl w:val="0"/>
                <w:numId w:val="22"/>
              </w:numPr>
              <w:overflowPunct w:val="0"/>
              <w:adjustRightInd w:val="0"/>
              <w:spacing w:after="0" w:line="360" w:lineRule="exact"/>
              <w:ind w:left="482" w:hanging="482"/>
              <w:textAlignment w:val="baseline"/>
              <w:rPr>
                <w:rFonts w:hAnsi="標楷體"/>
                <w:b w:val="0"/>
                <w:color w:val="000000" w:themeColor="text1"/>
                <w:sz w:val="24"/>
                <w:szCs w:val="24"/>
              </w:rPr>
            </w:pPr>
            <w:r w:rsidRPr="00E02A85">
              <w:rPr>
                <w:b w:val="0"/>
                <w:color w:val="000000" w:themeColor="text1"/>
                <w:sz w:val="24"/>
                <w:szCs w:val="24"/>
              </w:rPr>
              <w:t>刪除</w:t>
            </w:r>
            <w:r w:rsidR="005C18F3" w:rsidRPr="00E02A85">
              <w:rPr>
                <w:rFonts w:hint="eastAsia"/>
                <w:b w:val="0"/>
                <w:color w:val="000000" w:themeColor="text1"/>
                <w:sz w:val="24"/>
                <w:szCs w:val="24"/>
              </w:rPr>
              <w:t>現行條文</w:t>
            </w:r>
            <w:r w:rsidR="00E24B45" w:rsidRPr="00E02A85">
              <w:rPr>
                <w:rFonts w:hint="eastAsia"/>
                <w:b w:val="0"/>
                <w:color w:val="000000" w:themeColor="text1"/>
                <w:sz w:val="24"/>
                <w:szCs w:val="24"/>
              </w:rPr>
              <w:t>第一項</w:t>
            </w:r>
            <w:r w:rsidRPr="00E02A85">
              <w:rPr>
                <w:b w:val="0"/>
                <w:color w:val="000000" w:themeColor="text1"/>
                <w:sz w:val="24"/>
                <w:szCs w:val="24"/>
              </w:rPr>
              <w:t>第五款第</w:t>
            </w:r>
            <w:r w:rsidRPr="00E02A85">
              <w:rPr>
                <w:rFonts w:hint="eastAsia"/>
                <w:b w:val="0"/>
                <w:color w:val="000000" w:themeColor="text1"/>
                <w:sz w:val="24"/>
                <w:szCs w:val="24"/>
              </w:rPr>
              <w:t>二</w:t>
            </w:r>
            <w:r w:rsidRPr="00E02A85">
              <w:rPr>
                <w:b w:val="0"/>
                <w:color w:val="000000" w:themeColor="text1"/>
                <w:sz w:val="24"/>
                <w:szCs w:val="24"/>
              </w:rPr>
              <w:t>目</w:t>
            </w:r>
            <w:r w:rsidRPr="00E02A85">
              <w:rPr>
                <w:rFonts w:hAnsi="標楷體" w:hint="eastAsia"/>
                <w:b w:val="0"/>
                <w:color w:val="000000" w:themeColor="text1"/>
                <w:sz w:val="24"/>
                <w:szCs w:val="24"/>
              </w:rPr>
              <w:t>「</w:t>
            </w:r>
            <w:r w:rsidRPr="00E02A85">
              <w:rPr>
                <w:b w:val="0"/>
                <w:color w:val="000000" w:themeColor="text1"/>
                <w:sz w:val="24"/>
                <w:szCs w:val="24"/>
              </w:rPr>
              <w:t>所需資源說明</w:t>
            </w:r>
            <w:r w:rsidRPr="00E02A85">
              <w:rPr>
                <w:rFonts w:hAnsi="標楷體" w:hint="eastAsia"/>
                <w:b w:val="0"/>
                <w:color w:val="000000" w:themeColor="text1"/>
                <w:sz w:val="24"/>
                <w:szCs w:val="24"/>
              </w:rPr>
              <w:t>」</w:t>
            </w:r>
            <w:r w:rsidRPr="00E02A85">
              <w:rPr>
                <w:rFonts w:hint="eastAsia"/>
                <w:b w:val="0"/>
                <w:color w:val="000000" w:themeColor="text1"/>
                <w:sz w:val="24"/>
                <w:szCs w:val="24"/>
              </w:rPr>
              <w:t>，因</w:t>
            </w:r>
            <w:r w:rsidR="005C18F3" w:rsidRPr="00E02A85">
              <w:rPr>
                <w:rFonts w:hAnsi="標楷體" w:hint="eastAsia"/>
                <w:b w:val="0"/>
                <w:color w:val="000000" w:themeColor="text1"/>
                <w:sz w:val="24"/>
                <w:szCs w:val="24"/>
              </w:rPr>
              <w:t>「</w:t>
            </w:r>
            <w:r w:rsidR="005C18F3" w:rsidRPr="00E02A85">
              <w:rPr>
                <w:b w:val="0"/>
                <w:color w:val="000000" w:themeColor="text1"/>
                <w:sz w:val="24"/>
                <w:szCs w:val="24"/>
              </w:rPr>
              <w:t>經費來源</w:t>
            </w:r>
            <w:r w:rsidR="005C18F3" w:rsidRPr="00E02A85">
              <w:rPr>
                <w:rFonts w:hAnsi="標楷體" w:hint="eastAsia"/>
                <w:b w:val="0"/>
                <w:color w:val="000000" w:themeColor="text1"/>
                <w:sz w:val="24"/>
                <w:szCs w:val="24"/>
              </w:rPr>
              <w:t>」</w:t>
            </w:r>
            <w:r w:rsidR="005C18F3" w:rsidRPr="00E02A85">
              <w:rPr>
                <w:b w:val="0"/>
                <w:color w:val="000000" w:themeColor="text1"/>
                <w:sz w:val="24"/>
                <w:szCs w:val="24"/>
              </w:rPr>
              <w:t>及</w:t>
            </w:r>
            <w:r w:rsidR="005C18F3" w:rsidRPr="00E02A85">
              <w:rPr>
                <w:rFonts w:hAnsi="標楷體" w:hint="eastAsia"/>
                <w:b w:val="0"/>
                <w:color w:val="000000" w:themeColor="text1"/>
                <w:sz w:val="24"/>
                <w:szCs w:val="24"/>
              </w:rPr>
              <w:t>「</w:t>
            </w:r>
            <w:r w:rsidR="005C18F3" w:rsidRPr="00E02A85">
              <w:rPr>
                <w:b w:val="0"/>
                <w:color w:val="000000" w:themeColor="text1"/>
                <w:sz w:val="24"/>
                <w:szCs w:val="24"/>
              </w:rPr>
              <w:t>分年經費需求</w:t>
            </w:r>
            <w:r w:rsidR="005C18F3" w:rsidRPr="00E02A85">
              <w:rPr>
                <w:rFonts w:hAnsi="標楷體" w:hint="eastAsia"/>
                <w:b w:val="0"/>
                <w:color w:val="000000" w:themeColor="text1"/>
                <w:sz w:val="24"/>
                <w:szCs w:val="24"/>
              </w:rPr>
              <w:t>」</w:t>
            </w:r>
            <w:r w:rsidRPr="00E02A85">
              <w:rPr>
                <w:b w:val="0"/>
                <w:color w:val="000000" w:themeColor="text1"/>
                <w:sz w:val="24"/>
                <w:szCs w:val="24"/>
              </w:rPr>
              <w:t>已</w:t>
            </w:r>
            <w:r w:rsidRPr="00E02A85">
              <w:rPr>
                <w:rFonts w:hint="eastAsia"/>
                <w:b w:val="0"/>
                <w:color w:val="000000" w:themeColor="text1"/>
                <w:sz w:val="24"/>
                <w:szCs w:val="24"/>
              </w:rPr>
              <w:t>涵括其內容</w:t>
            </w:r>
            <w:r w:rsidR="005C18F3" w:rsidRPr="00E02A85">
              <w:rPr>
                <w:b w:val="0"/>
                <w:color w:val="000000" w:themeColor="text1"/>
                <w:sz w:val="24"/>
                <w:szCs w:val="24"/>
              </w:rPr>
              <w:t>，</w:t>
            </w:r>
            <w:r w:rsidRPr="00E02A85">
              <w:rPr>
                <w:rFonts w:hint="eastAsia"/>
                <w:b w:val="0"/>
                <w:color w:val="000000" w:themeColor="text1"/>
                <w:sz w:val="24"/>
                <w:szCs w:val="24"/>
              </w:rPr>
              <w:t>目次</w:t>
            </w:r>
            <w:r w:rsidR="00554411" w:rsidRPr="00E02A85">
              <w:rPr>
                <w:rFonts w:hint="eastAsia"/>
                <w:b w:val="0"/>
                <w:color w:val="000000" w:themeColor="text1"/>
                <w:sz w:val="24"/>
                <w:szCs w:val="24"/>
              </w:rPr>
              <w:t>配合</w:t>
            </w:r>
            <w:r w:rsidRPr="00E02A85">
              <w:rPr>
                <w:rFonts w:hint="eastAsia"/>
                <w:b w:val="0"/>
                <w:color w:val="000000" w:themeColor="text1"/>
                <w:sz w:val="24"/>
                <w:szCs w:val="24"/>
              </w:rPr>
              <w:t>變更</w:t>
            </w:r>
            <w:r w:rsidR="005C18F3" w:rsidRPr="00E02A85">
              <w:rPr>
                <w:b w:val="0"/>
                <w:color w:val="000000" w:themeColor="text1"/>
                <w:sz w:val="24"/>
                <w:szCs w:val="24"/>
              </w:rPr>
              <w:t>。</w:t>
            </w:r>
          </w:p>
          <w:p w:rsidR="00351584" w:rsidRPr="00E02A85" w:rsidRDefault="00887140" w:rsidP="00862460">
            <w:pPr>
              <w:pStyle w:val="1"/>
              <w:keepNext w:val="0"/>
              <w:numPr>
                <w:ilvl w:val="0"/>
                <w:numId w:val="22"/>
              </w:numPr>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刪除</w:t>
            </w:r>
            <w:r w:rsidR="00E24B45" w:rsidRPr="00E02A85">
              <w:rPr>
                <w:rFonts w:hAnsi="標楷體" w:hint="eastAsia"/>
                <w:b w:val="0"/>
                <w:color w:val="000000" w:themeColor="text1"/>
                <w:sz w:val="24"/>
                <w:szCs w:val="24"/>
              </w:rPr>
              <w:t>第一項</w:t>
            </w:r>
            <w:r w:rsidRPr="00E02A85">
              <w:rPr>
                <w:rFonts w:hAnsi="標楷體"/>
                <w:b w:val="0"/>
                <w:color w:val="000000" w:themeColor="text1"/>
                <w:sz w:val="24"/>
                <w:szCs w:val="24"/>
              </w:rPr>
              <w:t>第八款</w:t>
            </w:r>
            <w:r w:rsidRPr="00E02A85">
              <w:rPr>
                <w:rFonts w:hAnsi="標楷體" w:hint="eastAsia"/>
                <w:b w:val="0"/>
                <w:color w:val="000000" w:themeColor="text1"/>
                <w:sz w:val="24"/>
                <w:szCs w:val="24"/>
              </w:rPr>
              <w:t>之</w:t>
            </w:r>
            <w:r w:rsidRPr="00E02A85">
              <w:rPr>
                <w:rFonts w:hAnsi="標楷體"/>
                <w:b w:val="0"/>
                <w:color w:val="000000" w:themeColor="text1"/>
                <w:sz w:val="24"/>
                <w:szCs w:val="24"/>
              </w:rPr>
              <w:t>第</w:t>
            </w:r>
            <w:r w:rsidRPr="00E02A85">
              <w:rPr>
                <w:rFonts w:hAnsi="標楷體" w:hint="eastAsia"/>
                <w:b w:val="0"/>
                <w:color w:val="000000" w:themeColor="text1"/>
                <w:sz w:val="24"/>
                <w:szCs w:val="24"/>
              </w:rPr>
              <w:t>一</w:t>
            </w:r>
            <w:r w:rsidRPr="00E02A85">
              <w:rPr>
                <w:rFonts w:hAnsi="標楷體"/>
                <w:b w:val="0"/>
                <w:color w:val="000000" w:themeColor="text1"/>
                <w:sz w:val="24"/>
                <w:szCs w:val="24"/>
              </w:rPr>
              <w:t>目</w:t>
            </w:r>
            <w:r w:rsidRPr="00E02A85">
              <w:rPr>
                <w:rFonts w:hAnsi="標楷體" w:hint="eastAsia"/>
                <w:b w:val="0"/>
                <w:color w:val="000000" w:themeColor="text1"/>
                <w:sz w:val="24"/>
                <w:szCs w:val="24"/>
              </w:rPr>
              <w:t>「</w:t>
            </w:r>
            <w:r w:rsidRPr="00E02A85">
              <w:rPr>
                <w:rFonts w:hAnsi="標楷體"/>
                <w:b w:val="0"/>
                <w:color w:val="000000" w:themeColor="text1"/>
                <w:sz w:val="24"/>
                <w:szCs w:val="24"/>
              </w:rPr>
              <w:t>替選方案之分析及評估</w:t>
            </w:r>
            <w:r w:rsidRPr="00E02A85">
              <w:rPr>
                <w:rFonts w:hAnsi="標楷體" w:hint="eastAsia"/>
                <w:b w:val="0"/>
                <w:color w:val="000000" w:themeColor="text1"/>
                <w:sz w:val="24"/>
                <w:szCs w:val="24"/>
              </w:rPr>
              <w:t>」</w:t>
            </w:r>
            <w:r w:rsidRPr="00E02A85">
              <w:rPr>
                <w:rFonts w:hAnsi="標楷體"/>
                <w:b w:val="0"/>
                <w:color w:val="000000" w:themeColor="text1"/>
                <w:sz w:val="24"/>
                <w:szCs w:val="24"/>
              </w:rPr>
              <w:t>，</w:t>
            </w:r>
            <w:r w:rsidRPr="00E02A85">
              <w:rPr>
                <w:rFonts w:hAnsi="標楷體" w:hint="eastAsia"/>
                <w:b w:val="0"/>
                <w:color w:val="000000" w:themeColor="text1"/>
                <w:sz w:val="24"/>
                <w:szCs w:val="24"/>
              </w:rPr>
              <w:t>因</w:t>
            </w:r>
            <w:r w:rsidRPr="00E02A85">
              <w:rPr>
                <w:rFonts w:hAnsi="標楷體"/>
                <w:b w:val="0"/>
                <w:color w:val="000000" w:themeColor="text1"/>
                <w:sz w:val="24"/>
                <w:szCs w:val="24"/>
              </w:rPr>
              <w:t>預算法第</w:t>
            </w:r>
            <w:r w:rsidRPr="00E02A85">
              <w:rPr>
                <w:rFonts w:hAnsi="標楷體" w:hint="eastAsia"/>
                <w:b w:val="0"/>
                <w:color w:val="000000" w:themeColor="text1"/>
                <w:sz w:val="24"/>
                <w:szCs w:val="24"/>
              </w:rPr>
              <w:t>三十五</w:t>
            </w:r>
            <w:r w:rsidRPr="00E02A85">
              <w:rPr>
                <w:rFonts w:hAnsi="標楷體"/>
                <w:b w:val="0"/>
                <w:color w:val="000000" w:themeColor="text1"/>
                <w:sz w:val="24"/>
                <w:szCs w:val="24"/>
              </w:rPr>
              <w:t>條及中央政府中程計畫預算編製辦法第</w:t>
            </w:r>
            <w:r w:rsidRPr="00E02A85">
              <w:rPr>
                <w:rFonts w:hAnsi="標楷體" w:hint="eastAsia"/>
                <w:b w:val="0"/>
                <w:color w:val="000000" w:themeColor="text1"/>
                <w:sz w:val="24"/>
                <w:szCs w:val="24"/>
              </w:rPr>
              <w:t>二十五</w:t>
            </w:r>
            <w:r w:rsidRPr="00E02A85">
              <w:rPr>
                <w:rFonts w:hAnsi="標楷體"/>
                <w:b w:val="0"/>
                <w:color w:val="000000" w:themeColor="text1"/>
                <w:sz w:val="24"/>
                <w:szCs w:val="24"/>
              </w:rPr>
              <w:t>條已有相關規範</w:t>
            </w:r>
            <w:r w:rsidRPr="00E02A85">
              <w:rPr>
                <w:rFonts w:hAnsi="標楷體" w:hint="eastAsia"/>
                <w:b w:val="0"/>
                <w:color w:val="000000" w:themeColor="text1"/>
                <w:sz w:val="24"/>
                <w:szCs w:val="24"/>
              </w:rPr>
              <w:t>，毋需重複規定；</w:t>
            </w:r>
            <w:r w:rsidR="00351584" w:rsidRPr="00E02A85">
              <w:rPr>
                <w:rFonts w:hAnsi="標楷體" w:hint="eastAsia"/>
                <w:b w:val="0"/>
                <w:color w:val="000000" w:themeColor="text1"/>
                <w:sz w:val="24"/>
                <w:szCs w:val="24"/>
              </w:rPr>
              <w:t>為落實中長程個案計畫風險管理機制，且原規定僅納入風險評估，未就各項風險研提因應之控制機制或改善對策，爰將</w:t>
            </w:r>
            <w:r w:rsidR="00F464B7" w:rsidRPr="00E02A85">
              <w:rPr>
                <w:rFonts w:hAnsi="標楷體" w:hint="eastAsia"/>
                <w:b w:val="0"/>
                <w:color w:val="000000" w:themeColor="text1"/>
                <w:sz w:val="24"/>
                <w:szCs w:val="24"/>
              </w:rPr>
              <w:t>第一項第八款第二目</w:t>
            </w:r>
            <w:r w:rsidR="00351584" w:rsidRPr="00E02A85">
              <w:rPr>
                <w:rFonts w:hAnsi="標楷體" w:hint="eastAsia"/>
                <w:b w:val="0"/>
                <w:color w:val="000000" w:themeColor="text1"/>
                <w:sz w:val="24"/>
                <w:szCs w:val="24"/>
              </w:rPr>
              <w:t>之「風險評估」修正為「風險管理」，</w:t>
            </w:r>
            <w:r w:rsidR="00351584" w:rsidRPr="00E02A85">
              <w:rPr>
                <w:rFonts w:hAnsi="標楷體"/>
                <w:b w:val="0"/>
                <w:color w:val="000000" w:themeColor="text1"/>
                <w:sz w:val="24"/>
                <w:szCs w:val="24"/>
              </w:rPr>
              <w:t>並</w:t>
            </w:r>
            <w:r w:rsidR="00351584" w:rsidRPr="00E02A85">
              <w:rPr>
                <w:rFonts w:hAnsi="標楷體" w:hint="eastAsia"/>
                <w:b w:val="0"/>
                <w:color w:val="000000" w:themeColor="text1"/>
                <w:sz w:val="24"/>
                <w:szCs w:val="24"/>
              </w:rPr>
              <w:t>配合</w:t>
            </w:r>
            <w:r w:rsidR="00351584" w:rsidRPr="00E02A85">
              <w:rPr>
                <w:rFonts w:hAnsi="標楷體"/>
                <w:b w:val="0"/>
                <w:color w:val="000000" w:themeColor="text1"/>
                <w:sz w:val="24"/>
                <w:szCs w:val="24"/>
              </w:rPr>
              <w:t>修正</w:t>
            </w:r>
            <w:r w:rsidR="00351584" w:rsidRPr="00E02A85">
              <w:rPr>
                <w:rFonts w:hAnsi="標楷體" w:hint="eastAsia"/>
                <w:b w:val="0"/>
                <w:color w:val="000000" w:themeColor="text1"/>
                <w:sz w:val="24"/>
                <w:szCs w:val="24"/>
              </w:rPr>
              <w:t>原</w:t>
            </w:r>
            <w:r w:rsidR="00351584" w:rsidRPr="00E02A85">
              <w:rPr>
                <w:rFonts w:hAnsi="標楷體"/>
                <w:b w:val="0"/>
                <w:color w:val="000000" w:themeColor="text1"/>
                <w:sz w:val="24"/>
                <w:szCs w:val="24"/>
              </w:rPr>
              <w:t>附表</w:t>
            </w:r>
            <w:r w:rsidR="00163A84" w:rsidRPr="00E02A85">
              <w:rPr>
                <w:rFonts w:hAnsi="標楷體" w:hint="eastAsia"/>
                <w:b w:val="0"/>
                <w:color w:val="000000" w:themeColor="text1"/>
                <w:sz w:val="24"/>
                <w:szCs w:val="24"/>
              </w:rPr>
              <w:t>一</w:t>
            </w:r>
            <w:r w:rsidR="00351584" w:rsidRPr="00E02A85">
              <w:rPr>
                <w:rFonts w:hAnsi="標楷體" w:hint="eastAsia"/>
                <w:b w:val="0"/>
                <w:color w:val="000000" w:themeColor="text1"/>
                <w:sz w:val="24"/>
                <w:szCs w:val="24"/>
              </w:rPr>
              <w:t>「</w:t>
            </w:r>
            <w:r w:rsidR="00294911" w:rsidRPr="00E02A85">
              <w:rPr>
                <w:rFonts w:hAnsi="標楷體" w:hint="eastAsia"/>
                <w:b w:val="0"/>
                <w:color w:val="000000" w:themeColor="text1"/>
                <w:sz w:val="24"/>
                <w:szCs w:val="24"/>
              </w:rPr>
              <w:t>中長程個案計畫</w:t>
            </w:r>
            <w:r w:rsidR="00351584" w:rsidRPr="00E02A85">
              <w:rPr>
                <w:rFonts w:hAnsi="標楷體"/>
                <w:b w:val="0"/>
                <w:color w:val="000000" w:themeColor="text1"/>
                <w:sz w:val="24"/>
                <w:szCs w:val="24"/>
              </w:rPr>
              <w:t>自評檢核表</w:t>
            </w:r>
            <w:r w:rsidR="00351584" w:rsidRPr="00E02A85">
              <w:rPr>
                <w:rFonts w:hAnsi="標楷體" w:hint="eastAsia"/>
                <w:b w:val="0"/>
                <w:color w:val="000000" w:themeColor="text1"/>
                <w:sz w:val="24"/>
                <w:szCs w:val="24"/>
              </w:rPr>
              <w:t>」之文字</w:t>
            </w:r>
            <w:r w:rsidR="00F4737B" w:rsidRPr="00E02A85">
              <w:rPr>
                <w:rFonts w:hAnsi="標楷體" w:hint="eastAsia"/>
                <w:b w:val="0"/>
                <w:color w:val="000000" w:themeColor="text1"/>
                <w:sz w:val="24"/>
                <w:szCs w:val="24"/>
              </w:rPr>
              <w:t>；另第一項第八款第三目之「相關機</w:t>
            </w:r>
            <w:r w:rsidR="00F4737B" w:rsidRPr="00E02A85">
              <w:rPr>
                <w:rFonts w:hAnsi="標楷體" w:hint="eastAsia"/>
                <w:b w:val="0"/>
                <w:color w:val="000000" w:themeColor="text1"/>
                <w:sz w:val="24"/>
                <w:szCs w:val="24"/>
              </w:rPr>
              <w:lastRenderedPageBreak/>
              <w:t>關配合事項」，增列或民眾參與情形，使相關計畫之民主程序得以完整表達</w:t>
            </w:r>
            <w:r w:rsidR="00351584" w:rsidRPr="00E02A85">
              <w:rPr>
                <w:rFonts w:hAnsi="標楷體" w:hint="eastAsia"/>
                <w:b w:val="0"/>
                <w:color w:val="000000" w:themeColor="text1"/>
                <w:sz w:val="24"/>
                <w:szCs w:val="24"/>
              </w:rPr>
              <w:t>。</w:t>
            </w:r>
          </w:p>
          <w:p w:rsidR="00F464B7" w:rsidRPr="00E02A85" w:rsidRDefault="00F464B7" w:rsidP="00F464B7">
            <w:pPr>
              <w:pStyle w:val="1"/>
              <w:keepNext w:val="0"/>
              <w:numPr>
                <w:ilvl w:val="0"/>
                <w:numId w:val="22"/>
              </w:numPr>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由於</w:t>
            </w:r>
            <w:r w:rsidRPr="00E02A85">
              <w:rPr>
                <w:rFonts w:hAnsi="標楷體"/>
                <w:b w:val="0"/>
                <w:color w:val="000000" w:themeColor="text1"/>
                <w:sz w:val="24"/>
                <w:szCs w:val="24"/>
              </w:rPr>
              <w:t>「跨域加值公共建設財務規劃方案」已完成階段性任務，後續公共建設之審議回歸預算法及各部會現行法規</w:t>
            </w:r>
            <w:r w:rsidRPr="00E02A85">
              <w:rPr>
                <w:rFonts w:hAnsi="標楷體" w:hint="eastAsia"/>
                <w:b w:val="0"/>
                <w:color w:val="000000" w:themeColor="text1"/>
                <w:sz w:val="24"/>
                <w:szCs w:val="24"/>
              </w:rPr>
              <w:t>，全案業經行政院</w:t>
            </w:r>
            <w:r w:rsidR="00A02DF5" w:rsidRPr="00E02A85">
              <w:rPr>
                <w:rFonts w:hAnsi="標楷體" w:hint="eastAsia"/>
                <w:b w:val="0"/>
                <w:color w:val="000000" w:themeColor="text1"/>
                <w:sz w:val="24"/>
                <w:szCs w:val="24"/>
              </w:rPr>
              <w:t>一百零五</w:t>
            </w:r>
            <w:r w:rsidRPr="00E02A85">
              <w:rPr>
                <w:rFonts w:hAnsi="標楷體"/>
                <w:b w:val="0"/>
                <w:color w:val="000000" w:themeColor="text1"/>
                <w:sz w:val="24"/>
                <w:szCs w:val="24"/>
              </w:rPr>
              <w:t>年</w:t>
            </w:r>
            <w:r w:rsidR="00A02DF5" w:rsidRPr="00E02A85">
              <w:rPr>
                <w:rFonts w:hAnsi="標楷體" w:hint="eastAsia"/>
                <w:b w:val="0"/>
                <w:color w:val="000000" w:themeColor="text1"/>
                <w:sz w:val="24"/>
                <w:szCs w:val="24"/>
              </w:rPr>
              <w:t>十一</w:t>
            </w:r>
            <w:r w:rsidRPr="00E02A85">
              <w:rPr>
                <w:rFonts w:hAnsi="標楷體"/>
                <w:b w:val="0"/>
                <w:color w:val="000000" w:themeColor="text1"/>
                <w:sz w:val="24"/>
                <w:szCs w:val="24"/>
              </w:rPr>
              <w:t>月</w:t>
            </w:r>
            <w:r w:rsidR="00A02DF5" w:rsidRPr="00E02A85">
              <w:rPr>
                <w:rFonts w:hAnsi="標楷體" w:hint="eastAsia"/>
                <w:b w:val="0"/>
                <w:color w:val="000000" w:themeColor="text1"/>
                <w:sz w:val="24"/>
                <w:szCs w:val="24"/>
              </w:rPr>
              <w:t>二十三</w:t>
            </w:r>
            <w:r w:rsidRPr="00E02A85">
              <w:rPr>
                <w:rFonts w:hAnsi="標楷體"/>
                <w:b w:val="0"/>
                <w:color w:val="000000" w:themeColor="text1"/>
                <w:sz w:val="24"/>
                <w:szCs w:val="24"/>
              </w:rPr>
              <w:t>日院臺綜字第</w:t>
            </w:r>
            <w:r w:rsidR="00A02DF5" w:rsidRPr="00E02A85">
              <w:rPr>
                <w:rFonts w:hAnsi="標楷體" w:hint="eastAsia"/>
                <w:b w:val="0"/>
                <w:color w:val="000000" w:themeColor="text1"/>
                <w:sz w:val="24"/>
                <w:szCs w:val="24"/>
              </w:rPr>
              <w:t>一</w:t>
            </w:r>
            <w:r w:rsidR="007B368D" w:rsidRPr="00E02A85">
              <w:rPr>
                <w:rFonts w:ascii="Batang" w:eastAsia="Batang" w:hAnsi="Batang" w:hint="eastAsia"/>
                <w:b w:val="0"/>
                <w:color w:val="000000" w:themeColor="text1"/>
                <w:sz w:val="24"/>
                <w:szCs w:val="24"/>
              </w:rPr>
              <w:t>0</w:t>
            </w:r>
            <w:r w:rsidR="000C4333" w:rsidRPr="00E02A85">
              <w:rPr>
                <w:rFonts w:hAnsi="標楷體" w:hint="eastAsia"/>
                <w:b w:val="0"/>
                <w:color w:val="000000" w:themeColor="text1"/>
                <w:sz w:val="24"/>
                <w:szCs w:val="24"/>
              </w:rPr>
              <w:t>五</w:t>
            </w:r>
            <w:r w:rsidR="007B368D" w:rsidRPr="00E02A85">
              <w:rPr>
                <w:rFonts w:ascii="Batang" w:eastAsia="Batang" w:hAnsi="Batang" w:hint="eastAsia"/>
                <w:b w:val="0"/>
                <w:color w:val="000000" w:themeColor="text1"/>
                <w:sz w:val="24"/>
                <w:szCs w:val="24"/>
              </w:rPr>
              <w:t>0</w:t>
            </w:r>
            <w:r w:rsidR="000C4333" w:rsidRPr="00E02A85">
              <w:rPr>
                <w:rFonts w:hAnsi="標楷體" w:hint="eastAsia"/>
                <w:b w:val="0"/>
                <w:color w:val="000000" w:themeColor="text1"/>
                <w:sz w:val="24"/>
                <w:szCs w:val="24"/>
              </w:rPr>
              <w:t>一八三九三三</w:t>
            </w:r>
            <w:r w:rsidRPr="00E02A85">
              <w:rPr>
                <w:rFonts w:hAnsi="標楷體"/>
                <w:b w:val="0"/>
                <w:color w:val="000000" w:themeColor="text1"/>
                <w:sz w:val="24"/>
                <w:szCs w:val="24"/>
              </w:rPr>
              <w:t>號</w:t>
            </w:r>
            <w:r w:rsidRPr="00E02A85">
              <w:rPr>
                <w:rFonts w:hAnsi="標楷體" w:hint="eastAsia"/>
                <w:b w:val="0"/>
                <w:color w:val="000000" w:themeColor="text1"/>
                <w:sz w:val="24"/>
                <w:szCs w:val="24"/>
              </w:rPr>
              <w:t>函同意辦理，爰</w:t>
            </w:r>
            <w:r w:rsidR="0068568E" w:rsidRPr="00E02A85">
              <w:rPr>
                <w:rFonts w:hAnsi="標楷體" w:hint="eastAsia"/>
                <w:b w:val="0"/>
                <w:color w:val="000000" w:themeColor="text1"/>
                <w:sz w:val="24"/>
                <w:szCs w:val="24"/>
              </w:rPr>
              <w:t>修正第三項第二款</w:t>
            </w:r>
            <w:r w:rsidRPr="00E02A85">
              <w:rPr>
                <w:rFonts w:hAnsi="標楷體" w:hint="eastAsia"/>
                <w:b w:val="0"/>
                <w:color w:val="000000" w:themeColor="text1"/>
                <w:sz w:val="24"/>
                <w:szCs w:val="24"/>
              </w:rPr>
              <w:t>。同時併同修正附表</w:t>
            </w:r>
            <w:r w:rsidR="005F4424" w:rsidRPr="00E02A85">
              <w:rPr>
                <w:rFonts w:hAnsi="標楷體" w:hint="eastAsia"/>
                <w:b w:val="0"/>
                <w:color w:val="000000" w:themeColor="text1"/>
                <w:sz w:val="24"/>
                <w:szCs w:val="24"/>
              </w:rPr>
              <w:t>一</w:t>
            </w:r>
            <w:r w:rsidRPr="00E02A85">
              <w:rPr>
                <w:rFonts w:hAnsi="標楷體" w:hint="eastAsia"/>
                <w:b w:val="0"/>
                <w:color w:val="000000" w:themeColor="text1"/>
                <w:sz w:val="24"/>
                <w:szCs w:val="24"/>
              </w:rPr>
              <w:t>「中長程個案計畫自評檢核表」。</w:t>
            </w:r>
            <w:r w:rsidR="00172332" w:rsidRPr="00E02A85">
              <w:rPr>
                <w:rFonts w:hAnsi="標楷體" w:hint="eastAsia"/>
                <w:b w:val="0"/>
                <w:color w:val="000000" w:themeColor="text1"/>
                <w:sz w:val="24"/>
                <w:szCs w:val="24"/>
              </w:rPr>
              <w:t>另自償之意涵，參考促進民間參與公共建設法施行細則第四十三條規範: 本法第二十九條第一項所稱自償能力，指民間參與公共建設計畫評估年期內各年現金流入現值總額，除以計畫評估年期內各年現金流出現值總額之比例。</w:t>
            </w:r>
          </w:p>
          <w:p w:rsidR="00351584" w:rsidRPr="00E02A85" w:rsidRDefault="00351584" w:rsidP="005F4424">
            <w:pPr>
              <w:pStyle w:val="1"/>
              <w:keepNext w:val="0"/>
              <w:numPr>
                <w:ilvl w:val="0"/>
                <w:numId w:val="22"/>
              </w:numPr>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為強化</w:t>
            </w:r>
            <w:r w:rsidRPr="00E02A85">
              <w:rPr>
                <w:rFonts w:hAnsi="標楷體"/>
                <w:b w:val="0"/>
                <w:color w:val="000000" w:themeColor="text1"/>
                <w:sz w:val="24"/>
                <w:szCs w:val="24"/>
              </w:rPr>
              <w:t>全生命週期</w:t>
            </w:r>
            <w:r w:rsidRPr="00E02A85">
              <w:rPr>
                <w:rFonts w:hAnsi="標楷體" w:hint="eastAsia"/>
                <w:b w:val="0"/>
                <w:color w:val="000000" w:themeColor="text1"/>
                <w:sz w:val="24"/>
                <w:szCs w:val="24"/>
              </w:rPr>
              <w:t>績效</w:t>
            </w:r>
            <w:r w:rsidRPr="00E02A85">
              <w:rPr>
                <w:rFonts w:hAnsi="標楷體"/>
                <w:b w:val="0"/>
                <w:color w:val="000000" w:themeColor="text1"/>
                <w:sz w:val="24"/>
                <w:szCs w:val="24"/>
              </w:rPr>
              <w:t>管理，</w:t>
            </w:r>
            <w:r w:rsidRPr="00E02A85">
              <w:rPr>
                <w:rFonts w:hAnsi="標楷體" w:hint="eastAsia"/>
                <w:b w:val="0"/>
                <w:color w:val="000000" w:themeColor="text1"/>
                <w:sz w:val="24"/>
                <w:szCs w:val="24"/>
              </w:rPr>
              <w:t>並與</w:t>
            </w:r>
            <w:r w:rsidRPr="00E02A85">
              <w:rPr>
                <w:rFonts w:hAnsi="標楷體"/>
                <w:b w:val="0"/>
                <w:color w:val="000000" w:themeColor="text1"/>
                <w:sz w:val="24"/>
                <w:szCs w:val="24"/>
              </w:rPr>
              <w:t>附表</w:t>
            </w:r>
            <w:r w:rsidR="005F4424" w:rsidRPr="00E02A85">
              <w:rPr>
                <w:rFonts w:hAnsi="標楷體" w:hint="eastAsia"/>
                <w:b w:val="0"/>
                <w:color w:val="000000" w:themeColor="text1"/>
                <w:sz w:val="24"/>
                <w:szCs w:val="24"/>
              </w:rPr>
              <w:t>一</w:t>
            </w:r>
            <w:r w:rsidRPr="00E02A85">
              <w:rPr>
                <w:rFonts w:hAnsi="標楷體"/>
                <w:b w:val="0"/>
                <w:color w:val="000000" w:themeColor="text1"/>
                <w:sz w:val="24"/>
                <w:szCs w:val="24"/>
              </w:rPr>
              <w:t>「</w:t>
            </w:r>
            <w:r w:rsidR="005C78EB" w:rsidRPr="00E02A85">
              <w:rPr>
                <w:rFonts w:hAnsi="標楷體" w:hint="eastAsia"/>
                <w:b w:val="0"/>
                <w:color w:val="000000" w:themeColor="text1"/>
                <w:sz w:val="24"/>
                <w:szCs w:val="24"/>
              </w:rPr>
              <w:t>中長程個案計畫</w:t>
            </w:r>
            <w:r w:rsidRPr="00E02A85">
              <w:rPr>
                <w:rFonts w:hAnsi="標楷體" w:hint="eastAsia"/>
                <w:b w:val="0"/>
                <w:color w:val="000000" w:themeColor="text1"/>
                <w:sz w:val="24"/>
                <w:szCs w:val="24"/>
              </w:rPr>
              <w:t>自評</w:t>
            </w:r>
            <w:r w:rsidRPr="00E02A85">
              <w:rPr>
                <w:rFonts w:hAnsi="標楷體"/>
                <w:b w:val="0"/>
                <w:color w:val="000000" w:themeColor="text1"/>
                <w:sz w:val="24"/>
                <w:szCs w:val="24"/>
              </w:rPr>
              <w:t>檢核表」</w:t>
            </w:r>
            <w:r w:rsidRPr="00E02A85">
              <w:rPr>
                <w:rFonts w:hAnsi="標楷體" w:hint="eastAsia"/>
                <w:b w:val="0"/>
                <w:color w:val="000000" w:themeColor="text1"/>
                <w:sz w:val="24"/>
                <w:szCs w:val="24"/>
              </w:rPr>
              <w:t>規定一致</w:t>
            </w:r>
            <w:r w:rsidRPr="00E02A85">
              <w:rPr>
                <w:rFonts w:hAnsi="標楷體"/>
                <w:b w:val="0"/>
                <w:color w:val="000000" w:themeColor="text1"/>
                <w:sz w:val="24"/>
                <w:szCs w:val="24"/>
              </w:rPr>
              <w:t>，</w:t>
            </w:r>
            <w:r w:rsidR="0068568E" w:rsidRPr="00E02A85">
              <w:rPr>
                <w:rFonts w:hAnsi="標楷體" w:hint="eastAsia"/>
                <w:b w:val="0"/>
                <w:color w:val="000000" w:themeColor="text1"/>
                <w:sz w:val="24"/>
                <w:szCs w:val="24"/>
              </w:rPr>
              <w:t>爰修正</w:t>
            </w:r>
            <w:r w:rsidRPr="00E02A85">
              <w:rPr>
                <w:rFonts w:hAnsi="標楷體" w:hint="eastAsia"/>
                <w:b w:val="0"/>
                <w:color w:val="000000" w:themeColor="text1"/>
                <w:sz w:val="24"/>
                <w:szCs w:val="24"/>
              </w:rPr>
              <w:t>第三項第五款中長程個案計畫之一部或全部屬公共工程或房屋建築者，增列「另應提出營運管理計畫」等文字</w:t>
            </w:r>
            <w:r w:rsidRPr="00E02A85">
              <w:rPr>
                <w:rFonts w:hAnsi="標楷體"/>
                <w:b w:val="0"/>
                <w:color w:val="000000" w:themeColor="text1"/>
                <w:sz w:val="24"/>
                <w:szCs w:val="24"/>
              </w:rPr>
              <w:t>。</w:t>
            </w:r>
          </w:p>
        </w:tc>
      </w:tr>
      <w:tr w:rsidR="00E02A85" w:rsidRPr="00E02A85" w:rsidTr="00007D20">
        <w:tc>
          <w:tcPr>
            <w:tcW w:w="3118" w:type="dxa"/>
          </w:tcPr>
          <w:p w:rsidR="00351584" w:rsidRPr="00E02A85" w:rsidRDefault="00351584" w:rsidP="00990456">
            <w:pPr>
              <w:pStyle w:val="1"/>
              <w:keepNext w:val="0"/>
              <w:overflowPunct w:val="0"/>
              <w:adjustRightInd w:val="0"/>
              <w:spacing w:after="0" w:line="360" w:lineRule="exact"/>
              <w:ind w:left="535" w:hangingChars="223" w:hanging="535"/>
              <w:textAlignment w:val="baseline"/>
              <w:rPr>
                <w:rFonts w:hAnsi="標楷體"/>
                <w:b w:val="0"/>
                <w:color w:val="000000" w:themeColor="text1"/>
                <w:sz w:val="24"/>
                <w:szCs w:val="24"/>
                <w:u w:val="single"/>
              </w:rPr>
            </w:pPr>
            <w:r w:rsidRPr="00E02A85">
              <w:rPr>
                <w:rFonts w:hAnsi="標楷體" w:hint="eastAsia"/>
                <w:b w:val="0"/>
                <w:color w:val="000000" w:themeColor="text1"/>
                <w:sz w:val="24"/>
                <w:szCs w:val="24"/>
                <w:u w:val="single"/>
              </w:rPr>
              <w:lastRenderedPageBreak/>
              <w:t>六</w:t>
            </w:r>
            <w:r w:rsidRPr="00E02A85">
              <w:rPr>
                <w:rFonts w:hAnsi="標楷體" w:hint="eastAsia"/>
                <w:b w:val="0"/>
                <w:color w:val="000000" w:themeColor="text1"/>
                <w:sz w:val="24"/>
                <w:szCs w:val="24"/>
              </w:rPr>
              <w:t>、中</w:t>
            </w:r>
            <w:r w:rsidRPr="00E02A85">
              <w:rPr>
                <w:rFonts w:ascii="Times New Roman" w:hAnsi="Times New Roman" w:hint="eastAsia"/>
                <w:b w:val="0"/>
                <w:color w:val="000000" w:themeColor="text1"/>
                <w:sz w:val="24"/>
                <w:szCs w:val="24"/>
              </w:rPr>
              <w:t>長程</w:t>
            </w:r>
            <w:r w:rsidRPr="00E02A85">
              <w:rPr>
                <w:rFonts w:hAnsi="標楷體" w:hint="eastAsia"/>
                <w:b w:val="0"/>
                <w:color w:val="000000" w:themeColor="text1"/>
                <w:sz w:val="24"/>
                <w:szCs w:val="24"/>
              </w:rPr>
              <w:t>個案計畫，應由該機關副首長</w:t>
            </w:r>
            <w:r w:rsidR="00C11D2C" w:rsidRPr="00E02A85">
              <w:rPr>
                <w:rFonts w:hAnsi="標楷體"/>
                <w:b w:val="0"/>
                <w:color w:val="000000" w:themeColor="text1"/>
                <w:sz w:val="24"/>
                <w:szCs w:val="24"/>
                <w:u w:val="single"/>
              </w:rPr>
              <w:t>或其授權人員</w:t>
            </w:r>
            <w:r w:rsidRPr="00E02A85">
              <w:rPr>
                <w:rFonts w:hAnsi="標楷體" w:hint="eastAsia"/>
                <w:b w:val="0"/>
                <w:color w:val="000000" w:themeColor="text1"/>
                <w:sz w:val="24"/>
                <w:szCs w:val="24"/>
              </w:rPr>
              <w:t>召集相關單位進行自評，</w:t>
            </w:r>
            <w:r w:rsidRPr="00E02A85">
              <w:rPr>
                <w:rFonts w:hAnsi="標楷體" w:hint="eastAsia"/>
                <w:b w:val="0"/>
                <w:color w:val="000000" w:themeColor="text1"/>
                <w:sz w:val="24"/>
                <w:szCs w:val="24"/>
                <w:u w:val="single"/>
              </w:rPr>
              <w:t>於中長程個案計畫年度預算先期作業審定三個月</w:t>
            </w:r>
            <w:r w:rsidR="008C494E" w:rsidRPr="00E02A85">
              <w:rPr>
                <w:rFonts w:hAnsi="標楷體" w:hint="eastAsia"/>
                <w:b w:val="0"/>
                <w:color w:val="000000" w:themeColor="text1"/>
                <w:sz w:val="24"/>
                <w:szCs w:val="24"/>
                <w:u w:val="single"/>
              </w:rPr>
              <w:t>前</w:t>
            </w:r>
            <w:r w:rsidRPr="00E02A85">
              <w:rPr>
                <w:rFonts w:hAnsi="標楷體" w:hint="eastAsia"/>
                <w:b w:val="0"/>
                <w:color w:val="000000" w:themeColor="text1"/>
                <w:sz w:val="24"/>
                <w:szCs w:val="24"/>
                <w:u w:val="single"/>
              </w:rPr>
              <w:t>，</w:t>
            </w:r>
            <w:r w:rsidR="00361BF0" w:rsidRPr="00E02A85">
              <w:rPr>
                <w:rFonts w:hAnsi="標楷體" w:hint="eastAsia"/>
                <w:b w:val="0"/>
                <w:color w:val="000000" w:themeColor="text1"/>
                <w:sz w:val="24"/>
                <w:szCs w:val="24"/>
                <w:u w:val="single"/>
              </w:rPr>
              <w:t>提</w:t>
            </w:r>
            <w:r w:rsidRPr="00E02A85">
              <w:rPr>
                <w:rFonts w:hAnsi="標楷體" w:hint="eastAsia"/>
                <w:b w:val="0"/>
                <w:color w:val="000000" w:themeColor="text1"/>
                <w:sz w:val="24"/>
                <w:szCs w:val="24"/>
              </w:rPr>
              <w:t>報該機關首長或行政院核定。</w:t>
            </w:r>
            <w:r w:rsidRPr="00E02A85">
              <w:rPr>
                <w:rFonts w:hAnsi="標楷體" w:hint="eastAsia"/>
                <w:b w:val="0"/>
                <w:color w:val="000000" w:themeColor="text1"/>
                <w:sz w:val="24"/>
                <w:szCs w:val="24"/>
                <w:u w:val="single"/>
              </w:rPr>
              <w:t>但因應緊急重大政策需要者，不</w:t>
            </w:r>
            <w:r w:rsidR="00D3417B" w:rsidRPr="00E02A85">
              <w:rPr>
                <w:rFonts w:hAnsi="標楷體" w:hint="eastAsia"/>
                <w:b w:val="0"/>
                <w:color w:val="000000" w:themeColor="text1"/>
                <w:sz w:val="24"/>
                <w:szCs w:val="24"/>
                <w:u w:val="single"/>
              </w:rPr>
              <w:t>受上開期限之</w:t>
            </w:r>
            <w:r w:rsidRPr="00E02A85">
              <w:rPr>
                <w:rFonts w:hAnsi="標楷體" w:hint="eastAsia"/>
                <w:b w:val="0"/>
                <w:color w:val="000000" w:themeColor="text1"/>
                <w:sz w:val="24"/>
                <w:szCs w:val="24"/>
                <w:u w:val="single"/>
              </w:rPr>
              <w:t>限</w:t>
            </w:r>
            <w:r w:rsidR="00D3417B" w:rsidRPr="00E02A85">
              <w:rPr>
                <w:rFonts w:hAnsi="標楷體" w:hint="eastAsia"/>
                <w:b w:val="0"/>
                <w:color w:val="000000" w:themeColor="text1"/>
                <w:sz w:val="24"/>
                <w:szCs w:val="24"/>
                <w:u w:val="single"/>
              </w:rPr>
              <w:t>制</w:t>
            </w:r>
            <w:r w:rsidRPr="00E02A85">
              <w:rPr>
                <w:rFonts w:hAnsi="標楷體" w:hint="eastAsia"/>
                <w:b w:val="0"/>
                <w:color w:val="000000" w:themeColor="text1"/>
                <w:sz w:val="24"/>
                <w:szCs w:val="24"/>
                <w:u w:val="single"/>
              </w:rPr>
              <w:t>。</w:t>
            </w:r>
          </w:p>
          <w:p w:rsidR="00CB7020" w:rsidRPr="00E02A85" w:rsidRDefault="00CB7020" w:rsidP="00361BF0">
            <w:pPr>
              <w:ind w:leftChars="191" w:left="458"/>
              <w:rPr>
                <w:color w:val="000000" w:themeColor="text1"/>
              </w:rPr>
            </w:pPr>
            <w:r w:rsidRPr="00E02A85">
              <w:rPr>
                <w:rFonts w:eastAsia="標楷體" w:hint="eastAsia"/>
                <w:color w:val="000000" w:themeColor="text1"/>
              </w:rPr>
              <w:t xml:space="preserve">    </w:t>
            </w:r>
            <w:r w:rsidRPr="00E02A85">
              <w:rPr>
                <w:rFonts w:eastAsia="標楷體" w:hint="eastAsia"/>
                <w:color w:val="000000" w:themeColor="text1"/>
                <w:u w:val="single"/>
              </w:rPr>
              <w:t>前項</w:t>
            </w:r>
            <w:r w:rsidR="00361BF0" w:rsidRPr="00E02A85">
              <w:rPr>
                <w:rFonts w:eastAsia="標楷體" w:hint="eastAsia"/>
                <w:color w:val="000000" w:themeColor="text1"/>
                <w:u w:val="single"/>
              </w:rPr>
              <w:t>提</w:t>
            </w:r>
            <w:r w:rsidRPr="00E02A85">
              <w:rPr>
                <w:rFonts w:ascii="標楷體" w:eastAsia="標楷體" w:hAnsi="標楷體" w:hint="eastAsia"/>
                <w:color w:val="000000" w:themeColor="text1"/>
                <w:u w:val="single"/>
              </w:rPr>
              <w:t>報</w:t>
            </w:r>
            <w:r w:rsidR="00361BF0" w:rsidRPr="00E02A85">
              <w:rPr>
                <w:rFonts w:ascii="標楷體" w:eastAsia="標楷體" w:hAnsi="標楷體" w:hint="eastAsia"/>
                <w:color w:val="000000" w:themeColor="text1"/>
                <w:u w:val="single"/>
              </w:rPr>
              <w:t>作業</w:t>
            </w:r>
            <w:r w:rsidR="000F7EB6">
              <w:rPr>
                <w:rFonts w:ascii="標楷體" w:eastAsia="標楷體" w:hAnsi="標楷體" w:hint="eastAsia"/>
                <w:color w:val="000000" w:themeColor="text1"/>
                <w:u w:val="single"/>
              </w:rPr>
              <w:t>，</w:t>
            </w:r>
            <w:r w:rsidRPr="00E02A85">
              <w:rPr>
                <w:rFonts w:ascii="標楷體" w:eastAsia="標楷體" w:hAnsi="標楷體" w:hint="eastAsia"/>
                <w:color w:val="000000" w:themeColor="text1"/>
                <w:u w:val="single"/>
              </w:rPr>
              <w:t>得採網路編審</w:t>
            </w:r>
            <w:r w:rsidR="00361BF0" w:rsidRPr="00E02A85">
              <w:rPr>
                <w:rFonts w:ascii="標楷體" w:eastAsia="標楷體" w:hAnsi="標楷體" w:hint="eastAsia"/>
                <w:color w:val="000000" w:themeColor="text1"/>
                <w:u w:val="single"/>
              </w:rPr>
              <w:t>方式辦理</w:t>
            </w:r>
            <w:r w:rsidRPr="00E02A85">
              <w:rPr>
                <w:rFonts w:ascii="標楷體" w:eastAsia="標楷體" w:hAnsi="標楷體" w:hint="eastAsia"/>
                <w:color w:val="000000" w:themeColor="text1"/>
              </w:rPr>
              <w:t>。</w:t>
            </w:r>
          </w:p>
        </w:tc>
        <w:tc>
          <w:tcPr>
            <w:tcW w:w="3119" w:type="dxa"/>
          </w:tcPr>
          <w:p w:rsidR="00351584" w:rsidRPr="00E02A85" w:rsidRDefault="00351584" w:rsidP="00990456">
            <w:pPr>
              <w:pStyle w:val="1"/>
              <w:keepNext w:val="0"/>
              <w:overflowPunct w:val="0"/>
              <w:adjustRightInd w:val="0"/>
              <w:spacing w:after="0" w:line="360" w:lineRule="exact"/>
              <w:ind w:left="535" w:hangingChars="223" w:hanging="535"/>
              <w:textAlignment w:val="baseline"/>
              <w:rPr>
                <w:rFonts w:hAnsi="標楷體"/>
                <w:b w:val="0"/>
                <w:color w:val="000000" w:themeColor="text1"/>
                <w:sz w:val="24"/>
                <w:szCs w:val="24"/>
              </w:rPr>
            </w:pPr>
            <w:r w:rsidRPr="00E02A85">
              <w:rPr>
                <w:rFonts w:hAnsi="標楷體" w:hint="eastAsia"/>
                <w:b w:val="0"/>
                <w:color w:val="000000" w:themeColor="text1"/>
                <w:sz w:val="24"/>
                <w:szCs w:val="24"/>
              </w:rPr>
              <w:t>六、中長程</w:t>
            </w:r>
            <w:r w:rsidRPr="00E02A85">
              <w:rPr>
                <w:rFonts w:ascii="Times New Roman" w:hAnsi="Times New Roman" w:hint="eastAsia"/>
                <w:b w:val="0"/>
                <w:color w:val="000000" w:themeColor="text1"/>
                <w:sz w:val="24"/>
                <w:szCs w:val="24"/>
              </w:rPr>
              <w:t>個案</w:t>
            </w:r>
            <w:r w:rsidRPr="00E02A85">
              <w:rPr>
                <w:rFonts w:hAnsi="標楷體" w:hint="eastAsia"/>
                <w:b w:val="0"/>
                <w:color w:val="000000" w:themeColor="text1"/>
                <w:sz w:val="24"/>
                <w:szCs w:val="24"/>
              </w:rPr>
              <w:t>計畫，應由該機關副首長召集相關單位進行自評後，報請該機關首長或行政院核定。</w:t>
            </w:r>
          </w:p>
          <w:p w:rsidR="00BC56D1" w:rsidRPr="00E02A85" w:rsidRDefault="00BC56D1" w:rsidP="00990456">
            <w:pPr>
              <w:pStyle w:val="1"/>
              <w:keepNext w:val="0"/>
              <w:overflowPunct w:val="0"/>
              <w:adjustRightInd w:val="0"/>
              <w:spacing w:after="0" w:line="360" w:lineRule="exact"/>
              <w:ind w:left="535" w:hangingChars="223" w:hanging="535"/>
              <w:textAlignment w:val="baseline"/>
              <w:rPr>
                <w:b w:val="0"/>
                <w:color w:val="000000" w:themeColor="text1"/>
                <w:sz w:val="24"/>
                <w:szCs w:val="24"/>
              </w:rPr>
            </w:pPr>
            <w:r w:rsidRPr="00E02A85">
              <w:rPr>
                <w:rFonts w:hAnsi="標楷體" w:hint="eastAsia"/>
                <w:b w:val="0"/>
                <w:color w:val="000000" w:themeColor="text1"/>
                <w:sz w:val="24"/>
                <w:szCs w:val="24"/>
              </w:rPr>
              <w:t>十四、中長程個案計畫之審議核定，應於中長程個案計畫年度預算先期作業審定三個月前完成。但因應緊急重大政策需要者，不在此限。</w:t>
            </w:r>
          </w:p>
        </w:tc>
        <w:tc>
          <w:tcPr>
            <w:tcW w:w="2977" w:type="dxa"/>
          </w:tcPr>
          <w:p w:rsidR="00917C8F" w:rsidRPr="00E02A85" w:rsidRDefault="00917C8F" w:rsidP="00C40EDE">
            <w:pPr>
              <w:pStyle w:val="1"/>
              <w:keepNext w:val="0"/>
              <w:numPr>
                <w:ilvl w:val="0"/>
                <w:numId w:val="26"/>
              </w:numPr>
              <w:kinsoku w:val="0"/>
              <w:overflowPunct w:val="0"/>
              <w:adjustRightInd w:val="0"/>
              <w:spacing w:after="0" w:line="360" w:lineRule="exact"/>
              <w:ind w:left="482" w:hanging="482"/>
              <w:textAlignment w:val="baseline"/>
              <w:rPr>
                <w:rFonts w:hAnsi="標楷體"/>
                <w:b w:val="0"/>
                <w:color w:val="000000" w:themeColor="text1"/>
                <w:kern w:val="2"/>
                <w:sz w:val="24"/>
                <w:szCs w:val="24"/>
              </w:rPr>
            </w:pPr>
            <w:r w:rsidRPr="00E02A85">
              <w:rPr>
                <w:rFonts w:hAnsi="標楷體" w:hint="eastAsia"/>
                <w:b w:val="0"/>
                <w:color w:val="000000" w:themeColor="text1"/>
                <w:sz w:val="24"/>
                <w:szCs w:val="24"/>
              </w:rPr>
              <w:t>本點由現行規定第六點與第十</w:t>
            </w:r>
            <w:r w:rsidR="00EA6CA2">
              <w:rPr>
                <w:rFonts w:hAnsi="標楷體" w:hint="eastAsia"/>
                <w:b w:val="0"/>
                <w:color w:val="000000" w:themeColor="text1"/>
                <w:sz w:val="24"/>
                <w:szCs w:val="24"/>
              </w:rPr>
              <w:t>四</w:t>
            </w:r>
            <w:r w:rsidRPr="00E02A85">
              <w:rPr>
                <w:rFonts w:hAnsi="標楷體" w:hint="eastAsia"/>
                <w:b w:val="0"/>
                <w:color w:val="000000" w:themeColor="text1"/>
                <w:sz w:val="24"/>
                <w:szCs w:val="24"/>
              </w:rPr>
              <w:t>點整併修正移列。</w:t>
            </w:r>
          </w:p>
          <w:p w:rsidR="00C40EDE" w:rsidRPr="00E02A85" w:rsidRDefault="00C40EDE" w:rsidP="00C40EDE">
            <w:pPr>
              <w:pStyle w:val="1"/>
              <w:keepNext w:val="0"/>
              <w:numPr>
                <w:ilvl w:val="0"/>
                <w:numId w:val="26"/>
              </w:numPr>
              <w:kinsoku w:val="0"/>
              <w:overflowPunct w:val="0"/>
              <w:adjustRightInd w:val="0"/>
              <w:spacing w:after="0" w:line="360" w:lineRule="exact"/>
              <w:ind w:left="482" w:hanging="482"/>
              <w:textAlignment w:val="baseline"/>
              <w:rPr>
                <w:rFonts w:hAnsi="標楷體"/>
                <w:b w:val="0"/>
                <w:color w:val="000000" w:themeColor="text1"/>
                <w:kern w:val="2"/>
                <w:sz w:val="24"/>
                <w:szCs w:val="24"/>
              </w:rPr>
            </w:pPr>
            <w:r w:rsidRPr="00E02A85">
              <w:rPr>
                <w:rFonts w:hAnsi="標楷體" w:hint="eastAsia"/>
                <w:b w:val="0"/>
                <w:color w:val="000000" w:themeColor="text1"/>
                <w:sz w:val="24"/>
                <w:szCs w:val="24"/>
              </w:rPr>
              <w:t>中長程個案計畫</w:t>
            </w:r>
            <w:r w:rsidRPr="00E02A85">
              <w:rPr>
                <w:rFonts w:hAnsi="標楷體" w:hint="eastAsia"/>
                <w:b w:val="0"/>
                <w:color w:val="000000" w:themeColor="text1"/>
                <w:kern w:val="2"/>
                <w:sz w:val="24"/>
                <w:szCs w:val="24"/>
              </w:rPr>
              <w:t>自評會議目的係為確認中長程個案計畫報告書是否依規定辦理，屬形式審查，爰增列可授權機關自行決定召集人層級。</w:t>
            </w:r>
          </w:p>
          <w:p w:rsidR="00351584" w:rsidRPr="00E02A85" w:rsidRDefault="00351584" w:rsidP="0024732E">
            <w:pPr>
              <w:pStyle w:val="1"/>
              <w:keepNext w:val="0"/>
              <w:numPr>
                <w:ilvl w:val="0"/>
                <w:numId w:val="26"/>
              </w:numPr>
              <w:kinsoku w:val="0"/>
              <w:overflowPunct w:val="0"/>
              <w:adjustRightInd w:val="0"/>
              <w:spacing w:after="0" w:line="360" w:lineRule="exact"/>
              <w:ind w:left="482" w:hanging="482"/>
              <w:textAlignment w:val="baseline"/>
              <w:rPr>
                <w:rFonts w:hAnsi="標楷體"/>
                <w:b w:val="0"/>
                <w:color w:val="000000" w:themeColor="text1"/>
                <w:kern w:val="2"/>
                <w:sz w:val="24"/>
                <w:szCs w:val="24"/>
              </w:rPr>
            </w:pPr>
            <w:r w:rsidRPr="00E02A85">
              <w:rPr>
                <w:rFonts w:hAnsi="標楷體" w:hint="eastAsia"/>
                <w:b w:val="0"/>
                <w:color w:val="000000" w:themeColor="text1"/>
                <w:kern w:val="2"/>
                <w:sz w:val="24"/>
                <w:szCs w:val="24"/>
              </w:rPr>
              <w:t>為配合年度重要計畫先期作業期程，及符合計畫引導預算之原則</w:t>
            </w:r>
            <w:r w:rsidRPr="00E02A85">
              <w:rPr>
                <w:rFonts w:hAnsi="標楷體"/>
                <w:b w:val="0"/>
                <w:color w:val="000000" w:themeColor="text1"/>
                <w:kern w:val="2"/>
                <w:sz w:val="24"/>
                <w:szCs w:val="24"/>
              </w:rPr>
              <w:t>，需由源頭規範各機關提報計畫期限</w:t>
            </w:r>
            <w:r w:rsidRPr="00E02A85">
              <w:rPr>
                <w:rFonts w:hAnsi="標楷體" w:hint="eastAsia"/>
                <w:b w:val="0"/>
                <w:color w:val="000000" w:themeColor="text1"/>
                <w:kern w:val="2"/>
                <w:sz w:val="24"/>
                <w:szCs w:val="24"/>
              </w:rPr>
              <w:t>，爰增</w:t>
            </w:r>
            <w:r w:rsidR="00E37BC2" w:rsidRPr="00E02A85">
              <w:rPr>
                <w:rFonts w:hAnsi="標楷體" w:hint="eastAsia"/>
                <w:b w:val="0"/>
                <w:color w:val="000000" w:themeColor="text1"/>
                <w:kern w:val="2"/>
                <w:sz w:val="24"/>
                <w:szCs w:val="24"/>
              </w:rPr>
              <w:t>訂</w:t>
            </w:r>
            <w:r w:rsidRPr="00E02A85">
              <w:rPr>
                <w:rFonts w:hAnsi="標楷體" w:hint="eastAsia"/>
                <w:b w:val="0"/>
                <w:color w:val="000000" w:themeColor="text1"/>
                <w:kern w:val="2"/>
                <w:sz w:val="24"/>
                <w:szCs w:val="24"/>
              </w:rPr>
              <w:t>中長程個案計畫應於中長程個案年度預算先期作業審定前三個月，完成報核程序規定。</w:t>
            </w:r>
          </w:p>
          <w:p w:rsidR="00C86A27" w:rsidRPr="00E02A85" w:rsidRDefault="00233F08" w:rsidP="00C86A27">
            <w:pPr>
              <w:pStyle w:val="1"/>
              <w:keepNext w:val="0"/>
              <w:numPr>
                <w:ilvl w:val="0"/>
                <w:numId w:val="26"/>
              </w:numPr>
              <w:kinsoku w:val="0"/>
              <w:overflowPunct w:val="0"/>
              <w:adjustRightInd w:val="0"/>
              <w:spacing w:after="0" w:line="360" w:lineRule="exact"/>
              <w:ind w:left="482" w:hanging="482"/>
              <w:textAlignment w:val="baseline"/>
              <w:rPr>
                <w:rFonts w:hAnsi="標楷體"/>
                <w:b w:val="0"/>
                <w:color w:val="000000" w:themeColor="text1"/>
                <w:kern w:val="2"/>
                <w:sz w:val="24"/>
                <w:szCs w:val="24"/>
              </w:rPr>
            </w:pPr>
            <w:r w:rsidRPr="00E02A85">
              <w:rPr>
                <w:rFonts w:hAnsi="標楷體" w:hint="eastAsia"/>
                <w:b w:val="0"/>
                <w:color w:val="000000" w:themeColor="text1"/>
                <w:kern w:val="2"/>
                <w:sz w:val="24"/>
                <w:szCs w:val="24"/>
              </w:rPr>
              <w:t>本點第二項由</w:t>
            </w:r>
            <w:r w:rsidR="00B478BE" w:rsidRPr="00E02A85">
              <w:rPr>
                <w:rFonts w:hAnsi="標楷體" w:hint="eastAsia"/>
                <w:b w:val="0"/>
                <w:color w:val="000000" w:themeColor="text1"/>
                <w:sz w:val="24"/>
                <w:szCs w:val="24"/>
              </w:rPr>
              <w:t>現行規定</w:t>
            </w:r>
            <w:r w:rsidR="003A6B81" w:rsidRPr="00E02A85">
              <w:rPr>
                <w:rFonts w:hAnsi="標楷體" w:hint="eastAsia"/>
                <w:b w:val="0"/>
                <w:color w:val="000000" w:themeColor="text1"/>
                <w:kern w:val="2"/>
                <w:sz w:val="24"/>
                <w:szCs w:val="24"/>
              </w:rPr>
              <w:t>第十五點第一項</w:t>
            </w:r>
            <w:r w:rsidR="009E248E" w:rsidRPr="00E02A85">
              <w:rPr>
                <w:rFonts w:hAnsi="標楷體" w:hint="eastAsia"/>
                <w:b w:val="0"/>
                <w:color w:val="000000" w:themeColor="text1"/>
                <w:kern w:val="2"/>
                <w:sz w:val="24"/>
                <w:szCs w:val="24"/>
              </w:rPr>
              <w:t>部分規定</w:t>
            </w:r>
            <w:r w:rsidR="00B478BE" w:rsidRPr="00E02A85">
              <w:rPr>
                <w:rFonts w:hAnsi="標楷體" w:hint="eastAsia"/>
                <w:b w:val="0"/>
                <w:color w:val="000000" w:themeColor="text1"/>
                <w:kern w:val="2"/>
                <w:sz w:val="24"/>
                <w:szCs w:val="24"/>
              </w:rPr>
              <w:t>修正</w:t>
            </w:r>
            <w:r w:rsidR="003A6B81" w:rsidRPr="00E02A85">
              <w:rPr>
                <w:rFonts w:hAnsi="標楷體" w:hint="eastAsia"/>
                <w:b w:val="0"/>
                <w:color w:val="000000" w:themeColor="text1"/>
                <w:kern w:val="2"/>
                <w:sz w:val="24"/>
                <w:szCs w:val="24"/>
              </w:rPr>
              <w:t>移</w:t>
            </w:r>
            <w:r w:rsidR="00C86A27" w:rsidRPr="00E02A85">
              <w:rPr>
                <w:rFonts w:hAnsi="標楷體" w:hint="eastAsia"/>
                <w:b w:val="0"/>
                <w:color w:val="000000" w:themeColor="text1"/>
                <w:kern w:val="2"/>
                <w:sz w:val="24"/>
                <w:szCs w:val="24"/>
              </w:rPr>
              <w:t>列。</w:t>
            </w:r>
          </w:p>
          <w:p w:rsidR="0024732E" w:rsidRPr="00E02A85" w:rsidRDefault="0024732E" w:rsidP="00637FAF">
            <w:pPr>
              <w:pStyle w:val="1"/>
              <w:keepNext w:val="0"/>
              <w:numPr>
                <w:ilvl w:val="0"/>
                <w:numId w:val="26"/>
              </w:numPr>
              <w:kinsoku w:val="0"/>
              <w:overflowPunct w:val="0"/>
              <w:adjustRightInd w:val="0"/>
              <w:spacing w:after="0" w:line="360" w:lineRule="exact"/>
              <w:ind w:left="482" w:hanging="482"/>
              <w:textAlignment w:val="baseline"/>
              <w:rPr>
                <w:color w:val="000000" w:themeColor="text1"/>
              </w:rPr>
            </w:pPr>
            <w:r w:rsidRPr="00E02A85">
              <w:rPr>
                <w:rFonts w:hAnsi="標楷體" w:hint="eastAsia"/>
                <w:b w:val="0"/>
                <w:color w:val="000000" w:themeColor="text1"/>
                <w:kern w:val="2"/>
                <w:sz w:val="24"/>
                <w:szCs w:val="24"/>
                <w:u w:val="single"/>
              </w:rPr>
              <w:t>刪除第十四點規定</w:t>
            </w:r>
            <w:r w:rsidRPr="00E02A85">
              <w:rPr>
                <w:rFonts w:hAnsi="標楷體" w:hint="eastAsia"/>
                <w:b w:val="0"/>
                <w:color w:val="000000" w:themeColor="text1"/>
                <w:kern w:val="2"/>
                <w:sz w:val="24"/>
                <w:szCs w:val="24"/>
              </w:rPr>
              <w:t>。</w:t>
            </w:r>
          </w:p>
        </w:tc>
      </w:tr>
      <w:tr w:rsidR="00E02A85" w:rsidRPr="00E02A85" w:rsidTr="00007D20">
        <w:tc>
          <w:tcPr>
            <w:tcW w:w="3118" w:type="dxa"/>
          </w:tcPr>
          <w:p w:rsidR="00054501" w:rsidRPr="00E02A85" w:rsidRDefault="00054501" w:rsidP="00054501">
            <w:pPr>
              <w:pStyle w:val="1"/>
              <w:keepNext w:val="0"/>
              <w:overflowPunct w:val="0"/>
              <w:adjustRightInd w:val="0"/>
              <w:spacing w:after="0" w:line="360" w:lineRule="exact"/>
              <w:ind w:left="466" w:hangingChars="194" w:hanging="466"/>
              <w:textAlignment w:val="baseline"/>
              <w:rPr>
                <w:rFonts w:hAnsi="標楷體"/>
                <w:b w:val="0"/>
                <w:color w:val="000000" w:themeColor="text1"/>
                <w:sz w:val="24"/>
                <w:szCs w:val="24"/>
              </w:rPr>
            </w:pPr>
            <w:r w:rsidRPr="00E02A85">
              <w:rPr>
                <w:rFonts w:hAnsi="標楷體" w:hint="eastAsia"/>
                <w:b w:val="0"/>
                <w:color w:val="000000" w:themeColor="text1"/>
                <w:sz w:val="24"/>
                <w:szCs w:val="24"/>
              </w:rPr>
              <w:t>七、應報行政院核定之中長程個案計畫審議作業分工如下：</w:t>
            </w:r>
          </w:p>
          <w:p w:rsidR="00054501" w:rsidRPr="00E02A85" w:rsidRDefault="00054501" w:rsidP="00054501">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（一）社會發展計畫及公共建設計畫：由國家發展委員會</w:t>
            </w:r>
            <w:r w:rsidR="005D38CE" w:rsidRPr="00E02A85">
              <w:rPr>
                <w:rFonts w:hAnsi="標楷體" w:hint="eastAsia"/>
                <w:b w:val="0"/>
                <w:color w:val="000000" w:themeColor="text1"/>
                <w:sz w:val="24"/>
                <w:szCs w:val="24"/>
                <w:u w:val="single"/>
              </w:rPr>
              <w:t>（以下簡稱國發會）</w:t>
            </w:r>
            <w:r w:rsidRPr="00E02A85">
              <w:rPr>
                <w:rFonts w:hAnsi="標楷體" w:hint="eastAsia"/>
                <w:b w:val="0"/>
                <w:color w:val="000000" w:themeColor="text1"/>
                <w:sz w:val="24"/>
                <w:szCs w:val="24"/>
              </w:rPr>
              <w:t>會</w:t>
            </w:r>
            <w:r w:rsidRPr="00E02A85">
              <w:rPr>
                <w:rFonts w:hAnsi="標楷體" w:hint="eastAsia"/>
                <w:b w:val="0"/>
                <w:color w:val="000000" w:themeColor="text1"/>
                <w:sz w:val="24"/>
                <w:szCs w:val="24"/>
              </w:rPr>
              <w:lastRenderedPageBreak/>
              <w:t>同財政部、行政院主計總處(以下簡稱主計總處)及相關機關審議後報行政院核定。</w:t>
            </w:r>
          </w:p>
          <w:p w:rsidR="00054501" w:rsidRPr="00E02A85" w:rsidRDefault="00054501" w:rsidP="00054501">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（二）科技發展計畫：由行政院科技會報辦公室及科技部會同財政部、主計總處及相關機關審議後報行政院核定。</w:t>
            </w:r>
          </w:p>
          <w:p w:rsidR="00331E8D" w:rsidRPr="00E02A85" w:rsidRDefault="00054501" w:rsidP="005D38CE">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u w:val="single"/>
              </w:rPr>
            </w:pPr>
            <w:r w:rsidRPr="00E02A85">
              <w:rPr>
                <w:rFonts w:hAnsi="標楷體" w:hint="eastAsia"/>
                <w:b w:val="0"/>
                <w:color w:val="000000" w:themeColor="text1"/>
                <w:sz w:val="24"/>
                <w:szCs w:val="24"/>
              </w:rPr>
              <w:t>（三）</w:t>
            </w:r>
            <w:r w:rsidRPr="00E02A85">
              <w:rPr>
                <w:rFonts w:hAnsi="標楷體" w:hint="eastAsia"/>
                <w:b w:val="0"/>
                <w:color w:val="000000" w:themeColor="text1"/>
                <w:sz w:val="24"/>
                <w:szCs w:val="24"/>
                <w:u w:val="single"/>
              </w:rPr>
              <w:t>國發會</w:t>
            </w:r>
            <w:r w:rsidRPr="00E02A85">
              <w:rPr>
                <w:rFonts w:hAnsi="標楷體" w:hint="eastAsia"/>
                <w:b w:val="0"/>
                <w:color w:val="000000" w:themeColor="text1"/>
                <w:sz w:val="24"/>
                <w:szCs w:val="24"/>
              </w:rPr>
              <w:t>與其所屬機關提報之第一款計畫及科技部與其所屬機關提報之前款計畫，由行政院審議後核定。</w:t>
            </w:r>
          </w:p>
        </w:tc>
        <w:tc>
          <w:tcPr>
            <w:tcW w:w="3119" w:type="dxa"/>
          </w:tcPr>
          <w:p w:rsidR="00054501" w:rsidRPr="00E02A85" w:rsidRDefault="00054501" w:rsidP="00054501">
            <w:pPr>
              <w:pStyle w:val="1"/>
              <w:keepNext w:val="0"/>
              <w:overflowPunct w:val="0"/>
              <w:adjustRightInd w:val="0"/>
              <w:spacing w:after="0" w:line="360" w:lineRule="exact"/>
              <w:ind w:left="466" w:hangingChars="194" w:hanging="466"/>
              <w:textAlignment w:val="baseline"/>
              <w:rPr>
                <w:rFonts w:hAnsi="標楷體"/>
                <w:b w:val="0"/>
                <w:color w:val="000000" w:themeColor="text1"/>
                <w:sz w:val="24"/>
                <w:szCs w:val="24"/>
              </w:rPr>
            </w:pPr>
            <w:r w:rsidRPr="00E02A85">
              <w:rPr>
                <w:rFonts w:hAnsi="標楷體" w:hint="eastAsia"/>
                <w:b w:val="0"/>
                <w:color w:val="000000" w:themeColor="text1"/>
                <w:sz w:val="24"/>
                <w:szCs w:val="24"/>
              </w:rPr>
              <w:lastRenderedPageBreak/>
              <w:t>七、應報行政院核定之中長程個案計畫審議作業分工如下：</w:t>
            </w:r>
          </w:p>
          <w:p w:rsidR="00054501" w:rsidRPr="00E02A85" w:rsidRDefault="00054501" w:rsidP="00054501">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（一）社會發展計畫及公共建設計畫：由國家發展委員會會同財政部、行政院主</w:t>
            </w:r>
            <w:r w:rsidRPr="00E02A85">
              <w:rPr>
                <w:rFonts w:hAnsi="標楷體" w:hint="eastAsia"/>
                <w:b w:val="0"/>
                <w:color w:val="000000" w:themeColor="text1"/>
                <w:sz w:val="24"/>
                <w:szCs w:val="24"/>
              </w:rPr>
              <w:lastRenderedPageBreak/>
              <w:t>計總處(以下簡稱主計總處)及相關機關審議後報行政院核定。</w:t>
            </w:r>
          </w:p>
          <w:p w:rsidR="00054501" w:rsidRPr="00E02A85" w:rsidRDefault="00054501" w:rsidP="00054501">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（二）科技發展計畫：由行政院科技會報辦公室及科技部會同財政部、主計總處及相關機關審議後報行政院核定。</w:t>
            </w:r>
          </w:p>
          <w:p w:rsidR="00331E8D" w:rsidRPr="00E02A85" w:rsidRDefault="00054501" w:rsidP="00054501">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（三）國家發展委員會與其所屬機關提報之第一款計畫及科技部與其所屬機關提報之前款計畫，由行政院審議後核定。</w:t>
            </w:r>
          </w:p>
        </w:tc>
        <w:tc>
          <w:tcPr>
            <w:tcW w:w="2977" w:type="dxa"/>
          </w:tcPr>
          <w:p w:rsidR="00331E8D" w:rsidRPr="00E02A85" w:rsidRDefault="00EA3F81" w:rsidP="009D67F5">
            <w:pPr>
              <w:pStyle w:val="1"/>
              <w:keepNext w:val="0"/>
              <w:kinsoku w:val="0"/>
              <w:overflowPunct w:val="0"/>
              <w:adjustRightInd w:val="0"/>
              <w:spacing w:after="0" w:line="360" w:lineRule="exact"/>
              <w:textAlignment w:val="baseline"/>
              <w:rPr>
                <w:rFonts w:hAnsi="標楷體"/>
                <w:b w:val="0"/>
                <w:color w:val="000000" w:themeColor="text1"/>
                <w:kern w:val="2"/>
                <w:sz w:val="24"/>
                <w:szCs w:val="24"/>
              </w:rPr>
            </w:pPr>
            <w:r w:rsidRPr="00E02A85">
              <w:rPr>
                <w:rFonts w:hAnsi="標楷體" w:hint="eastAsia"/>
                <w:b w:val="0"/>
                <w:color w:val="000000" w:themeColor="text1"/>
                <w:sz w:val="24"/>
                <w:szCs w:val="24"/>
              </w:rPr>
              <w:lastRenderedPageBreak/>
              <w:t>修正第一項第一款</w:t>
            </w:r>
            <w:r w:rsidR="009D67F5" w:rsidRPr="00E02A85">
              <w:rPr>
                <w:rFonts w:hAnsi="標楷體" w:hint="eastAsia"/>
                <w:b w:val="0"/>
                <w:color w:val="000000" w:themeColor="text1"/>
                <w:sz w:val="24"/>
                <w:szCs w:val="24"/>
              </w:rPr>
              <w:t>及第三款有關</w:t>
            </w:r>
            <w:r w:rsidRPr="00E02A85">
              <w:rPr>
                <w:rFonts w:hAnsi="標楷體" w:hint="eastAsia"/>
                <w:b w:val="0"/>
                <w:color w:val="000000" w:themeColor="text1"/>
                <w:sz w:val="24"/>
                <w:szCs w:val="24"/>
              </w:rPr>
              <w:t>國家發展委員會</w:t>
            </w:r>
            <w:r w:rsidR="009D67F5" w:rsidRPr="00E02A85">
              <w:rPr>
                <w:rFonts w:hAnsi="標楷體" w:hint="eastAsia"/>
                <w:b w:val="0"/>
                <w:color w:val="000000" w:themeColor="text1"/>
                <w:sz w:val="24"/>
                <w:szCs w:val="24"/>
              </w:rPr>
              <w:t>之</w:t>
            </w:r>
            <w:r w:rsidRPr="00E02A85">
              <w:rPr>
                <w:rFonts w:hAnsi="標楷體" w:hint="eastAsia"/>
                <w:b w:val="0"/>
                <w:color w:val="000000" w:themeColor="text1"/>
                <w:sz w:val="24"/>
                <w:szCs w:val="24"/>
              </w:rPr>
              <w:t>簡稱</w:t>
            </w:r>
            <w:r w:rsidR="00711C8B" w:rsidRPr="00E02A85">
              <w:rPr>
                <w:rFonts w:hAnsi="標楷體" w:hint="eastAsia"/>
                <w:b w:val="0"/>
                <w:color w:val="000000" w:themeColor="text1"/>
                <w:sz w:val="24"/>
                <w:szCs w:val="24"/>
              </w:rPr>
              <w:t>。</w:t>
            </w:r>
          </w:p>
        </w:tc>
      </w:tr>
      <w:tr w:rsidR="00E02A85" w:rsidRPr="00E02A85" w:rsidTr="00007D20">
        <w:tc>
          <w:tcPr>
            <w:tcW w:w="3118" w:type="dxa"/>
          </w:tcPr>
          <w:p w:rsidR="00772353" w:rsidRPr="00E02A85" w:rsidRDefault="00772353" w:rsidP="007B5C05">
            <w:pPr>
              <w:pStyle w:val="1"/>
              <w:keepNext w:val="0"/>
              <w:overflowPunct w:val="0"/>
              <w:adjustRightInd w:val="0"/>
              <w:spacing w:after="0" w:line="360" w:lineRule="exact"/>
              <w:ind w:left="466" w:hangingChars="194" w:hanging="466"/>
              <w:textAlignment w:val="baseline"/>
              <w:rPr>
                <w:rFonts w:hAnsi="標楷體"/>
                <w:b w:val="0"/>
                <w:color w:val="000000" w:themeColor="text1"/>
                <w:sz w:val="24"/>
                <w:szCs w:val="24"/>
              </w:rPr>
            </w:pPr>
            <w:r w:rsidRPr="00E02A85">
              <w:rPr>
                <w:rFonts w:hAnsi="標楷體" w:hint="eastAsia"/>
                <w:b w:val="0"/>
                <w:color w:val="000000" w:themeColor="text1"/>
                <w:sz w:val="24"/>
                <w:szCs w:val="24"/>
              </w:rPr>
              <w:t>八、中長程個案計畫審議事項如下：</w:t>
            </w:r>
          </w:p>
          <w:p w:rsidR="00772353" w:rsidRPr="00E02A85" w:rsidRDefault="00772353" w:rsidP="007B5C05">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（一）計畫需求：政策指示、民意及輿情反映。</w:t>
            </w:r>
          </w:p>
          <w:p w:rsidR="00772353" w:rsidRPr="00E02A85" w:rsidRDefault="00772353" w:rsidP="007B5C05">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（二）計畫可行性：計畫目標、環境、財務、技術、人力、營運管理可行性、社會參與及政策溝通成效。</w:t>
            </w:r>
          </w:p>
          <w:p w:rsidR="00772353" w:rsidRPr="00E02A85" w:rsidRDefault="00772353" w:rsidP="007B5C05">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（三）計畫協調：權責分工、相關計畫之配合。</w:t>
            </w:r>
          </w:p>
          <w:p w:rsidR="00772353" w:rsidRPr="00E02A85" w:rsidRDefault="00772353" w:rsidP="007B5C05">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（四）計畫效果(益)：社會效果、經濟效益、財務效益、成本效益比、前期計畫績效。</w:t>
            </w:r>
          </w:p>
          <w:p w:rsidR="00772353" w:rsidRPr="00E02A85" w:rsidRDefault="00772353" w:rsidP="007B5C05">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u w:val="single"/>
              </w:rPr>
            </w:pPr>
            <w:r w:rsidRPr="00E02A85">
              <w:rPr>
                <w:rFonts w:hAnsi="標楷體" w:hint="eastAsia"/>
                <w:b w:val="0"/>
                <w:color w:val="000000" w:themeColor="text1"/>
                <w:sz w:val="24"/>
                <w:szCs w:val="24"/>
              </w:rPr>
              <w:t>（五）計畫影響：國家安全、社會經濟、自然環境、性別等之影響。</w:t>
            </w:r>
          </w:p>
        </w:tc>
        <w:tc>
          <w:tcPr>
            <w:tcW w:w="3119" w:type="dxa"/>
          </w:tcPr>
          <w:p w:rsidR="00772353" w:rsidRPr="00E02A85" w:rsidRDefault="00772353" w:rsidP="007B5C05">
            <w:pPr>
              <w:pStyle w:val="1"/>
              <w:keepNext w:val="0"/>
              <w:overflowPunct w:val="0"/>
              <w:adjustRightInd w:val="0"/>
              <w:spacing w:after="0" w:line="360" w:lineRule="exact"/>
              <w:ind w:left="466" w:hangingChars="194" w:hanging="466"/>
              <w:textAlignment w:val="baseline"/>
              <w:rPr>
                <w:rFonts w:hAnsi="標楷體"/>
                <w:b w:val="0"/>
                <w:color w:val="000000" w:themeColor="text1"/>
                <w:sz w:val="24"/>
                <w:szCs w:val="24"/>
              </w:rPr>
            </w:pPr>
            <w:r w:rsidRPr="00E02A85">
              <w:rPr>
                <w:rFonts w:hAnsi="標楷體" w:hint="eastAsia"/>
                <w:b w:val="0"/>
                <w:color w:val="000000" w:themeColor="text1"/>
                <w:sz w:val="24"/>
                <w:szCs w:val="24"/>
              </w:rPr>
              <w:t>八、中長程個案計畫審議事項如下：</w:t>
            </w:r>
          </w:p>
          <w:p w:rsidR="00772353" w:rsidRPr="00E02A85" w:rsidRDefault="00772353" w:rsidP="007B5C05">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（一）計畫需求：政策指示、民意及輿情反映。</w:t>
            </w:r>
          </w:p>
          <w:p w:rsidR="00772353" w:rsidRPr="00E02A85" w:rsidRDefault="00772353" w:rsidP="007B5C05">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（二）計畫可行性：計畫目標、環境、財務、技術、人力、營運管理可行性、社會參與及政策溝通成效。</w:t>
            </w:r>
          </w:p>
          <w:p w:rsidR="00772353" w:rsidRPr="00E02A85" w:rsidRDefault="00772353" w:rsidP="007B5C05">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（三）計畫協調：權責分工、相關計畫之配合。</w:t>
            </w:r>
          </w:p>
          <w:p w:rsidR="00772353" w:rsidRPr="00E02A85" w:rsidRDefault="00772353" w:rsidP="007B5C05">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（四）計畫效果(益)：社會效果、經濟效益、財務效益、成本效益比、前期計畫績效。</w:t>
            </w:r>
          </w:p>
          <w:p w:rsidR="00772353" w:rsidRPr="00E02A85" w:rsidRDefault="00772353" w:rsidP="007B5C05">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（五）計畫影響：國家安全、社會經濟、自然環境、性別等之影響。</w:t>
            </w:r>
          </w:p>
        </w:tc>
        <w:tc>
          <w:tcPr>
            <w:tcW w:w="2977" w:type="dxa"/>
          </w:tcPr>
          <w:p w:rsidR="00772353" w:rsidRPr="00E02A85" w:rsidRDefault="00772353" w:rsidP="00711C8B">
            <w:pPr>
              <w:pStyle w:val="1"/>
              <w:keepNext w:val="0"/>
              <w:kinsoku w:val="0"/>
              <w:overflowPunct w:val="0"/>
              <w:adjustRightInd w:val="0"/>
              <w:spacing w:after="0" w:line="360" w:lineRule="exact"/>
              <w:textAlignment w:val="baseline"/>
              <w:rPr>
                <w:rFonts w:hAnsi="標楷體"/>
                <w:b w:val="0"/>
                <w:color w:val="000000" w:themeColor="text1"/>
                <w:kern w:val="2"/>
                <w:sz w:val="24"/>
                <w:szCs w:val="24"/>
              </w:rPr>
            </w:pPr>
            <w:r w:rsidRPr="00E02A85">
              <w:rPr>
                <w:rFonts w:hAnsi="標楷體" w:hint="eastAsia"/>
                <w:b w:val="0"/>
                <w:color w:val="000000" w:themeColor="text1"/>
                <w:sz w:val="24"/>
                <w:szCs w:val="24"/>
              </w:rPr>
              <w:t>本點未修正。</w:t>
            </w:r>
          </w:p>
        </w:tc>
      </w:tr>
      <w:tr w:rsidR="00E02A85" w:rsidRPr="00E02A85" w:rsidTr="00007D20">
        <w:tc>
          <w:tcPr>
            <w:tcW w:w="3118" w:type="dxa"/>
          </w:tcPr>
          <w:p w:rsidR="00351584" w:rsidRPr="00E02A85" w:rsidRDefault="00351584" w:rsidP="00862460">
            <w:pPr>
              <w:pStyle w:val="1"/>
              <w:keepNext w:val="0"/>
              <w:overflowPunct w:val="0"/>
              <w:adjustRightInd w:val="0"/>
              <w:spacing w:after="0" w:line="360" w:lineRule="exact"/>
              <w:ind w:left="466" w:hangingChars="194" w:hanging="466"/>
              <w:textAlignment w:val="baseline"/>
              <w:rPr>
                <w:rFonts w:hAnsi="標楷體"/>
                <w:b w:val="0"/>
                <w:color w:val="000000" w:themeColor="text1"/>
                <w:sz w:val="24"/>
                <w:szCs w:val="24"/>
              </w:rPr>
            </w:pPr>
            <w:r w:rsidRPr="00E02A85">
              <w:rPr>
                <w:rFonts w:hAnsi="標楷體" w:hint="eastAsia"/>
                <w:b w:val="0"/>
                <w:color w:val="000000" w:themeColor="text1"/>
                <w:sz w:val="24"/>
                <w:szCs w:val="24"/>
              </w:rPr>
              <w:lastRenderedPageBreak/>
              <w:t>九、中長程個案計畫有下列情形之一者，</w:t>
            </w:r>
            <w:r w:rsidR="00763BB2" w:rsidRPr="00E02A85">
              <w:rPr>
                <w:rFonts w:hAnsi="標楷體" w:hint="eastAsia"/>
                <w:b w:val="0"/>
                <w:color w:val="000000" w:themeColor="text1"/>
                <w:sz w:val="24"/>
                <w:szCs w:val="24"/>
                <w:u w:val="single"/>
              </w:rPr>
              <w:t>各機關</w:t>
            </w:r>
            <w:r w:rsidRPr="00E02A85">
              <w:rPr>
                <w:rFonts w:hAnsi="標楷體" w:hint="eastAsia"/>
                <w:b w:val="0"/>
                <w:color w:val="000000" w:themeColor="text1"/>
                <w:sz w:val="24"/>
                <w:szCs w:val="24"/>
                <w:u w:val="single"/>
              </w:rPr>
              <w:t>應即修正</w:t>
            </w:r>
            <w:r w:rsidR="00361BF0" w:rsidRPr="00E02A85">
              <w:rPr>
                <w:rFonts w:hAnsi="標楷體" w:hint="eastAsia"/>
                <w:b w:val="0"/>
                <w:color w:val="000000" w:themeColor="text1"/>
                <w:sz w:val="24"/>
                <w:szCs w:val="24"/>
                <w:u w:val="single"/>
              </w:rPr>
              <w:t>原計畫</w:t>
            </w:r>
            <w:r w:rsidRPr="00E02A85">
              <w:rPr>
                <w:rFonts w:hAnsi="標楷體" w:hint="eastAsia"/>
                <w:b w:val="0"/>
                <w:color w:val="000000" w:themeColor="text1"/>
                <w:sz w:val="24"/>
                <w:szCs w:val="24"/>
              </w:rPr>
              <w:t>：</w:t>
            </w:r>
          </w:p>
          <w:p w:rsidR="00351584" w:rsidRPr="00E02A85" w:rsidRDefault="00351584" w:rsidP="00862460">
            <w:pPr>
              <w:pStyle w:val="1"/>
              <w:keepNext w:val="0"/>
              <w:overflowPunct w:val="0"/>
              <w:adjustRightInd w:val="0"/>
              <w:spacing w:after="0" w:line="360" w:lineRule="exact"/>
              <w:ind w:leftChars="174" w:left="1167" w:hangingChars="312" w:hanging="749"/>
              <w:textAlignment w:val="baseline"/>
              <w:rPr>
                <w:rFonts w:hAnsi="標楷體"/>
                <w:b w:val="0"/>
                <w:color w:val="000000" w:themeColor="text1"/>
                <w:sz w:val="24"/>
                <w:szCs w:val="24"/>
              </w:rPr>
            </w:pPr>
            <w:r w:rsidRPr="00E02A85">
              <w:rPr>
                <w:rFonts w:hAnsi="標楷體" w:hint="eastAsia"/>
                <w:b w:val="0"/>
                <w:color w:val="000000" w:themeColor="text1"/>
                <w:sz w:val="24"/>
                <w:szCs w:val="24"/>
              </w:rPr>
              <w:t>（一）因中長程施政目標及策略變更，致原計畫難以執行。</w:t>
            </w:r>
          </w:p>
          <w:p w:rsidR="00351584" w:rsidRPr="00E02A85" w:rsidRDefault="00351584" w:rsidP="00862460">
            <w:pPr>
              <w:pStyle w:val="1"/>
              <w:keepNext w:val="0"/>
              <w:overflowPunct w:val="0"/>
              <w:adjustRightInd w:val="0"/>
              <w:spacing w:after="0" w:line="360" w:lineRule="exact"/>
              <w:ind w:leftChars="174" w:left="1167" w:hangingChars="312" w:hanging="749"/>
              <w:textAlignment w:val="baseline"/>
              <w:rPr>
                <w:rFonts w:hAnsi="標楷體"/>
                <w:b w:val="0"/>
                <w:color w:val="000000" w:themeColor="text1"/>
                <w:sz w:val="24"/>
                <w:szCs w:val="24"/>
              </w:rPr>
            </w:pPr>
            <w:r w:rsidRPr="00E02A85">
              <w:rPr>
                <w:rFonts w:hAnsi="標楷體" w:hint="eastAsia"/>
                <w:b w:val="0"/>
                <w:color w:val="000000" w:themeColor="text1"/>
                <w:sz w:val="24"/>
                <w:szCs w:val="24"/>
              </w:rPr>
              <w:t>（二）因機關組織或任務變更，致原計畫須調整因應。</w:t>
            </w:r>
          </w:p>
          <w:p w:rsidR="00351584" w:rsidRPr="00E02A85" w:rsidRDefault="00351584" w:rsidP="00862460">
            <w:pPr>
              <w:pStyle w:val="1"/>
              <w:keepNext w:val="0"/>
              <w:overflowPunct w:val="0"/>
              <w:adjustRightInd w:val="0"/>
              <w:spacing w:after="0" w:line="360" w:lineRule="exact"/>
              <w:ind w:leftChars="174" w:left="1167" w:hangingChars="312" w:hanging="749"/>
              <w:textAlignment w:val="baseline"/>
              <w:rPr>
                <w:rFonts w:hAnsi="標楷體"/>
                <w:b w:val="0"/>
                <w:color w:val="000000" w:themeColor="text1"/>
                <w:sz w:val="24"/>
                <w:szCs w:val="24"/>
              </w:rPr>
            </w:pPr>
            <w:r w:rsidRPr="00E02A85">
              <w:rPr>
                <w:rFonts w:hAnsi="標楷體" w:hint="eastAsia"/>
                <w:b w:val="0"/>
                <w:color w:val="000000" w:themeColor="text1"/>
                <w:sz w:val="24"/>
                <w:szCs w:val="24"/>
              </w:rPr>
              <w:t>（三）主要工作項目變更或總經費增加。</w:t>
            </w:r>
          </w:p>
          <w:p w:rsidR="00351584" w:rsidRPr="00E02A85" w:rsidRDefault="00351584" w:rsidP="00862460">
            <w:pPr>
              <w:pStyle w:val="1"/>
              <w:keepNext w:val="0"/>
              <w:overflowPunct w:val="0"/>
              <w:adjustRightInd w:val="0"/>
              <w:spacing w:after="0" w:line="360" w:lineRule="exact"/>
              <w:ind w:leftChars="174" w:left="1167" w:hangingChars="312" w:hanging="749"/>
              <w:textAlignment w:val="baseline"/>
              <w:rPr>
                <w:rFonts w:hAnsi="標楷體"/>
                <w:b w:val="0"/>
                <w:color w:val="000000" w:themeColor="text1"/>
                <w:sz w:val="24"/>
                <w:szCs w:val="24"/>
              </w:rPr>
            </w:pPr>
            <w:r w:rsidRPr="00E02A85">
              <w:rPr>
                <w:rFonts w:hAnsi="標楷體" w:hint="eastAsia"/>
                <w:b w:val="0"/>
                <w:color w:val="000000" w:themeColor="text1"/>
                <w:sz w:val="24"/>
                <w:szCs w:val="24"/>
              </w:rPr>
              <w:t>（四）執行進度嚴重落後、計畫總期程變更。</w:t>
            </w:r>
          </w:p>
          <w:p w:rsidR="00351584" w:rsidRPr="00E02A85" w:rsidRDefault="00351584" w:rsidP="00862460">
            <w:pPr>
              <w:pStyle w:val="1"/>
              <w:keepNext w:val="0"/>
              <w:overflowPunct w:val="0"/>
              <w:adjustRightInd w:val="0"/>
              <w:spacing w:after="0" w:line="360" w:lineRule="exact"/>
              <w:ind w:leftChars="174" w:left="1167" w:hangingChars="312" w:hanging="749"/>
              <w:textAlignment w:val="baseline"/>
              <w:rPr>
                <w:rFonts w:hAnsi="標楷體"/>
                <w:b w:val="0"/>
                <w:color w:val="000000" w:themeColor="text1"/>
                <w:sz w:val="24"/>
                <w:szCs w:val="24"/>
                <w:u w:val="single"/>
              </w:rPr>
            </w:pPr>
            <w:r w:rsidRPr="00E02A85">
              <w:rPr>
                <w:rFonts w:hAnsi="標楷體" w:hint="eastAsia"/>
                <w:b w:val="0"/>
                <w:color w:val="000000" w:themeColor="text1"/>
                <w:sz w:val="24"/>
                <w:szCs w:val="24"/>
              </w:rPr>
              <w:t>（五）</w:t>
            </w:r>
            <w:r w:rsidRPr="00E02A85">
              <w:rPr>
                <w:rFonts w:hAnsi="標楷體" w:hint="eastAsia"/>
                <w:b w:val="0"/>
                <w:color w:val="000000" w:themeColor="text1"/>
                <w:sz w:val="24"/>
                <w:szCs w:val="24"/>
                <w:u w:val="single"/>
              </w:rPr>
              <w:t>因計畫預算</w:t>
            </w:r>
            <w:r w:rsidR="00A54EC4" w:rsidRPr="00E02A85">
              <w:rPr>
                <w:rFonts w:hAnsi="標楷體" w:hint="eastAsia"/>
                <w:b w:val="0"/>
                <w:color w:val="000000" w:themeColor="text1"/>
                <w:sz w:val="24"/>
                <w:szCs w:val="24"/>
                <w:u w:val="single"/>
              </w:rPr>
              <w:t>經</w:t>
            </w:r>
            <w:r w:rsidRPr="00E02A85">
              <w:rPr>
                <w:rFonts w:hAnsi="標楷體" w:hint="eastAsia"/>
                <w:b w:val="0"/>
                <w:color w:val="000000" w:themeColor="text1"/>
                <w:sz w:val="24"/>
                <w:szCs w:val="24"/>
                <w:u w:val="single"/>
              </w:rPr>
              <w:t>刪減，致無法達成原計畫目標。</w:t>
            </w:r>
          </w:p>
          <w:p w:rsidR="00351584" w:rsidRPr="00E02A85" w:rsidRDefault="00351584" w:rsidP="00862460">
            <w:pPr>
              <w:pStyle w:val="1"/>
              <w:keepNext w:val="0"/>
              <w:overflowPunct w:val="0"/>
              <w:adjustRightInd w:val="0"/>
              <w:spacing w:after="0" w:line="360" w:lineRule="exact"/>
              <w:ind w:leftChars="191" w:left="1166" w:hangingChars="295" w:hanging="708"/>
              <w:textAlignment w:val="baseline"/>
              <w:rPr>
                <w:rFonts w:hAnsi="標楷體"/>
                <w:b w:val="0"/>
                <w:color w:val="000000" w:themeColor="text1"/>
                <w:sz w:val="24"/>
                <w:szCs w:val="24"/>
              </w:rPr>
            </w:pPr>
            <w:r w:rsidRPr="00E02A85">
              <w:rPr>
                <w:rFonts w:hAnsi="標楷體" w:hint="eastAsia"/>
                <w:b w:val="0"/>
                <w:color w:val="000000" w:themeColor="text1"/>
                <w:sz w:val="24"/>
                <w:szCs w:val="24"/>
              </w:rPr>
              <w:t>（</w:t>
            </w:r>
            <w:r w:rsidRPr="00E02A85">
              <w:rPr>
                <w:rFonts w:hAnsi="標楷體" w:hint="eastAsia"/>
                <w:b w:val="0"/>
                <w:color w:val="000000" w:themeColor="text1"/>
                <w:sz w:val="24"/>
                <w:szCs w:val="24"/>
                <w:u w:val="single"/>
              </w:rPr>
              <w:t>六</w:t>
            </w:r>
            <w:r w:rsidRPr="00E02A85">
              <w:rPr>
                <w:rFonts w:hAnsi="標楷體" w:hint="eastAsia"/>
                <w:b w:val="0"/>
                <w:color w:val="000000" w:themeColor="text1"/>
                <w:sz w:val="24"/>
                <w:szCs w:val="24"/>
              </w:rPr>
              <w:t>）因其他不可抗力，致原計畫須調整因應。</w:t>
            </w:r>
          </w:p>
          <w:p w:rsidR="00351584" w:rsidRPr="00E02A85" w:rsidRDefault="00351584" w:rsidP="00DB2593">
            <w:pPr>
              <w:overflowPunct w:val="0"/>
              <w:snapToGrid w:val="0"/>
              <w:spacing w:line="360" w:lineRule="exact"/>
              <w:ind w:left="318" w:firstLine="425"/>
              <w:jc w:val="both"/>
              <w:rPr>
                <w:rFonts w:ascii="標楷體" w:eastAsia="標楷體" w:hAnsi="標楷體"/>
                <w:color w:val="000000" w:themeColor="text1"/>
                <w:u w:val="single"/>
              </w:rPr>
            </w:pPr>
            <w:r w:rsidRPr="00E02A85">
              <w:rPr>
                <w:rFonts w:ascii="標楷體" w:eastAsia="標楷體" w:hAnsi="標楷體" w:hint="eastAsia"/>
                <w:color w:val="000000" w:themeColor="text1"/>
              </w:rPr>
              <w:t>前項</w:t>
            </w:r>
            <w:r w:rsidRPr="00E02A85">
              <w:rPr>
                <w:rFonts w:ascii="標楷體" w:eastAsia="標楷體" w:hAnsi="標楷體" w:hint="eastAsia"/>
                <w:color w:val="000000" w:themeColor="text1"/>
                <w:u w:val="single"/>
              </w:rPr>
              <w:t>計畫</w:t>
            </w:r>
            <w:r w:rsidR="005D38CE" w:rsidRPr="00E02A85">
              <w:rPr>
                <w:rFonts w:ascii="標楷體" w:eastAsia="標楷體" w:hAnsi="標楷體" w:hint="eastAsia"/>
                <w:color w:val="000000" w:themeColor="text1"/>
              </w:rPr>
              <w:t>之類別屬</w:t>
            </w:r>
            <w:r w:rsidRPr="00E02A85">
              <w:rPr>
                <w:rFonts w:ascii="標楷體" w:eastAsia="標楷體" w:hAnsi="標楷體" w:hint="eastAsia"/>
                <w:color w:val="000000" w:themeColor="text1"/>
                <w:u w:val="single"/>
              </w:rPr>
              <w:t>公共建設</w:t>
            </w:r>
            <w:r w:rsidR="001A3343" w:rsidRPr="00E02A85">
              <w:rPr>
                <w:rFonts w:ascii="標楷體" w:eastAsia="標楷體" w:hAnsi="標楷體" w:hint="eastAsia"/>
                <w:color w:val="000000" w:themeColor="text1"/>
                <w:u w:val="single"/>
              </w:rPr>
              <w:t>計畫</w:t>
            </w:r>
            <w:r w:rsidR="005D38CE" w:rsidRPr="00E02A85">
              <w:rPr>
                <w:rFonts w:ascii="標楷體" w:eastAsia="標楷體" w:hAnsi="標楷體" w:hint="eastAsia"/>
                <w:color w:val="000000" w:themeColor="text1"/>
                <w:u w:val="single"/>
              </w:rPr>
              <w:t>，</w:t>
            </w:r>
            <w:r w:rsidRPr="00E02A85">
              <w:rPr>
                <w:rFonts w:ascii="標楷體" w:eastAsia="標楷體" w:hAnsi="標楷體" w:hint="eastAsia"/>
                <w:color w:val="000000" w:themeColor="text1"/>
                <w:u w:val="single"/>
              </w:rPr>
              <w:t>且</w:t>
            </w:r>
            <w:r w:rsidR="005D38CE" w:rsidRPr="00E02A85">
              <w:rPr>
                <w:rFonts w:ascii="標楷體" w:eastAsia="標楷體" w:hAnsi="標楷體" w:hint="eastAsia"/>
                <w:color w:val="000000" w:themeColor="text1"/>
                <w:u w:val="single"/>
              </w:rPr>
              <w:t>有</w:t>
            </w:r>
            <w:r w:rsidR="00DB2593" w:rsidRPr="00E02A85">
              <w:rPr>
                <w:rFonts w:ascii="標楷體" w:eastAsia="標楷體" w:hAnsi="標楷體" w:hint="eastAsia"/>
                <w:color w:val="000000" w:themeColor="text1"/>
                <w:u w:val="single"/>
              </w:rPr>
              <w:t>同</w:t>
            </w:r>
            <w:r w:rsidR="005D38CE" w:rsidRPr="00E02A85">
              <w:rPr>
                <w:rFonts w:ascii="標楷體" w:eastAsia="標楷體" w:hAnsi="標楷體" w:hint="eastAsia"/>
                <w:color w:val="000000" w:themeColor="text1"/>
                <w:u w:val="single"/>
              </w:rPr>
              <w:t>項</w:t>
            </w:r>
            <w:r w:rsidRPr="00E02A85">
              <w:rPr>
                <w:rFonts w:ascii="標楷體" w:eastAsia="標楷體" w:hAnsi="標楷體" w:hint="eastAsia"/>
                <w:color w:val="000000" w:themeColor="text1"/>
                <w:u w:val="single"/>
              </w:rPr>
              <w:t>第三款</w:t>
            </w:r>
            <w:r w:rsidR="00DB2593" w:rsidRPr="00E02A85">
              <w:rPr>
                <w:rFonts w:ascii="標楷體" w:eastAsia="標楷體" w:hAnsi="標楷體" w:hint="eastAsia"/>
                <w:color w:val="000000" w:themeColor="text1"/>
                <w:u w:val="single"/>
              </w:rPr>
              <w:t>情形</w:t>
            </w:r>
            <w:r w:rsidR="00917A47" w:rsidRPr="00E02A85">
              <w:rPr>
                <w:rFonts w:ascii="標楷體" w:eastAsia="標楷體" w:hAnsi="標楷體" w:hint="eastAsia"/>
                <w:color w:val="000000" w:themeColor="text1"/>
                <w:u w:val="single"/>
              </w:rPr>
              <w:t>者</w:t>
            </w:r>
            <w:r w:rsidRPr="00E02A85">
              <w:rPr>
                <w:rFonts w:ascii="標楷體" w:eastAsia="標楷體" w:hAnsi="標楷體" w:hint="eastAsia"/>
                <w:color w:val="000000" w:themeColor="text1"/>
                <w:u w:val="single"/>
              </w:rPr>
              <w:t>，應於修正後</w:t>
            </w:r>
            <w:r w:rsidR="00DB2593" w:rsidRPr="00E02A85">
              <w:rPr>
                <w:rFonts w:ascii="標楷體" w:eastAsia="標楷體" w:hAnsi="標楷體" w:hint="eastAsia"/>
                <w:color w:val="000000" w:themeColor="text1"/>
                <w:u w:val="single"/>
              </w:rPr>
              <w:t>始得</w:t>
            </w:r>
            <w:r w:rsidRPr="00E02A85">
              <w:rPr>
                <w:rFonts w:ascii="標楷體" w:eastAsia="標楷體" w:hAnsi="標楷體" w:hint="eastAsia"/>
                <w:color w:val="000000" w:themeColor="text1"/>
                <w:u w:val="single"/>
              </w:rPr>
              <w:t>續</w:t>
            </w:r>
            <w:r w:rsidR="001A3343" w:rsidRPr="00E02A85">
              <w:rPr>
                <w:rFonts w:ascii="標楷體" w:eastAsia="標楷體" w:hAnsi="標楷體" w:hint="eastAsia"/>
                <w:color w:val="000000" w:themeColor="text1"/>
                <w:u w:val="single"/>
              </w:rPr>
              <w:t>行</w:t>
            </w:r>
            <w:r w:rsidRPr="00E02A85">
              <w:rPr>
                <w:rFonts w:ascii="標楷體" w:eastAsia="標楷體" w:hAnsi="標楷體" w:hint="eastAsia"/>
                <w:color w:val="000000" w:themeColor="text1"/>
                <w:u w:val="single"/>
              </w:rPr>
              <w:t>辦</w:t>
            </w:r>
            <w:r w:rsidR="001A3343" w:rsidRPr="00E02A85">
              <w:rPr>
                <w:rFonts w:ascii="標楷體" w:eastAsia="標楷體" w:hAnsi="標楷體" w:hint="eastAsia"/>
                <w:color w:val="000000" w:themeColor="text1"/>
                <w:u w:val="single"/>
              </w:rPr>
              <w:t>理</w:t>
            </w:r>
            <w:r w:rsidRPr="00E02A85">
              <w:rPr>
                <w:rFonts w:ascii="標楷體" w:eastAsia="標楷體" w:hAnsi="標楷體" w:hint="eastAsia"/>
                <w:color w:val="000000" w:themeColor="text1"/>
                <w:u w:val="single"/>
              </w:rPr>
              <w:t>。</w:t>
            </w:r>
          </w:p>
        </w:tc>
        <w:tc>
          <w:tcPr>
            <w:tcW w:w="3119" w:type="dxa"/>
          </w:tcPr>
          <w:p w:rsidR="00351584" w:rsidRPr="00E02A85" w:rsidRDefault="00351584" w:rsidP="00862460">
            <w:pPr>
              <w:pStyle w:val="1"/>
              <w:keepNext w:val="0"/>
              <w:overflowPunct w:val="0"/>
              <w:adjustRightInd w:val="0"/>
              <w:spacing w:after="0" w:line="360" w:lineRule="exact"/>
              <w:ind w:left="466" w:hangingChars="194" w:hanging="466"/>
              <w:textAlignment w:val="baseline"/>
              <w:rPr>
                <w:rFonts w:hAnsi="標楷體"/>
                <w:b w:val="0"/>
                <w:color w:val="000000" w:themeColor="text1"/>
                <w:sz w:val="24"/>
                <w:szCs w:val="24"/>
              </w:rPr>
            </w:pPr>
            <w:r w:rsidRPr="00E02A85">
              <w:rPr>
                <w:rFonts w:hAnsi="標楷體" w:hint="eastAsia"/>
                <w:b w:val="0"/>
                <w:color w:val="000000" w:themeColor="text1"/>
                <w:sz w:val="24"/>
                <w:szCs w:val="24"/>
              </w:rPr>
              <w:t>九、</w:t>
            </w:r>
            <w:r w:rsidRPr="00E02A85">
              <w:rPr>
                <w:rFonts w:hAnsi="標楷體"/>
                <w:b w:val="0"/>
                <w:color w:val="000000" w:themeColor="text1"/>
                <w:sz w:val="24"/>
                <w:szCs w:val="24"/>
              </w:rPr>
              <w:t>各機關之中長程個案計畫，有下列情形之一者，應予修正：</w:t>
            </w:r>
          </w:p>
          <w:p w:rsidR="00351584" w:rsidRPr="00E02A85" w:rsidRDefault="00351584" w:rsidP="00862460">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（一）</w:t>
            </w:r>
            <w:r w:rsidRPr="00E02A85">
              <w:rPr>
                <w:rFonts w:hAnsi="標楷體"/>
                <w:b w:val="0"/>
                <w:color w:val="000000" w:themeColor="text1"/>
                <w:sz w:val="24"/>
                <w:szCs w:val="24"/>
              </w:rPr>
              <w:t>因中</w:t>
            </w:r>
            <w:r w:rsidRPr="00E02A85">
              <w:rPr>
                <w:rFonts w:hAnsi="標楷體" w:hint="eastAsia"/>
                <w:b w:val="0"/>
                <w:color w:val="000000" w:themeColor="text1"/>
                <w:sz w:val="24"/>
                <w:szCs w:val="24"/>
              </w:rPr>
              <w:t>長</w:t>
            </w:r>
            <w:r w:rsidRPr="00E02A85">
              <w:rPr>
                <w:rFonts w:hAnsi="標楷體"/>
                <w:b w:val="0"/>
                <w:color w:val="000000" w:themeColor="text1"/>
                <w:sz w:val="24"/>
                <w:szCs w:val="24"/>
              </w:rPr>
              <w:t>程施政目標及策略變更，致原計畫難以執行。</w:t>
            </w:r>
          </w:p>
          <w:p w:rsidR="00351584" w:rsidRPr="00E02A85" w:rsidRDefault="00351584" w:rsidP="00862460">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（二）</w:t>
            </w:r>
            <w:r w:rsidRPr="00E02A85">
              <w:rPr>
                <w:rFonts w:hAnsi="標楷體"/>
                <w:b w:val="0"/>
                <w:color w:val="000000" w:themeColor="text1"/>
                <w:sz w:val="24"/>
                <w:szCs w:val="24"/>
              </w:rPr>
              <w:t>因機關組織或任務變更，致原計畫須</w:t>
            </w:r>
            <w:r w:rsidRPr="00E02A85">
              <w:rPr>
                <w:rFonts w:hAnsi="標楷體" w:hint="eastAsia"/>
                <w:b w:val="0"/>
                <w:color w:val="000000" w:themeColor="text1"/>
                <w:sz w:val="24"/>
                <w:szCs w:val="24"/>
              </w:rPr>
              <w:t>調整</w:t>
            </w:r>
            <w:r w:rsidRPr="00E02A85">
              <w:rPr>
                <w:rFonts w:hAnsi="標楷體"/>
                <w:b w:val="0"/>
                <w:color w:val="000000" w:themeColor="text1"/>
                <w:sz w:val="24"/>
                <w:szCs w:val="24"/>
              </w:rPr>
              <w:t>因應。</w:t>
            </w:r>
          </w:p>
          <w:p w:rsidR="00351584" w:rsidRPr="00E02A85" w:rsidRDefault="00351584" w:rsidP="00862460">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（三）因執行方式或執行內容變更，致總經費增加</w:t>
            </w:r>
            <w:r w:rsidRPr="00E02A85">
              <w:rPr>
                <w:rFonts w:hAnsi="標楷體" w:hint="eastAsia"/>
                <w:b w:val="0"/>
                <w:color w:val="000000" w:themeColor="text1"/>
                <w:sz w:val="24"/>
                <w:szCs w:val="24"/>
                <w:u w:val="single"/>
              </w:rPr>
              <w:t>或計畫總期程變更</w:t>
            </w:r>
            <w:r w:rsidRPr="00E02A85">
              <w:rPr>
                <w:rFonts w:hAnsi="標楷體" w:hint="eastAsia"/>
                <w:b w:val="0"/>
                <w:color w:val="000000" w:themeColor="text1"/>
                <w:sz w:val="24"/>
                <w:szCs w:val="24"/>
              </w:rPr>
              <w:t>。</w:t>
            </w:r>
          </w:p>
          <w:p w:rsidR="00351584" w:rsidRPr="00E02A85" w:rsidRDefault="00351584" w:rsidP="00862460">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（四）</w:t>
            </w:r>
            <w:r w:rsidRPr="00E02A85">
              <w:rPr>
                <w:rFonts w:hAnsi="標楷體"/>
                <w:b w:val="0"/>
                <w:color w:val="000000" w:themeColor="text1"/>
                <w:sz w:val="24"/>
                <w:szCs w:val="24"/>
                <w:u w:val="single"/>
              </w:rPr>
              <w:t>因</w:t>
            </w:r>
            <w:r w:rsidRPr="00E02A85">
              <w:rPr>
                <w:rFonts w:hAnsi="標楷體"/>
                <w:b w:val="0"/>
                <w:color w:val="000000" w:themeColor="text1"/>
                <w:sz w:val="24"/>
                <w:szCs w:val="24"/>
              </w:rPr>
              <w:t>執行進度嚴重落後</w:t>
            </w:r>
            <w:r w:rsidRPr="00E02A85">
              <w:rPr>
                <w:rFonts w:hAnsi="標楷體"/>
                <w:b w:val="0"/>
                <w:color w:val="000000" w:themeColor="text1"/>
                <w:sz w:val="24"/>
                <w:szCs w:val="24"/>
                <w:u w:val="single"/>
              </w:rPr>
              <w:t>或無具體成效，致原</w:t>
            </w:r>
            <w:r w:rsidRPr="00E02A85">
              <w:rPr>
                <w:rFonts w:hAnsi="標楷體"/>
                <w:b w:val="0"/>
                <w:color w:val="000000" w:themeColor="text1"/>
                <w:sz w:val="24"/>
                <w:szCs w:val="24"/>
              </w:rPr>
              <w:t>計畫無法如期完成。</w:t>
            </w:r>
          </w:p>
          <w:p w:rsidR="00351584" w:rsidRPr="00E02A85" w:rsidRDefault="0031706E" w:rsidP="00862460">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（五</w:t>
            </w:r>
            <w:r w:rsidRPr="00E02A85">
              <w:rPr>
                <w:rFonts w:hAnsi="標楷體"/>
                <w:b w:val="0"/>
                <w:color w:val="000000" w:themeColor="text1"/>
                <w:sz w:val="24"/>
                <w:szCs w:val="24"/>
              </w:rPr>
              <w:t>）</w:t>
            </w:r>
            <w:r w:rsidR="00351584" w:rsidRPr="00E02A85">
              <w:rPr>
                <w:rFonts w:hAnsi="標楷體"/>
                <w:b w:val="0"/>
                <w:color w:val="000000" w:themeColor="text1"/>
                <w:sz w:val="24"/>
                <w:szCs w:val="24"/>
              </w:rPr>
              <w:t>因其他不可抗力，致原計畫須調整因應。</w:t>
            </w:r>
          </w:p>
          <w:p w:rsidR="00351584" w:rsidRPr="00E02A85" w:rsidRDefault="00351584" w:rsidP="00862460">
            <w:pPr>
              <w:overflowPunct w:val="0"/>
              <w:snapToGrid w:val="0"/>
              <w:spacing w:line="360" w:lineRule="exact"/>
              <w:ind w:left="318" w:firstLine="425"/>
              <w:jc w:val="both"/>
              <w:rPr>
                <w:rFonts w:ascii="標楷體" w:eastAsia="標楷體" w:hAnsi="標楷體"/>
                <w:color w:val="000000" w:themeColor="text1"/>
              </w:rPr>
            </w:pPr>
            <w:r w:rsidRPr="00E02A85">
              <w:rPr>
                <w:rFonts w:ascii="標楷體" w:eastAsia="標楷體" w:hAnsi="標楷體" w:hint="eastAsia"/>
                <w:color w:val="000000" w:themeColor="text1"/>
              </w:rPr>
              <w:t>前項修正作業，最遲應於計畫屆期結束三個月前，由各機關主辦單位研擬修正內容，並依規定程序修正。</w:t>
            </w:r>
          </w:p>
        </w:tc>
        <w:tc>
          <w:tcPr>
            <w:tcW w:w="2977" w:type="dxa"/>
          </w:tcPr>
          <w:p w:rsidR="00351584" w:rsidRPr="00E02A85" w:rsidRDefault="00351584" w:rsidP="0024732E">
            <w:pPr>
              <w:pStyle w:val="1"/>
              <w:keepNext w:val="0"/>
              <w:numPr>
                <w:ilvl w:val="0"/>
                <w:numId w:val="30"/>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由於現行第二項規</w:t>
            </w:r>
            <w:r w:rsidR="00BC56D1" w:rsidRPr="00E02A85">
              <w:rPr>
                <w:rFonts w:hAnsi="標楷體" w:hint="eastAsia"/>
                <w:b w:val="0"/>
                <w:color w:val="000000" w:themeColor="text1"/>
                <w:sz w:val="24"/>
                <w:szCs w:val="24"/>
              </w:rPr>
              <w:t>定</w:t>
            </w:r>
            <w:r w:rsidRPr="00E02A85">
              <w:rPr>
                <w:rFonts w:hAnsi="標楷體" w:hint="eastAsia"/>
                <w:b w:val="0"/>
                <w:color w:val="000000" w:themeColor="text1"/>
                <w:sz w:val="24"/>
                <w:szCs w:val="24"/>
              </w:rPr>
              <w:t>修正作業最遲應於計畫屆期結束三個月前辦理，造成各機關認為修正計畫不需立即辦理，至計畫屆期前三個月辦理即可之疑義，導致個案計畫修正報核程序延宕。爰</w:t>
            </w:r>
            <w:r w:rsidR="00BC56D1" w:rsidRPr="00E02A85">
              <w:rPr>
                <w:rFonts w:hAnsi="標楷體" w:hint="eastAsia"/>
                <w:b w:val="0"/>
                <w:color w:val="000000" w:themeColor="text1"/>
                <w:sz w:val="24"/>
                <w:szCs w:val="24"/>
              </w:rPr>
              <w:t>修正</w:t>
            </w:r>
            <w:r w:rsidRPr="00E02A85">
              <w:rPr>
                <w:rFonts w:hAnsi="標楷體"/>
                <w:b w:val="0"/>
                <w:color w:val="000000" w:themeColor="text1"/>
                <w:sz w:val="24"/>
                <w:szCs w:val="24"/>
              </w:rPr>
              <w:t>第一項</w:t>
            </w:r>
            <w:r w:rsidR="00BC56D1" w:rsidRPr="00E02A85">
              <w:rPr>
                <w:rFonts w:hAnsi="標楷體" w:hint="eastAsia"/>
                <w:b w:val="0"/>
                <w:color w:val="000000" w:themeColor="text1"/>
                <w:sz w:val="24"/>
                <w:szCs w:val="24"/>
              </w:rPr>
              <w:t>序文</w:t>
            </w:r>
            <w:r w:rsidR="0031706E" w:rsidRPr="00E02A85">
              <w:rPr>
                <w:rFonts w:hAnsi="標楷體" w:hint="eastAsia"/>
                <w:b w:val="0"/>
                <w:color w:val="000000" w:themeColor="text1"/>
                <w:sz w:val="24"/>
                <w:szCs w:val="24"/>
              </w:rPr>
              <w:t>，</w:t>
            </w:r>
            <w:r w:rsidR="00BC56D1" w:rsidRPr="00E02A85">
              <w:rPr>
                <w:rFonts w:hAnsi="標楷體" w:hint="eastAsia"/>
                <w:b w:val="0"/>
                <w:color w:val="000000" w:themeColor="text1"/>
                <w:sz w:val="24"/>
                <w:szCs w:val="24"/>
              </w:rPr>
              <w:t>明</w:t>
            </w:r>
            <w:r w:rsidR="00917C8F" w:rsidRPr="00E02A85">
              <w:rPr>
                <w:rFonts w:hAnsi="標楷體" w:hint="eastAsia"/>
                <w:b w:val="0"/>
                <w:color w:val="000000" w:themeColor="text1"/>
                <w:sz w:val="24"/>
                <w:szCs w:val="24"/>
              </w:rPr>
              <w:t>定</w:t>
            </w:r>
            <w:r w:rsidRPr="00E02A85">
              <w:rPr>
                <w:rFonts w:hAnsi="標楷體"/>
                <w:b w:val="0"/>
                <w:color w:val="000000" w:themeColor="text1"/>
                <w:sz w:val="24"/>
                <w:szCs w:val="24"/>
              </w:rPr>
              <w:t>應於情事發生時即刻由各機關主辦單位研擬修正內容，並依規定程序修正</w:t>
            </w:r>
            <w:r w:rsidR="00780A44" w:rsidRPr="00E02A85">
              <w:rPr>
                <w:rFonts w:hAnsi="標楷體" w:hint="eastAsia"/>
                <w:b w:val="0"/>
                <w:color w:val="000000" w:themeColor="text1"/>
                <w:sz w:val="24"/>
                <w:szCs w:val="24"/>
              </w:rPr>
              <w:t>，並酌調文字</w:t>
            </w:r>
            <w:r w:rsidRPr="00E02A85">
              <w:rPr>
                <w:rFonts w:hAnsi="標楷體"/>
                <w:b w:val="0"/>
                <w:color w:val="000000" w:themeColor="text1"/>
                <w:sz w:val="24"/>
                <w:szCs w:val="24"/>
              </w:rPr>
              <w:t>。</w:t>
            </w:r>
          </w:p>
          <w:p w:rsidR="00351584" w:rsidRPr="00E02A85" w:rsidRDefault="00351584" w:rsidP="0024732E">
            <w:pPr>
              <w:pStyle w:val="1"/>
              <w:keepNext w:val="0"/>
              <w:numPr>
                <w:ilvl w:val="0"/>
                <w:numId w:val="30"/>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為釐清並強化個案計畫發生主要工作項目變更、總經費增加、計畫期程變更時，應於情事發生時即刻由各機關主辦單位研擬修正內容，以加速個案計畫修正報核程序與效率</w:t>
            </w:r>
            <w:r w:rsidR="0031706E" w:rsidRPr="00E02A85">
              <w:rPr>
                <w:rFonts w:hAnsi="標楷體" w:hint="eastAsia"/>
                <w:b w:val="0"/>
                <w:color w:val="000000" w:themeColor="text1"/>
                <w:sz w:val="24"/>
                <w:szCs w:val="24"/>
              </w:rPr>
              <w:t>，爰修正第一項第三款及第四款</w:t>
            </w:r>
            <w:r w:rsidRPr="00E02A85">
              <w:rPr>
                <w:rFonts w:hAnsi="標楷體" w:hint="eastAsia"/>
                <w:b w:val="0"/>
                <w:color w:val="000000" w:themeColor="text1"/>
                <w:sz w:val="24"/>
                <w:szCs w:val="24"/>
              </w:rPr>
              <w:t>。</w:t>
            </w:r>
            <w:r w:rsidR="00BA4B79" w:rsidRPr="00E02A85">
              <w:rPr>
                <w:rFonts w:hAnsi="標楷體" w:hint="eastAsia"/>
                <w:b w:val="0"/>
                <w:color w:val="000000" w:themeColor="text1"/>
                <w:sz w:val="24"/>
                <w:szCs w:val="24"/>
              </w:rPr>
              <w:t>另第一項第四款有關進度嚴重落後，係指計畫因未依原預定進度執行，顯已無法依原核定期程結束等情形時，應予修正。</w:t>
            </w:r>
          </w:p>
          <w:p w:rsidR="00593BD2" w:rsidRPr="00E02A85" w:rsidRDefault="00E26375" w:rsidP="0024732E">
            <w:pPr>
              <w:pStyle w:val="1"/>
              <w:keepNext w:val="0"/>
              <w:numPr>
                <w:ilvl w:val="0"/>
                <w:numId w:val="30"/>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國家發展委員</w:t>
            </w:r>
            <w:r w:rsidR="00351584" w:rsidRPr="00E02A85">
              <w:rPr>
                <w:rFonts w:hAnsi="標楷體" w:hint="eastAsia"/>
                <w:b w:val="0"/>
                <w:color w:val="000000" w:themeColor="text1"/>
                <w:sz w:val="24"/>
                <w:szCs w:val="24"/>
              </w:rPr>
              <w:t>會試辦計畫營運評估期間，常發生因計畫預算被刪減，致無法達成原計畫預定目標，爰</w:t>
            </w:r>
            <w:r w:rsidRPr="00E02A85">
              <w:rPr>
                <w:rFonts w:hAnsi="標楷體" w:hint="eastAsia"/>
                <w:b w:val="0"/>
                <w:color w:val="000000" w:themeColor="text1"/>
                <w:sz w:val="24"/>
                <w:szCs w:val="24"/>
              </w:rPr>
              <w:t>修正</w:t>
            </w:r>
            <w:r w:rsidR="00351584" w:rsidRPr="00E02A85">
              <w:rPr>
                <w:rFonts w:hAnsi="標楷體" w:hint="eastAsia"/>
                <w:b w:val="0"/>
                <w:color w:val="000000" w:themeColor="text1"/>
                <w:sz w:val="24"/>
                <w:szCs w:val="24"/>
              </w:rPr>
              <w:t>第一項</w:t>
            </w:r>
            <w:r w:rsidRPr="00E02A85">
              <w:rPr>
                <w:rFonts w:hAnsi="標楷體" w:hint="eastAsia"/>
                <w:b w:val="0"/>
                <w:color w:val="000000" w:themeColor="text1"/>
                <w:sz w:val="24"/>
                <w:szCs w:val="24"/>
              </w:rPr>
              <w:t>，</w:t>
            </w:r>
            <w:r w:rsidR="00351584" w:rsidRPr="00E02A85">
              <w:rPr>
                <w:rFonts w:hAnsi="標楷體" w:hint="eastAsia"/>
                <w:b w:val="0"/>
                <w:color w:val="000000" w:themeColor="text1"/>
                <w:sz w:val="24"/>
                <w:szCs w:val="24"/>
              </w:rPr>
              <w:t>增列第五款修正計畫條件。</w:t>
            </w:r>
          </w:p>
          <w:p w:rsidR="00351584" w:rsidRPr="00E02A85" w:rsidRDefault="00E26375" w:rsidP="0024732E">
            <w:pPr>
              <w:pStyle w:val="1"/>
              <w:keepNext w:val="0"/>
              <w:numPr>
                <w:ilvl w:val="0"/>
                <w:numId w:val="30"/>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款次變更，現行</w:t>
            </w:r>
            <w:r w:rsidR="00351584" w:rsidRPr="00E02A85">
              <w:rPr>
                <w:rFonts w:hAnsi="標楷體" w:hint="eastAsia"/>
                <w:b w:val="0"/>
                <w:color w:val="000000" w:themeColor="text1"/>
                <w:sz w:val="24"/>
                <w:szCs w:val="24"/>
              </w:rPr>
              <w:t>第一項第五款移列</w:t>
            </w:r>
            <w:r w:rsidRPr="00E02A85">
              <w:rPr>
                <w:rFonts w:hAnsi="標楷體" w:hint="eastAsia"/>
                <w:b w:val="0"/>
                <w:color w:val="000000" w:themeColor="text1"/>
                <w:sz w:val="24"/>
                <w:szCs w:val="24"/>
              </w:rPr>
              <w:t>為</w:t>
            </w:r>
            <w:r w:rsidR="00351584" w:rsidRPr="00E02A85">
              <w:rPr>
                <w:rFonts w:hAnsi="標楷體"/>
                <w:b w:val="0"/>
                <w:color w:val="000000" w:themeColor="text1"/>
                <w:sz w:val="24"/>
                <w:szCs w:val="24"/>
              </w:rPr>
              <w:t>第六</w:t>
            </w:r>
            <w:r w:rsidR="00351584" w:rsidRPr="00E02A85">
              <w:rPr>
                <w:rFonts w:hAnsi="標楷體" w:hint="eastAsia"/>
                <w:b w:val="0"/>
                <w:color w:val="000000" w:themeColor="text1"/>
                <w:sz w:val="24"/>
                <w:szCs w:val="24"/>
              </w:rPr>
              <w:lastRenderedPageBreak/>
              <w:t>款</w:t>
            </w:r>
            <w:r w:rsidRPr="00E02A85">
              <w:rPr>
                <w:rFonts w:hAnsi="標楷體" w:hint="eastAsia"/>
                <w:b w:val="0"/>
                <w:color w:val="000000" w:themeColor="text1"/>
                <w:sz w:val="24"/>
                <w:szCs w:val="24"/>
              </w:rPr>
              <w:t>，內容未修正</w:t>
            </w:r>
            <w:r w:rsidR="00351584" w:rsidRPr="00E02A85">
              <w:rPr>
                <w:rFonts w:hAnsi="標楷體"/>
                <w:b w:val="0"/>
                <w:color w:val="000000" w:themeColor="text1"/>
                <w:sz w:val="24"/>
                <w:szCs w:val="24"/>
              </w:rPr>
              <w:t>。</w:t>
            </w:r>
          </w:p>
          <w:p w:rsidR="00E26375" w:rsidRPr="00E02A85" w:rsidRDefault="00E26375" w:rsidP="0024732E">
            <w:pPr>
              <w:pStyle w:val="1"/>
              <w:keepNext w:val="0"/>
              <w:numPr>
                <w:ilvl w:val="0"/>
                <w:numId w:val="30"/>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另由於公共建設計畫性質與生命週期規劃，各機關更應確實預為或即刻掌握主要工作項目與經費，若有主要工作項目變更或總經費增加者，應於修正報核定後再行續辦，爰修正第二項。</w:t>
            </w:r>
          </w:p>
        </w:tc>
      </w:tr>
      <w:tr w:rsidR="00E02A85" w:rsidRPr="00E02A85" w:rsidTr="00007D20">
        <w:tc>
          <w:tcPr>
            <w:tcW w:w="3118" w:type="dxa"/>
          </w:tcPr>
          <w:p w:rsidR="007B18E0" w:rsidRPr="00E02A85" w:rsidRDefault="007B18E0" w:rsidP="00990456">
            <w:pPr>
              <w:overflowPunct w:val="0"/>
              <w:spacing w:line="360" w:lineRule="exact"/>
              <w:ind w:leftChars="-4" w:left="451" w:hangingChars="192" w:hanging="461"/>
              <w:rPr>
                <w:rFonts w:eastAsia="標楷體"/>
                <w:color w:val="000000" w:themeColor="text1"/>
              </w:rPr>
            </w:pPr>
            <w:r w:rsidRPr="00E02A85">
              <w:rPr>
                <w:rFonts w:eastAsia="標楷體" w:hint="eastAsia"/>
                <w:color w:val="000000" w:themeColor="text1"/>
              </w:rPr>
              <w:lastRenderedPageBreak/>
              <w:t>十、</w:t>
            </w:r>
            <w:r w:rsidRPr="00E02A85">
              <w:rPr>
                <w:rFonts w:eastAsia="標楷體" w:hint="eastAsia"/>
                <w:color w:val="000000" w:themeColor="text1"/>
                <w:u w:val="single"/>
              </w:rPr>
              <w:t>各機關</w:t>
            </w:r>
            <w:r w:rsidRPr="00E02A85">
              <w:rPr>
                <w:rFonts w:eastAsia="標楷體" w:hint="eastAsia"/>
                <w:color w:val="000000" w:themeColor="text1"/>
              </w:rPr>
              <w:t>修正</w:t>
            </w:r>
            <w:r w:rsidRPr="00E02A85">
              <w:rPr>
                <w:rFonts w:eastAsia="標楷體"/>
                <w:color w:val="000000" w:themeColor="text1"/>
              </w:rPr>
              <w:t>中</w:t>
            </w:r>
            <w:r w:rsidRPr="00E02A85">
              <w:rPr>
                <w:rFonts w:eastAsia="標楷體"/>
                <w:color w:val="000000" w:themeColor="text1"/>
                <w:kern w:val="0"/>
              </w:rPr>
              <w:t>長程</w:t>
            </w:r>
            <w:r w:rsidRPr="00E02A85">
              <w:rPr>
                <w:rFonts w:eastAsia="標楷體"/>
                <w:color w:val="000000" w:themeColor="text1"/>
              </w:rPr>
              <w:t>個案計畫，</w:t>
            </w:r>
            <w:r w:rsidRPr="00E02A85">
              <w:rPr>
                <w:rFonts w:eastAsia="標楷體" w:hint="eastAsia"/>
                <w:color w:val="000000" w:themeColor="text1"/>
              </w:rPr>
              <w:t>應</w:t>
            </w:r>
            <w:r w:rsidRPr="00E02A85">
              <w:rPr>
                <w:rFonts w:eastAsia="標楷體" w:hint="eastAsia"/>
                <w:color w:val="000000" w:themeColor="text1"/>
                <w:u w:val="single"/>
              </w:rPr>
              <w:t>納入</w:t>
            </w:r>
            <w:r w:rsidRPr="00E02A85">
              <w:rPr>
                <w:rFonts w:eastAsia="標楷體"/>
                <w:color w:val="000000" w:themeColor="text1"/>
                <w:u w:val="single"/>
              </w:rPr>
              <w:t>原計畫</w:t>
            </w:r>
            <w:r w:rsidRPr="00E02A85">
              <w:rPr>
                <w:rFonts w:eastAsia="標楷體" w:hint="eastAsia"/>
                <w:color w:val="000000" w:themeColor="text1"/>
                <w:u w:val="single"/>
              </w:rPr>
              <w:t>相關內容，一併提報</w:t>
            </w:r>
            <w:r w:rsidRPr="00E02A85">
              <w:rPr>
                <w:rFonts w:eastAsia="標楷體"/>
                <w:color w:val="000000" w:themeColor="text1"/>
                <w:u w:val="single"/>
              </w:rPr>
              <w:t>，並</w:t>
            </w:r>
            <w:r w:rsidRPr="00E02A85">
              <w:rPr>
                <w:rFonts w:eastAsia="標楷體" w:hint="eastAsia"/>
                <w:color w:val="000000" w:themeColor="text1"/>
                <w:u w:val="single"/>
              </w:rPr>
              <w:t>應</w:t>
            </w:r>
            <w:r w:rsidRPr="00E02A85">
              <w:rPr>
                <w:rFonts w:eastAsia="標楷體"/>
                <w:color w:val="000000" w:themeColor="text1"/>
              </w:rPr>
              <w:t>包括下列</w:t>
            </w:r>
            <w:r w:rsidRPr="00E02A85">
              <w:rPr>
                <w:rFonts w:eastAsia="標楷體" w:hint="eastAsia"/>
                <w:color w:val="000000" w:themeColor="text1"/>
              </w:rPr>
              <w:t>事</w:t>
            </w:r>
            <w:r w:rsidRPr="00E02A85">
              <w:rPr>
                <w:rFonts w:eastAsia="標楷體"/>
                <w:color w:val="000000" w:themeColor="text1"/>
              </w:rPr>
              <w:t>項：</w:t>
            </w:r>
          </w:p>
          <w:p w:rsidR="007B18E0" w:rsidRPr="00E02A85" w:rsidRDefault="007B18E0" w:rsidP="00081807">
            <w:pPr>
              <w:overflowPunct w:val="0"/>
              <w:snapToGrid w:val="0"/>
              <w:spacing w:line="360" w:lineRule="exact"/>
              <w:ind w:left="1134" w:hanging="850"/>
              <w:jc w:val="both"/>
              <w:rPr>
                <w:rFonts w:eastAsia="標楷體"/>
                <w:color w:val="000000" w:themeColor="text1"/>
              </w:rPr>
            </w:pPr>
            <w:r w:rsidRPr="00E02A85">
              <w:rPr>
                <w:rFonts w:eastAsia="標楷體" w:hint="eastAsia"/>
                <w:color w:val="000000" w:themeColor="text1"/>
              </w:rPr>
              <w:t>（一）</w:t>
            </w:r>
            <w:r w:rsidRPr="00E02A85">
              <w:rPr>
                <w:rFonts w:eastAsia="標楷體"/>
                <w:color w:val="000000" w:themeColor="text1"/>
              </w:rPr>
              <w:t>環境變遷檢討。</w:t>
            </w:r>
          </w:p>
          <w:p w:rsidR="007B18E0" w:rsidRPr="00E02A85" w:rsidRDefault="007B18E0" w:rsidP="00081807">
            <w:pPr>
              <w:overflowPunct w:val="0"/>
              <w:snapToGrid w:val="0"/>
              <w:spacing w:line="360" w:lineRule="exact"/>
              <w:ind w:left="1134" w:hanging="850"/>
              <w:jc w:val="both"/>
              <w:rPr>
                <w:rFonts w:eastAsia="標楷體"/>
                <w:color w:val="000000" w:themeColor="text1"/>
              </w:rPr>
            </w:pPr>
            <w:r w:rsidRPr="00E02A85">
              <w:rPr>
                <w:rFonts w:eastAsia="標楷體" w:hint="eastAsia"/>
                <w:color w:val="000000" w:themeColor="text1"/>
              </w:rPr>
              <w:t>（二）</w:t>
            </w:r>
            <w:r w:rsidRPr="00E02A85">
              <w:rPr>
                <w:rFonts w:eastAsia="標楷體"/>
                <w:color w:val="000000" w:themeColor="text1"/>
              </w:rPr>
              <w:t>需求重新評估。</w:t>
            </w:r>
          </w:p>
          <w:p w:rsidR="007B18E0" w:rsidRPr="00E02A85" w:rsidRDefault="007B18E0" w:rsidP="00081807">
            <w:pPr>
              <w:overflowPunct w:val="0"/>
              <w:snapToGrid w:val="0"/>
              <w:spacing w:line="360" w:lineRule="exact"/>
              <w:ind w:left="1001" w:hanging="717"/>
              <w:jc w:val="both"/>
              <w:rPr>
                <w:rFonts w:eastAsia="標楷體"/>
                <w:color w:val="000000" w:themeColor="text1"/>
              </w:rPr>
            </w:pPr>
            <w:r w:rsidRPr="00E02A85">
              <w:rPr>
                <w:rFonts w:eastAsia="標楷體" w:hint="eastAsia"/>
                <w:color w:val="000000" w:themeColor="text1"/>
              </w:rPr>
              <w:t>（三）</w:t>
            </w:r>
            <w:r w:rsidRPr="00E02A85">
              <w:rPr>
                <w:rFonts w:eastAsia="標楷體"/>
                <w:color w:val="000000" w:themeColor="text1"/>
              </w:rPr>
              <w:t>計畫及預算執行檢討。</w:t>
            </w:r>
          </w:p>
          <w:p w:rsidR="007B18E0" w:rsidRPr="00E02A85" w:rsidRDefault="007B18E0" w:rsidP="00081807">
            <w:pPr>
              <w:overflowPunct w:val="0"/>
              <w:snapToGrid w:val="0"/>
              <w:spacing w:line="360" w:lineRule="exact"/>
              <w:ind w:left="1001" w:hanging="717"/>
              <w:jc w:val="both"/>
              <w:rPr>
                <w:rFonts w:eastAsia="標楷體"/>
                <w:color w:val="000000" w:themeColor="text1"/>
              </w:rPr>
            </w:pPr>
            <w:r w:rsidRPr="00E02A85">
              <w:rPr>
                <w:rFonts w:eastAsia="標楷體" w:hint="eastAsia"/>
                <w:color w:val="000000" w:themeColor="text1"/>
              </w:rPr>
              <w:t>（四）</w:t>
            </w:r>
            <w:r w:rsidRPr="00E02A85">
              <w:rPr>
                <w:rFonts w:eastAsia="標楷體"/>
                <w:color w:val="000000" w:themeColor="text1"/>
              </w:rPr>
              <w:t>計畫修正理由說明</w:t>
            </w:r>
            <w:r w:rsidRPr="00E02A85">
              <w:rPr>
                <w:rFonts w:eastAsia="標楷體" w:hint="eastAsia"/>
                <w:color w:val="000000" w:themeColor="text1"/>
              </w:rPr>
              <w:t>，若涉及期程延宕或</w:t>
            </w:r>
            <w:r w:rsidRPr="00E02A85">
              <w:rPr>
                <w:rFonts w:eastAsia="標楷體"/>
                <w:color w:val="000000" w:themeColor="text1"/>
              </w:rPr>
              <w:t>經費增加</w:t>
            </w:r>
            <w:r w:rsidRPr="00E02A85">
              <w:rPr>
                <w:rFonts w:eastAsia="標楷體" w:hint="eastAsia"/>
                <w:color w:val="000000" w:themeColor="text1"/>
              </w:rPr>
              <w:t>者，應敘明理由、</w:t>
            </w:r>
            <w:r w:rsidRPr="00E02A85">
              <w:rPr>
                <w:rFonts w:eastAsia="標楷體"/>
                <w:color w:val="000000" w:themeColor="text1"/>
              </w:rPr>
              <w:t>權責及因應措施。</w:t>
            </w:r>
          </w:p>
          <w:p w:rsidR="007B18E0" w:rsidRPr="00E02A85" w:rsidRDefault="007B18E0" w:rsidP="00081807">
            <w:pPr>
              <w:overflowPunct w:val="0"/>
              <w:snapToGrid w:val="0"/>
              <w:spacing w:line="360" w:lineRule="exact"/>
              <w:ind w:left="1001" w:hanging="717"/>
              <w:jc w:val="both"/>
              <w:rPr>
                <w:rFonts w:eastAsia="標楷體"/>
                <w:color w:val="000000" w:themeColor="text1"/>
              </w:rPr>
            </w:pPr>
            <w:r w:rsidRPr="00E02A85">
              <w:rPr>
                <w:rFonts w:eastAsia="標楷體" w:hint="eastAsia"/>
                <w:color w:val="000000" w:themeColor="text1"/>
              </w:rPr>
              <w:t>（五）</w:t>
            </w:r>
            <w:r w:rsidRPr="00E02A85">
              <w:rPr>
                <w:rFonts w:eastAsia="標楷體"/>
                <w:color w:val="000000" w:themeColor="text1"/>
              </w:rPr>
              <w:t>修正目標</w:t>
            </w:r>
            <w:r w:rsidRPr="00E02A85">
              <w:rPr>
                <w:rFonts w:eastAsia="標楷體" w:hint="eastAsia"/>
                <w:color w:val="000000" w:themeColor="text1"/>
                <w:u w:val="single"/>
              </w:rPr>
              <w:t>(</w:t>
            </w:r>
            <w:r w:rsidRPr="00E02A85">
              <w:rPr>
                <w:rFonts w:eastAsia="標楷體" w:hint="eastAsia"/>
                <w:color w:val="000000" w:themeColor="text1"/>
                <w:u w:val="single"/>
              </w:rPr>
              <w:t>含</w:t>
            </w:r>
            <w:r w:rsidRPr="00E02A85">
              <w:rPr>
                <w:rFonts w:eastAsia="標楷體"/>
                <w:color w:val="000000" w:themeColor="text1"/>
                <w:u w:val="single"/>
              </w:rPr>
              <w:t>績效指標</w:t>
            </w:r>
            <w:r w:rsidRPr="00E02A85">
              <w:rPr>
                <w:rFonts w:eastAsia="標楷體" w:hint="eastAsia"/>
                <w:color w:val="000000" w:themeColor="text1"/>
                <w:u w:val="single"/>
              </w:rPr>
              <w:t>、衡量標準及目標值</w:t>
            </w:r>
            <w:r w:rsidRPr="00E02A85">
              <w:rPr>
                <w:rFonts w:eastAsia="標楷體" w:hint="eastAsia"/>
                <w:color w:val="000000" w:themeColor="text1"/>
              </w:rPr>
              <w:t>)</w:t>
            </w:r>
            <w:r w:rsidRPr="00E02A85">
              <w:rPr>
                <w:rFonts w:eastAsia="標楷體"/>
                <w:color w:val="000000" w:themeColor="text1"/>
              </w:rPr>
              <w:t>。</w:t>
            </w:r>
          </w:p>
          <w:p w:rsidR="007B18E0" w:rsidRPr="00E02A85" w:rsidRDefault="007B18E0" w:rsidP="00081807">
            <w:pPr>
              <w:overflowPunct w:val="0"/>
              <w:snapToGrid w:val="0"/>
              <w:spacing w:line="360" w:lineRule="exact"/>
              <w:ind w:left="1001" w:hanging="717"/>
              <w:jc w:val="both"/>
              <w:rPr>
                <w:rFonts w:eastAsia="標楷體"/>
                <w:color w:val="000000" w:themeColor="text1"/>
              </w:rPr>
            </w:pPr>
            <w:r w:rsidRPr="00E02A85">
              <w:rPr>
                <w:rFonts w:eastAsia="標楷體" w:hint="eastAsia"/>
                <w:color w:val="000000" w:themeColor="text1"/>
              </w:rPr>
              <w:t>（六）</w:t>
            </w:r>
            <w:r w:rsidRPr="00E02A85">
              <w:rPr>
                <w:rFonts w:eastAsia="標楷體"/>
                <w:color w:val="000000" w:themeColor="text1"/>
              </w:rPr>
              <w:t>修正內容、分年實施計畫及資源需求。</w:t>
            </w:r>
          </w:p>
          <w:p w:rsidR="007B18E0" w:rsidRPr="00E02A85" w:rsidRDefault="007B18E0" w:rsidP="000F7EB6">
            <w:pPr>
              <w:overflowPunct w:val="0"/>
              <w:snapToGrid w:val="0"/>
              <w:spacing w:line="360" w:lineRule="exact"/>
              <w:ind w:left="1001" w:hanging="717"/>
              <w:jc w:val="both"/>
              <w:rPr>
                <w:color w:val="000000" w:themeColor="text1"/>
              </w:rPr>
            </w:pPr>
            <w:r w:rsidRPr="00E02A85">
              <w:rPr>
                <w:rFonts w:ascii="標楷體" w:eastAsia="標楷體" w:hAnsi="標楷體" w:hint="eastAsia"/>
                <w:color w:val="000000" w:themeColor="text1"/>
              </w:rPr>
              <w:t>（七）修正內容</w:t>
            </w:r>
            <w:r w:rsidRPr="000F7EB6">
              <w:rPr>
                <w:rFonts w:eastAsia="標楷體" w:hint="eastAsia"/>
                <w:color w:val="000000" w:themeColor="text1"/>
              </w:rPr>
              <w:t>對照表</w:t>
            </w:r>
            <w:r w:rsidRPr="00E02A85">
              <w:rPr>
                <w:rFonts w:ascii="標楷體" w:eastAsia="標楷體" w:hAnsi="標楷體" w:hint="eastAsia"/>
                <w:color w:val="000000" w:themeColor="text1"/>
              </w:rPr>
              <w:t>。</w:t>
            </w:r>
          </w:p>
        </w:tc>
        <w:tc>
          <w:tcPr>
            <w:tcW w:w="3119" w:type="dxa"/>
          </w:tcPr>
          <w:p w:rsidR="007B18E0" w:rsidRPr="00E02A85" w:rsidRDefault="007B18E0" w:rsidP="00990456">
            <w:pPr>
              <w:overflowPunct w:val="0"/>
              <w:spacing w:line="360" w:lineRule="exact"/>
              <w:ind w:leftChars="-4" w:left="451" w:hangingChars="192" w:hanging="461"/>
              <w:rPr>
                <w:rFonts w:ascii="標楷體" w:eastAsia="標楷體" w:hAnsi="標楷體"/>
                <w:color w:val="000000" w:themeColor="text1"/>
              </w:rPr>
            </w:pPr>
            <w:r w:rsidRPr="00E02A85">
              <w:rPr>
                <w:rFonts w:ascii="標楷體" w:eastAsia="標楷體" w:hAnsi="標楷體" w:hint="eastAsia"/>
                <w:color w:val="000000" w:themeColor="text1"/>
              </w:rPr>
              <w:t xml:space="preserve">十二、中長程個案計畫之修正內容，應包括下列各項： </w:t>
            </w:r>
          </w:p>
          <w:p w:rsidR="007B18E0" w:rsidRPr="00E02A85" w:rsidRDefault="007B18E0" w:rsidP="00081807">
            <w:pPr>
              <w:overflowPunct w:val="0"/>
              <w:snapToGrid w:val="0"/>
              <w:spacing w:line="360" w:lineRule="exact"/>
              <w:ind w:left="811" w:hangingChars="338" w:hanging="811"/>
              <w:jc w:val="both"/>
              <w:rPr>
                <w:rFonts w:ascii="標楷體" w:eastAsia="標楷體" w:hAnsi="標楷體"/>
                <w:color w:val="000000" w:themeColor="text1"/>
              </w:rPr>
            </w:pPr>
            <w:r w:rsidRPr="00E02A85">
              <w:rPr>
                <w:rFonts w:ascii="標楷體" w:eastAsia="標楷體" w:hAnsi="標楷體" w:hint="eastAsia"/>
                <w:color w:val="000000" w:themeColor="text1"/>
              </w:rPr>
              <w:t>（一）環境變遷檢討。</w:t>
            </w:r>
          </w:p>
          <w:p w:rsidR="007B18E0" w:rsidRPr="00E02A85" w:rsidRDefault="007B18E0" w:rsidP="00081807">
            <w:pPr>
              <w:overflowPunct w:val="0"/>
              <w:snapToGrid w:val="0"/>
              <w:spacing w:line="360" w:lineRule="exact"/>
              <w:ind w:left="811" w:hangingChars="338" w:hanging="811"/>
              <w:jc w:val="both"/>
              <w:rPr>
                <w:rFonts w:ascii="標楷體" w:eastAsia="標楷體" w:hAnsi="標楷體"/>
                <w:color w:val="000000" w:themeColor="text1"/>
              </w:rPr>
            </w:pPr>
            <w:r w:rsidRPr="00E02A85">
              <w:rPr>
                <w:rFonts w:ascii="標楷體" w:eastAsia="標楷體" w:hAnsi="標楷體" w:hint="eastAsia"/>
                <w:color w:val="000000" w:themeColor="text1"/>
              </w:rPr>
              <w:t>（二）需求重新評估。</w:t>
            </w:r>
          </w:p>
          <w:p w:rsidR="007B18E0" w:rsidRPr="00E02A85" w:rsidRDefault="007B18E0" w:rsidP="00081807">
            <w:pPr>
              <w:overflowPunct w:val="0"/>
              <w:snapToGrid w:val="0"/>
              <w:spacing w:line="360" w:lineRule="exact"/>
              <w:ind w:left="811" w:hangingChars="338" w:hanging="811"/>
              <w:jc w:val="both"/>
              <w:rPr>
                <w:rFonts w:ascii="標楷體" w:eastAsia="標楷體" w:hAnsi="標楷體"/>
                <w:color w:val="000000" w:themeColor="text1"/>
              </w:rPr>
            </w:pPr>
            <w:r w:rsidRPr="00E02A85">
              <w:rPr>
                <w:rFonts w:ascii="標楷體" w:eastAsia="標楷體" w:hAnsi="標楷體" w:hint="eastAsia"/>
                <w:color w:val="000000" w:themeColor="text1"/>
              </w:rPr>
              <w:t>（三）計畫及預算執行檢討。</w:t>
            </w:r>
          </w:p>
          <w:p w:rsidR="007B18E0" w:rsidRPr="00E02A85" w:rsidRDefault="007B18E0" w:rsidP="00081807">
            <w:pPr>
              <w:overflowPunct w:val="0"/>
              <w:snapToGrid w:val="0"/>
              <w:spacing w:line="360" w:lineRule="exact"/>
              <w:ind w:left="691" w:hangingChars="288" w:hanging="691"/>
              <w:jc w:val="both"/>
              <w:rPr>
                <w:rFonts w:ascii="標楷體" w:eastAsia="標楷體" w:hAnsi="標楷體"/>
                <w:color w:val="000000" w:themeColor="text1"/>
              </w:rPr>
            </w:pPr>
            <w:r w:rsidRPr="00E02A85">
              <w:rPr>
                <w:rFonts w:ascii="標楷體" w:eastAsia="標楷體" w:hAnsi="標楷體" w:hint="eastAsia"/>
                <w:color w:val="000000" w:themeColor="text1"/>
              </w:rPr>
              <w:t>（四）計畫修正理由說明，若涉及期程延宕或經費增加者，應敘明理由、權責及因應措施。</w:t>
            </w:r>
          </w:p>
          <w:p w:rsidR="007B18E0" w:rsidRPr="00E02A85" w:rsidRDefault="007B18E0" w:rsidP="00081807">
            <w:pPr>
              <w:overflowPunct w:val="0"/>
              <w:snapToGrid w:val="0"/>
              <w:spacing w:line="360" w:lineRule="exact"/>
              <w:ind w:left="811" w:hangingChars="338" w:hanging="811"/>
              <w:jc w:val="both"/>
              <w:rPr>
                <w:rFonts w:ascii="標楷體" w:eastAsia="標楷體" w:hAnsi="標楷體"/>
                <w:color w:val="000000" w:themeColor="text1"/>
              </w:rPr>
            </w:pPr>
            <w:r w:rsidRPr="00E02A85">
              <w:rPr>
                <w:rFonts w:ascii="標楷體" w:eastAsia="標楷體" w:hAnsi="標楷體" w:hint="eastAsia"/>
                <w:color w:val="000000" w:themeColor="text1"/>
              </w:rPr>
              <w:t>（五）修正目標。</w:t>
            </w:r>
          </w:p>
          <w:p w:rsidR="007B18E0" w:rsidRPr="00E02A85" w:rsidRDefault="007B18E0" w:rsidP="00081807">
            <w:pPr>
              <w:overflowPunct w:val="0"/>
              <w:snapToGrid w:val="0"/>
              <w:spacing w:line="360" w:lineRule="exact"/>
              <w:ind w:left="811" w:hangingChars="338" w:hanging="811"/>
              <w:jc w:val="both"/>
              <w:rPr>
                <w:rFonts w:ascii="標楷體" w:eastAsia="標楷體" w:hAnsi="標楷體"/>
                <w:color w:val="000000" w:themeColor="text1"/>
              </w:rPr>
            </w:pPr>
            <w:r w:rsidRPr="00E02A85">
              <w:rPr>
                <w:rFonts w:ascii="標楷體" w:eastAsia="標楷體" w:hAnsi="標楷體" w:hint="eastAsia"/>
                <w:color w:val="000000" w:themeColor="text1"/>
              </w:rPr>
              <w:t>（六）修正內容、分年實施計畫及資源需求。</w:t>
            </w:r>
          </w:p>
          <w:p w:rsidR="007B18E0" w:rsidRPr="00E02A85" w:rsidRDefault="007B18E0" w:rsidP="00D46BD3">
            <w:pPr>
              <w:overflowPunct w:val="0"/>
              <w:snapToGrid w:val="0"/>
              <w:spacing w:line="360" w:lineRule="exact"/>
              <w:ind w:left="811" w:hangingChars="338" w:hanging="811"/>
              <w:jc w:val="both"/>
              <w:rPr>
                <w:rFonts w:hAnsi="標楷體"/>
                <w:color w:val="000000" w:themeColor="text1"/>
              </w:rPr>
            </w:pPr>
            <w:r w:rsidRPr="00E02A85">
              <w:rPr>
                <w:rFonts w:ascii="標楷體" w:eastAsia="標楷體" w:hAnsi="標楷體" w:hint="eastAsia"/>
                <w:color w:val="000000" w:themeColor="text1"/>
              </w:rPr>
              <w:t>（七）修正內容對照表。</w:t>
            </w:r>
          </w:p>
        </w:tc>
        <w:tc>
          <w:tcPr>
            <w:tcW w:w="2977" w:type="dxa"/>
          </w:tcPr>
          <w:p w:rsidR="009F3DDD" w:rsidRPr="00E02A85" w:rsidRDefault="009F3DDD" w:rsidP="00081807">
            <w:pPr>
              <w:pStyle w:val="1"/>
              <w:keepNext w:val="0"/>
              <w:numPr>
                <w:ilvl w:val="0"/>
                <w:numId w:val="27"/>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本點由現行規定第十二點修正移列。</w:t>
            </w:r>
          </w:p>
          <w:p w:rsidR="007B18E0" w:rsidRPr="00E02A85" w:rsidRDefault="007B18E0" w:rsidP="00081807">
            <w:pPr>
              <w:pStyle w:val="1"/>
              <w:keepNext w:val="0"/>
              <w:numPr>
                <w:ilvl w:val="0"/>
                <w:numId w:val="27"/>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因部分機關提報修正計畫僅列本點修正內容，致無法完整呈現修正後計畫全貌，爰增訂修正內容應融入原核定計畫書之相關章節一併提報。</w:t>
            </w:r>
          </w:p>
          <w:p w:rsidR="007B18E0" w:rsidRPr="00E02A85" w:rsidRDefault="007B18E0" w:rsidP="006C2442">
            <w:pPr>
              <w:pStyle w:val="1"/>
              <w:keepNext w:val="0"/>
              <w:numPr>
                <w:ilvl w:val="0"/>
                <w:numId w:val="27"/>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因部分機關修正績效指標未配合修正目標內容，爰修正第五款將第五點第一項第二款有關績效指標之規定，納入規範。</w:t>
            </w:r>
          </w:p>
        </w:tc>
      </w:tr>
      <w:tr w:rsidR="00E02A85" w:rsidRPr="00E02A85" w:rsidTr="00007D20">
        <w:tc>
          <w:tcPr>
            <w:tcW w:w="3118" w:type="dxa"/>
          </w:tcPr>
          <w:p w:rsidR="002224B2" w:rsidRPr="00E02A85" w:rsidRDefault="002224B2" w:rsidP="00990456">
            <w:pPr>
              <w:overflowPunct w:val="0"/>
              <w:spacing w:line="360" w:lineRule="exact"/>
              <w:ind w:leftChars="-4" w:left="451" w:hangingChars="192" w:hanging="461"/>
              <w:rPr>
                <w:rFonts w:hAnsi="標楷體"/>
                <w:b/>
                <w:color w:val="000000" w:themeColor="text1"/>
              </w:rPr>
            </w:pPr>
            <w:r w:rsidRPr="00E02A85">
              <w:rPr>
                <w:rFonts w:ascii="標楷體" w:eastAsia="標楷體" w:hAnsi="標楷體" w:hint="eastAsia"/>
                <w:color w:val="000000" w:themeColor="text1"/>
              </w:rPr>
              <w:t>十</w:t>
            </w:r>
            <w:r w:rsidR="00C831DA" w:rsidRPr="00E02A85">
              <w:rPr>
                <w:rFonts w:ascii="標楷體" w:eastAsia="標楷體" w:hAnsi="標楷體" w:hint="eastAsia"/>
                <w:color w:val="000000" w:themeColor="text1"/>
              </w:rPr>
              <w:t>一</w:t>
            </w:r>
            <w:r w:rsidRPr="00E02A85">
              <w:rPr>
                <w:rFonts w:ascii="標楷體" w:eastAsia="標楷體" w:hAnsi="標楷體" w:hint="eastAsia"/>
                <w:color w:val="000000" w:themeColor="text1"/>
              </w:rPr>
              <w:t>、中長程個案計畫有下列情形之一者，</w:t>
            </w:r>
            <w:r w:rsidR="00AB6FD5" w:rsidRPr="00E02A85">
              <w:rPr>
                <w:rFonts w:ascii="標楷體" w:eastAsia="標楷體" w:hAnsi="標楷體" w:hint="eastAsia"/>
                <w:color w:val="000000" w:themeColor="text1"/>
              </w:rPr>
              <w:t>各機關</w:t>
            </w:r>
            <w:r w:rsidRPr="00E02A85">
              <w:rPr>
                <w:rFonts w:ascii="標楷體" w:eastAsia="標楷體" w:hAnsi="標楷體" w:hint="eastAsia"/>
                <w:color w:val="000000" w:themeColor="text1"/>
              </w:rPr>
              <w:t>應予終止：</w:t>
            </w:r>
          </w:p>
          <w:p w:rsidR="002224B2" w:rsidRPr="00E02A85" w:rsidRDefault="002224B2" w:rsidP="002224B2">
            <w:pPr>
              <w:overflowPunct w:val="0"/>
              <w:snapToGrid w:val="0"/>
              <w:spacing w:line="360" w:lineRule="exact"/>
              <w:ind w:left="758" w:hangingChars="316" w:hanging="758"/>
              <w:jc w:val="both"/>
              <w:rPr>
                <w:rFonts w:eastAsia="標楷體"/>
                <w:color w:val="000000" w:themeColor="text1"/>
              </w:rPr>
            </w:pPr>
            <w:r w:rsidRPr="00E02A85">
              <w:rPr>
                <w:rFonts w:eastAsia="標楷體" w:hint="eastAsia"/>
                <w:color w:val="000000" w:themeColor="text1"/>
              </w:rPr>
              <w:t>（一）因機關組織或任務變更，致原計畫無法繼續執行。</w:t>
            </w:r>
          </w:p>
          <w:p w:rsidR="00331E8D" w:rsidRPr="00E02A85" w:rsidRDefault="002224B2" w:rsidP="002224B2">
            <w:pPr>
              <w:overflowPunct w:val="0"/>
              <w:snapToGrid w:val="0"/>
              <w:spacing w:line="360" w:lineRule="exact"/>
              <w:ind w:left="758" w:hangingChars="316" w:hanging="758"/>
              <w:jc w:val="both"/>
              <w:rPr>
                <w:rFonts w:eastAsia="標楷體"/>
                <w:color w:val="000000" w:themeColor="text1"/>
              </w:rPr>
            </w:pPr>
            <w:r w:rsidRPr="00E02A85">
              <w:rPr>
                <w:rFonts w:eastAsia="標楷體" w:hint="eastAsia"/>
                <w:color w:val="000000" w:themeColor="text1"/>
              </w:rPr>
              <w:t>（二）因情勢變更，原計畫已無執行必要或已無法執行。</w:t>
            </w:r>
          </w:p>
        </w:tc>
        <w:tc>
          <w:tcPr>
            <w:tcW w:w="3119" w:type="dxa"/>
          </w:tcPr>
          <w:p w:rsidR="002224B2" w:rsidRPr="00E02A85" w:rsidRDefault="002224B2" w:rsidP="002224B2">
            <w:pPr>
              <w:pStyle w:val="1"/>
              <w:keepNext w:val="0"/>
              <w:overflowPunct w:val="0"/>
              <w:adjustRightInd w:val="0"/>
              <w:spacing w:after="0" w:line="360" w:lineRule="exact"/>
              <w:ind w:left="466" w:hangingChars="194" w:hanging="466"/>
              <w:textAlignment w:val="baseline"/>
              <w:rPr>
                <w:rFonts w:hAnsi="標楷體"/>
                <w:b w:val="0"/>
                <w:color w:val="000000" w:themeColor="text1"/>
                <w:sz w:val="24"/>
                <w:szCs w:val="24"/>
              </w:rPr>
            </w:pPr>
            <w:r w:rsidRPr="00E02A85">
              <w:rPr>
                <w:rFonts w:hAnsi="標楷體" w:hint="eastAsia"/>
                <w:b w:val="0"/>
                <w:color w:val="000000" w:themeColor="text1"/>
                <w:sz w:val="24"/>
                <w:szCs w:val="24"/>
              </w:rPr>
              <w:t>十、</w:t>
            </w:r>
            <w:r w:rsidRPr="00E02A85">
              <w:rPr>
                <w:rFonts w:hAnsi="標楷體" w:hint="eastAsia"/>
                <w:b w:val="0"/>
                <w:color w:val="000000" w:themeColor="text1"/>
                <w:sz w:val="24"/>
                <w:szCs w:val="24"/>
                <w:u w:val="single"/>
              </w:rPr>
              <w:t>各機關之</w:t>
            </w:r>
            <w:r w:rsidRPr="00E02A85">
              <w:rPr>
                <w:rFonts w:hAnsi="標楷體" w:hint="eastAsia"/>
                <w:b w:val="0"/>
                <w:color w:val="000000" w:themeColor="text1"/>
                <w:sz w:val="24"/>
                <w:szCs w:val="24"/>
              </w:rPr>
              <w:t>中長程個案計畫，有下列情形之一者，應予終止：</w:t>
            </w:r>
          </w:p>
          <w:p w:rsidR="002224B2" w:rsidRPr="00E02A85" w:rsidRDefault="002224B2" w:rsidP="002224B2">
            <w:pPr>
              <w:overflowPunct w:val="0"/>
              <w:snapToGrid w:val="0"/>
              <w:spacing w:line="360" w:lineRule="exact"/>
              <w:ind w:left="691" w:hangingChars="288" w:hanging="691"/>
              <w:jc w:val="both"/>
              <w:rPr>
                <w:rFonts w:ascii="標楷體" w:eastAsia="標楷體" w:hAnsi="標楷體"/>
                <w:color w:val="000000" w:themeColor="text1"/>
              </w:rPr>
            </w:pPr>
            <w:r w:rsidRPr="00E02A85">
              <w:rPr>
                <w:rFonts w:ascii="標楷體" w:eastAsia="標楷體" w:hAnsi="標楷體" w:hint="eastAsia"/>
                <w:color w:val="000000" w:themeColor="text1"/>
              </w:rPr>
              <w:t>（一）因機關組織或任務變更，致原計畫無法繼續執行。</w:t>
            </w:r>
          </w:p>
          <w:p w:rsidR="00331E8D" w:rsidRPr="00E02A85" w:rsidRDefault="002224B2" w:rsidP="002224B2">
            <w:pPr>
              <w:overflowPunct w:val="0"/>
              <w:snapToGrid w:val="0"/>
              <w:spacing w:line="360" w:lineRule="exact"/>
              <w:ind w:left="691" w:hangingChars="288" w:hanging="691"/>
              <w:jc w:val="both"/>
              <w:rPr>
                <w:rFonts w:ascii="標楷體" w:eastAsia="標楷體" w:hAnsi="標楷體"/>
                <w:color w:val="000000" w:themeColor="text1"/>
              </w:rPr>
            </w:pPr>
            <w:r w:rsidRPr="00E02A85">
              <w:rPr>
                <w:rFonts w:ascii="標楷體" w:eastAsia="標楷體" w:hAnsi="標楷體" w:hint="eastAsia"/>
                <w:color w:val="000000" w:themeColor="text1"/>
              </w:rPr>
              <w:t>（二）因情勢變更，原計畫已無執行必要或已無法執行。</w:t>
            </w:r>
          </w:p>
        </w:tc>
        <w:tc>
          <w:tcPr>
            <w:tcW w:w="2977" w:type="dxa"/>
          </w:tcPr>
          <w:p w:rsidR="009F3DDD" w:rsidRPr="00E02A85" w:rsidRDefault="009F3DDD" w:rsidP="00D46BD3">
            <w:pPr>
              <w:pStyle w:val="1"/>
              <w:keepNext w:val="0"/>
              <w:overflowPunct w:val="0"/>
              <w:adjustRightInd w:val="0"/>
              <w:spacing w:after="0" w:line="360" w:lineRule="exact"/>
              <w:textAlignment w:val="baseline"/>
              <w:rPr>
                <w:rFonts w:hAnsi="標楷體"/>
                <w:b w:val="0"/>
                <w:color w:val="000000" w:themeColor="text1"/>
                <w:sz w:val="24"/>
                <w:szCs w:val="24"/>
              </w:rPr>
            </w:pPr>
            <w:r w:rsidRPr="00E02A85">
              <w:rPr>
                <w:rFonts w:hAnsi="標楷體" w:hint="eastAsia"/>
                <w:b w:val="0"/>
                <w:color w:val="000000" w:themeColor="text1"/>
                <w:sz w:val="24"/>
                <w:szCs w:val="24"/>
              </w:rPr>
              <w:t>點次變更</w:t>
            </w:r>
            <w:r w:rsidR="003A6B81" w:rsidRPr="00E02A85">
              <w:rPr>
                <w:rFonts w:hAnsi="標楷體" w:hint="eastAsia"/>
                <w:b w:val="0"/>
                <w:color w:val="000000" w:themeColor="text1"/>
                <w:sz w:val="24"/>
                <w:szCs w:val="24"/>
              </w:rPr>
              <w:t>，並酌修文字</w:t>
            </w:r>
            <w:r w:rsidRPr="00E02A85">
              <w:rPr>
                <w:rFonts w:hAnsi="標楷體" w:hint="eastAsia"/>
                <w:b w:val="0"/>
                <w:color w:val="000000" w:themeColor="text1"/>
                <w:sz w:val="24"/>
                <w:szCs w:val="24"/>
              </w:rPr>
              <w:t>。</w:t>
            </w:r>
          </w:p>
          <w:p w:rsidR="00331E8D" w:rsidRPr="00E02A85" w:rsidRDefault="00331E8D">
            <w:pPr>
              <w:pStyle w:val="1"/>
              <w:keepNext w:val="0"/>
              <w:kinsoku w:val="0"/>
              <w:overflowPunct w:val="0"/>
              <w:adjustRightInd w:val="0"/>
              <w:spacing w:after="0" w:line="360" w:lineRule="exact"/>
              <w:textAlignment w:val="baseline"/>
              <w:rPr>
                <w:rFonts w:hAnsi="標楷體"/>
                <w:b w:val="0"/>
                <w:color w:val="000000" w:themeColor="text1"/>
                <w:sz w:val="24"/>
                <w:szCs w:val="24"/>
              </w:rPr>
            </w:pPr>
          </w:p>
        </w:tc>
      </w:tr>
      <w:tr w:rsidR="00E02A85" w:rsidRPr="00E02A85" w:rsidTr="00007D20">
        <w:tc>
          <w:tcPr>
            <w:tcW w:w="3118" w:type="dxa"/>
          </w:tcPr>
          <w:p w:rsidR="00331E8D" w:rsidRPr="00E02A85" w:rsidRDefault="00711C8B" w:rsidP="00990456">
            <w:pPr>
              <w:overflowPunct w:val="0"/>
              <w:spacing w:line="360" w:lineRule="exact"/>
              <w:ind w:leftChars="-4" w:left="451" w:hangingChars="192" w:hanging="461"/>
              <w:rPr>
                <w:rFonts w:eastAsia="標楷體"/>
                <w:color w:val="000000" w:themeColor="text1"/>
              </w:rPr>
            </w:pPr>
            <w:r w:rsidRPr="00E02A85">
              <w:rPr>
                <w:rFonts w:eastAsia="標楷體" w:hint="eastAsia"/>
                <w:color w:val="000000" w:themeColor="text1"/>
                <w:kern w:val="0"/>
              </w:rPr>
              <w:t>十</w:t>
            </w:r>
            <w:r w:rsidR="00C831DA" w:rsidRPr="00E02A85">
              <w:rPr>
                <w:rFonts w:eastAsia="標楷體" w:hint="eastAsia"/>
                <w:color w:val="000000" w:themeColor="text1"/>
                <w:kern w:val="0"/>
              </w:rPr>
              <w:t>二</w:t>
            </w:r>
            <w:r w:rsidRPr="00E02A85">
              <w:rPr>
                <w:rFonts w:eastAsia="標楷體" w:hint="eastAsia"/>
                <w:color w:val="000000" w:themeColor="text1"/>
                <w:kern w:val="0"/>
              </w:rPr>
              <w:t>、</w:t>
            </w:r>
            <w:r w:rsidR="00AB6FD5" w:rsidRPr="00E02A85">
              <w:rPr>
                <w:rFonts w:eastAsia="標楷體" w:hint="eastAsia"/>
                <w:color w:val="000000" w:themeColor="text1"/>
                <w:kern w:val="0"/>
                <w:u w:val="single"/>
              </w:rPr>
              <w:t>各機關依</w:t>
            </w:r>
            <w:r w:rsidRPr="00E02A85">
              <w:rPr>
                <w:rFonts w:eastAsia="標楷體" w:hint="eastAsia"/>
                <w:color w:val="000000" w:themeColor="text1"/>
                <w:kern w:val="0"/>
                <w:u w:val="single"/>
              </w:rPr>
              <w:t>前</w:t>
            </w:r>
            <w:r w:rsidR="00C831DA" w:rsidRPr="00E02A85">
              <w:rPr>
                <w:rFonts w:eastAsia="標楷體" w:hint="eastAsia"/>
                <w:color w:val="000000" w:themeColor="text1"/>
                <w:kern w:val="0"/>
                <w:u w:val="single"/>
              </w:rPr>
              <w:t>三</w:t>
            </w:r>
            <w:r w:rsidRPr="00E02A85">
              <w:rPr>
                <w:rFonts w:eastAsia="標楷體" w:hint="eastAsia"/>
                <w:color w:val="000000" w:themeColor="text1"/>
                <w:kern w:val="0"/>
                <w:u w:val="single"/>
              </w:rPr>
              <w:t>點</w:t>
            </w:r>
            <w:r w:rsidR="00AB6FD5" w:rsidRPr="00E02A85">
              <w:rPr>
                <w:rFonts w:eastAsia="標楷體" w:hint="eastAsia"/>
                <w:color w:val="000000" w:themeColor="text1"/>
                <w:kern w:val="0"/>
                <w:u w:val="single"/>
              </w:rPr>
              <w:t>規定</w:t>
            </w:r>
            <w:r w:rsidRPr="00E02A85">
              <w:rPr>
                <w:rFonts w:eastAsia="標楷體"/>
                <w:color w:val="000000" w:themeColor="text1"/>
                <w:kern w:val="0"/>
              </w:rPr>
              <w:lastRenderedPageBreak/>
              <w:t>修正</w:t>
            </w:r>
            <w:r w:rsidRPr="00E02A85">
              <w:rPr>
                <w:rFonts w:eastAsia="標楷體" w:hint="eastAsia"/>
                <w:color w:val="000000" w:themeColor="text1"/>
                <w:kern w:val="0"/>
              </w:rPr>
              <w:t>或終止</w:t>
            </w:r>
            <w:r w:rsidR="00AB6FD5" w:rsidRPr="00E02A85">
              <w:rPr>
                <w:rFonts w:eastAsia="標楷體" w:hint="eastAsia"/>
                <w:color w:val="000000" w:themeColor="text1"/>
                <w:kern w:val="0"/>
              </w:rPr>
              <w:t>原計畫</w:t>
            </w:r>
            <w:r w:rsidRPr="00E02A85">
              <w:rPr>
                <w:rFonts w:eastAsia="標楷體"/>
                <w:color w:val="000000" w:themeColor="text1"/>
                <w:kern w:val="0"/>
              </w:rPr>
              <w:t>，應</w:t>
            </w:r>
            <w:r w:rsidR="00AB6FD5" w:rsidRPr="00E02A85">
              <w:rPr>
                <w:rFonts w:eastAsia="標楷體" w:hint="eastAsia"/>
                <w:color w:val="000000" w:themeColor="text1"/>
                <w:kern w:val="0"/>
                <w:u w:val="single"/>
              </w:rPr>
              <w:t>準用第六點規定</w:t>
            </w:r>
            <w:r w:rsidR="00DB2593" w:rsidRPr="00E02A85">
              <w:rPr>
                <w:rFonts w:eastAsia="標楷體" w:hint="eastAsia"/>
                <w:color w:val="000000" w:themeColor="text1"/>
                <w:kern w:val="0"/>
              </w:rPr>
              <w:t>程序</w:t>
            </w:r>
            <w:r w:rsidR="006F14A3" w:rsidRPr="00E02A85">
              <w:rPr>
                <w:rFonts w:eastAsia="標楷體" w:hint="eastAsia"/>
                <w:color w:val="000000" w:themeColor="text1"/>
                <w:kern w:val="0"/>
              </w:rPr>
              <w:t>。</w:t>
            </w:r>
          </w:p>
        </w:tc>
        <w:tc>
          <w:tcPr>
            <w:tcW w:w="3119" w:type="dxa"/>
          </w:tcPr>
          <w:p w:rsidR="00331E8D" w:rsidRPr="00E02A85" w:rsidRDefault="00911A0B" w:rsidP="00990456">
            <w:pPr>
              <w:overflowPunct w:val="0"/>
              <w:spacing w:line="360" w:lineRule="exact"/>
              <w:ind w:leftChars="-4" w:left="451" w:hangingChars="192" w:hanging="461"/>
              <w:rPr>
                <w:rFonts w:ascii="標楷體" w:eastAsia="標楷體" w:hAnsi="標楷體"/>
                <w:color w:val="000000" w:themeColor="text1"/>
              </w:rPr>
            </w:pPr>
            <w:r w:rsidRPr="00E02A85">
              <w:rPr>
                <w:rFonts w:eastAsia="標楷體" w:hint="eastAsia"/>
                <w:color w:val="000000" w:themeColor="text1"/>
                <w:kern w:val="0"/>
              </w:rPr>
              <w:lastRenderedPageBreak/>
              <w:t>十一、</w:t>
            </w:r>
            <w:r w:rsidRPr="00E02A85">
              <w:rPr>
                <w:rFonts w:eastAsia="標楷體"/>
                <w:color w:val="000000" w:themeColor="text1"/>
                <w:kern w:val="0"/>
              </w:rPr>
              <w:t>前二</w:t>
            </w:r>
            <w:r w:rsidRPr="00E02A85">
              <w:rPr>
                <w:rFonts w:eastAsia="標楷體" w:hint="eastAsia"/>
                <w:color w:val="000000" w:themeColor="text1"/>
                <w:kern w:val="0"/>
              </w:rPr>
              <w:t>點</w:t>
            </w:r>
            <w:r w:rsidRPr="00E02A85">
              <w:rPr>
                <w:rFonts w:eastAsia="標楷體"/>
                <w:color w:val="000000" w:themeColor="text1"/>
                <w:kern w:val="0"/>
              </w:rPr>
              <w:t>之修正</w:t>
            </w:r>
            <w:r w:rsidRPr="00E02A85">
              <w:rPr>
                <w:rFonts w:eastAsia="標楷體" w:hint="eastAsia"/>
                <w:color w:val="000000" w:themeColor="text1"/>
                <w:kern w:val="0"/>
              </w:rPr>
              <w:t>或終</w:t>
            </w:r>
            <w:r w:rsidRPr="00E02A85">
              <w:rPr>
                <w:rFonts w:eastAsia="標楷體" w:hint="eastAsia"/>
                <w:color w:val="000000" w:themeColor="text1"/>
                <w:kern w:val="0"/>
              </w:rPr>
              <w:lastRenderedPageBreak/>
              <w:t>止</w:t>
            </w:r>
            <w:r w:rsidRPr="00E02A85">
              <w:rPr>
                <w:rFonts w:eastAsia="標楷體"/>
                <w:color w:val="000000" w:themeColor="text1"/>
                <w:kern w:val="0"/>
              </w:rPr>
              <w:t>，應依原核定之程序辦理。</w:t>
            </w:r>
          </w:p>
        </w:tc>
        <w:tc>
          <w:tcPr>
            <w:tcW w:w="2977" w:type="dxa"/>
          </w:tcPr>
          <w:p w:rsidR="009F3DDD" w:rsidRPr="00E02A85" w:rsidRDefault="009F3DDD" w:rsidP="00D46BD3">
            <w:pPr>
              <w:pStyle w:val="1"/>
              <w:keepNext w:val="0"/>
              <w:numPr>
                <w:ilvl w:val="0"/>
                <w:numId w:val="28"/>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lastRenderedPageBreak/>
              <w:t>點次變更。</w:t>
            </w:r>
          </w:p>
          <w:p w:rsidR="00331E8D" w:rsidRPr="00E02A85" w:rsidRDefault="00F45175" w:rsidP="00D46BD3">
            <w:pPr>
              <w:pStyle w:val="1"/>
              <w:keepNext w:val="0"/>
              <w:numPr>
                <w:ilvl w:val="0"/>
                <w:numId w:val="28"/>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lastRenderedPageBreak/>
              <w:t>配合現行規定第十二點修正移列至第十點，酌修文字內容。</w:t>
            </w:r>
          </w:p>
        </w:tc>
      </w:tr>
      <w:tr w:rsidR="00E02A85" w:rsidRPr="00E02A85" w:rsidTr="00007D20">
        <w:tc>
          <w:tcPr>
            <w:tcW w:w="3118" w:type="dxa"/>
          </w:tcPr>
          <w:p w:rsidR="00351584" w:rsidRPr="00E02A85" w:rsidRDefault="00351584" w:rsidP="00990456">
            <w:pPr>
              <w:overflowPunct w:val="0"/>
              <w:spacing w:line="360" w:lineRule="exact"/>
              <w:ind w:leftChars="-4" w:left="451" w:hangingChars="192" w:hanging="461"/>
              <w:rPr>
                <w:rFonts w:eastAsia="標楷體"/>
                <w:color w:val="000000" w:themeColor="text1"/>
              </w:rPr>
            </w:pPr>
            <w:r w:rsidRPr="00E02A85">
              <w:rPr>
                <w:rFonts w:eastAsia="標楷體" w:hint="eastAsia"/>
                <w:color w:val="000000" w:themeColor="text1"/>
              </w:rPr>
              <w:lastRenderedPageBreak/>
              <w:t>十三、</w:t>
            </w:r>
            <w:r w:rsidRPr="00E02A85">
              <w:rPr>
                <w:rFonts w:eastAsia="標楷體"/>
                <w:color w:val="000000" w:themeColor="text1"/>
              </w:rPr>
              <w:t>中長程個案計畫應納入施政計畫辦理，並逐年檢討其績效</w:t>
            </w:r>
            <w:r w:rsidR="00677C78" w:rsidRPr="00E02A85">
              <w:rPr>
                <w:rFonts w:eastAsia="標楷體" w:hint="eastAsia"/>
                <w:color w:val="000000" w:themeColor="text1"/>
              </w:rPr>
              <w:t>；</w:t>
            </w:r>
            <w:r w:rsidRPr="00E02A85">
              <w:rPr>
                <w:rFonts w:eastAsia="標楷體"/>
                <w:color w:val="000000" w:themeColor="text1"/>
              </w:rPr>
              <w:t>必要時得修正或</w:t>
            </w:r>
            <w:r w:rsidRPr="00E02A85">
              <w:rPr>
                <w:rFonts w:eastAsia="標楷體" w:hint="eastAsia"/>
                <w:color w:val="000000" w:themeColor="text1"/>
              </w:rPr>
              <w:t>終</w:t>
            </w:r>
            <w:r w:rsidRPr="00E02A85">
              <w:rPr>
                <w:rFonts w:eastAsia="標楷體"/>
                <w:color w:val="000000" w:themeColor="text1"/>
              </w:rPr>
              <w:t>止。</w:t>
            </w:r>
            <w:r w:rsidRPr="00E02A85">
              <w:rPr>
                <w:rFonts w:eastAsia="標楷體" w:hint="eastAsia"/>
                <w:color w:val="000000" w:themeColor="text1"/>
              </w:rPr>
              <w:t>未納入施政計畫者</w:t>
            </w:r>
            <w:r w:rsidRPr="00E02A85">
              <w:rPr>
                <w:rFonts w:eastAsia="標楷體"/>
                <w:color w:val="000000" w:themeColor="text1"/>
              </w:rPr>
              <w:t>，原則上不得提</w:t>
            </w:r>
            <w:r w:rsidRPr="00E02A85">
              <w:rPr>
                <w:rFonts w:eastAsia="標楷體" w:hint="eastAsia"/>
                <w:color w:val="000000" w:themeColor="text1"/>
              </w:rPr>
              <w:t>報</w:t>
            </w:r>
            <w:r w:rsidRPr="00E02A85">
              <w:rPr>
                <w:rFonts w:eastAsia="標楷體"/>
                <w:color w:val="000000" w:themeColor="text1"/>
              </w:rPr>
              <w:t>中長程個案計畫。</w:t>
            </w:r>
          </w:p>
          <w:p w:rsidR="00351584" w:rsidRPr="00E02A85" w:rsidRDefault="00351584" w:rsidP="00862460">
            <w:pPr>
              <w:overflowPunct w:val="0"/>
              <w:snapToGrid w:val="0"/>
              <w:spacing w:line="360" w:lineRule="exact"/>
              <w:ind w:left="318" w:firstLine="425"/>
              <w:jc w:val="both"/>
              <w:rPr>
                <w:rFonts w:eastAsia="標楷體"/>
                <w:color w:val="000000" w:themeColor="text1"/>
                <w:u w:val="single"/>
              </w:rPr>
            </w:pPr>
            <w:r w:rsidRPr="00E02A85">
              <w:rPr>
                <w:rFonts w:eastAsia="標楷體" w:hint="eastAsia"/>
                <w:color w:val="000000" w:themeColor="text1"/>
              </w:rPr>
              <w:t>中</w:t>
            </w:r>
            <w:r w:rsidRPr="00E02A85">
              <w:rPr>
                <w:rFonts w:eastAsia="標楷體"/>
                <w:color w:val="000000" w:themeColor="text1"/>
              </w:rPr>
              <w:t>長程個案計畫執行完成後，</w:t>
            </w:r>
            <w:r w:rsidRPr="00E02A85">
              <w:rPr>
                <w:rFonts w:eastAsia="標楷體" w:hint="eastAsia"/>
                <w:color w:val="000000" w:themeColor="text1"/>
                <w:u w:val="single"/>
              </w:rPr>
              <w:t>各機關</w:t>
            </w:r>
            <w:r w:rsidRPr="00E02A85">
              <w:rPr>
                <w:rFonts w:eastAsia="標楷體"/>
                <w:color w:val="000000" w:themeColor="text1"/>
              </w:rPr>
              <w:t>應就其實施成效作成總結評估報告，</w:t>
            </w:r>
            <w:r w:rsidRPr="00E02A85">
              <w:rPr>
                <w:rFonts w:eastAsia="標楷體" w:hint="eastAsia"/>
                <w:color w:val="000000" w:themeColor="text1"/>
                <w:u w:val="single"/>
              </w:rPr>
              <w:t>送核定機關備查</w:t>
            </w:r>
            <w:r w:rsidR="00150B25" w:rsidRPr="00E02A85">
              <w:rPr>
                <w:rFonts w:eastAsia="標楷體"/>
                <w:color w:val="000000" w:themeColor="text1"/>
                <w:u w:val="single"/>
              </w:rPr>
              <w:t>，並得採取網路編審</w:t>
            </w:r>
            <w:r w:rsidR="00164773" w:rsidRPr="00E02A85">
              <w:rPr>
                <w:rFonts w:eastAsia="標楷體" w:hint="eastAsia"/>
                <w:color w:val="000000" w:themeColor="text1"/>
                <w:u w:val="single"/>
              </w:rPr>
              <w:t>方式辦理</w:t>
            </w:r>
            <w:r w:rsidRPr="00E02A85">
              <w:rPr>
                <w:rFonts w:eastAsia="標楷體"/>
                <w:color w:val="000000" w:themeColor="text1"/>
                <w:u w:val="single"/>
              </w:rPr>
              <w:t>。</w:t>
            </w:r>
          </w:p>
          <w:p w:rsidR="00351584" w:rsidRPr="00E02A85" w:rsidRDefault="00351584" w:rsidP="00862460">
            <w:pPr>
              <w:overflowPunct w:val="0"/>
              <w:snapToGrid w:val="0"/>
              <w:spacing w:line="360" w:lineRule="exact"/>
              <w:ind w:left="318" w:firstLine="425"/>
              <w:jc w:val="both"/>
              <w:rPr>
                <w:rFonts w:eastAsia="標楷體"/>
                <w:color w:val="000000" w:themeColor="text1"/>
                <w:u w:val="single"/>
              </w:rPr>
            </w:pPr>
            <w:r w:rsidRPr="00E02A85">
              <w:rPr>
                <w:rFonts w:eastAsia="標楷體" w:hint="eastAsia"/>
                <w:color w:val="000000" w:themeColor="text1"/>
                <w:u w:val="single"/>
              </w:rPr>
              <w:t>中長程個案計畫</w:t>
            </w:r>
            <w:r w:rsidR="005D38CE" w:rsidRPr="00E02A85">
              <w:rPr>
                <w:rFonts w:eastAsia="標楷體" w:hint="eastAsia"/>
                <w:color w:val="000000" w:themeColor="text1"/>
                <w:u w:val="single"/>
              </w:rPr>
              <w:t>之類別</w:t>
            </w:r>
            <w:r w:rsidRPr="00E02A85">
              <w:rPr>
                <w:rFonts w:eastAsia="標楷體" w:hint="eastAsia"/>
                <w:color w:val="000000" w:themeColor="text1"/>
                <w:u w:val="single"/>
              </w:rPr>
              <w:t>屬公共建設</w:t>
            </w:r>
            <w:r w:rsidR="005D38CE" w:rsidRPr="00E02A85">
              <w:rPr>
                <w:rFonts w:eastAsia="標楷體" w:hint="eastAsia"/>
                <w:color w:val="000000" w:themeColor="text1"/>
                <w:u w:val="single"/>
              </w:rPr>
              <w:t>計畫</w:t>
            </w:r>
            <w:r w:rsidRPr="00E02A85">
              <w:rPr>
                <w:rFonts w:eastAsia="標楷體" w:hint="eastAsia"/>
                <w:color w:val="000000" w:themeColor="text1"/>
                <w:u w:val="single"/>
              </w:rPr>
              <w:t>者，各機關應於營運期間，適時辦理營運評估作業。</w:t>
            </w:r>
          </w:p>
          <w:p w:rsidR="00351584" w:rsidRPr="00E02A85" w:rsidRDefault="00171B85" w:rsidP="00171B85">
            <w:pPr>
              <w:overflowPunct w:val="0"/>
              <w:snapToGrid w:val="0"/>
              <w:spacing w:line="360" w:lineRule="exact"/>
              <w:ind w:left="318" w:firstLine="425"/>
              <w:jc w:val="both"/>
              <w:rPr>
                <w:rFonts w:ascii="標楷體" w:eastAsia="標楷體" w:hAnsi="標楷體"/>
                <w:color w:val="000000" w:themeColor="text1"/>
              </w:rPr>
            </w:pPr>
            <w:r w:rsidRPr="00E02A85">
              <w:rPr>
                <w:rFonts w:eastAsia="標楷體" w:hint="eastAsia"/>
                <w:color w:val="000000" w:themeColor="text1"/>
                <w:u w:val="single"/>
              </w:rPr>
              <w:t>前</w:t>
            </w:r>
            <w:r w:rsidR="00351584" w:rsidRPr="00E02A85">
              <w:rPr>
                <w:rFonts w:eastAsia="標楷體" w:hint="eastAsia"/>
                <w:color w:val="000000" w:themeColor="text1"/>
                <w:u w:val="single"/>
              </w:rPr>
              <w:t>二項之</w:t>
            </w:r>
            <w:r w:rsidR="00351584" w:rsidRPr="00E02A85">
              <w:rPr>
                <w:rFonts w:eastAsia="標楷體"/>
                <w:color w:val="000000" w:themeColor="text1"/>
                <w:u w:val="single"/>
              </w:rPr>
              <w:t>評估</w:t>
            </w:r>
            <w:r w:rsidR="00351584" w:rsidRPr="00E02A85">
              <w:rPr>
                <w:rFonts w:eastAsia="標楷體" w:hint="eastAsia"/>
                <w:color w:val="000000" w:themeColor="text1"/>
                <w:u w:val="single"/>
              </w:rPr>
              <w:t>結果，應作為中長程個案計畫審議、預算先期作業及重排序等資源配置之參考；國發會並得視計畫之重要性，擇案適時辦理各項評估之複評作業，作為後續制度檢討</w:t>
            </w:r>
            <w:r w:rsidR="00351584" w:rsidRPr="00E02A85">
              <w:rPr>
                <w:rFonts w:eastAsia="標楷體"/>
                <w:color w:val="000000" w:themeColor="text1"/>
                <w:u w:val="single"/>
              </w:rPr>
              <w:t>修正之參考</w:t>
            </w:r>
            <w:r w:rsidR="00351584" w:rsidRPr="00E02A85">
              <w:rPr>
                <w:rFonts w:eastAsia="標楷體" w:hint="eastAsia"/>
                <w:color w:val="000000" w:themeColor="text1"/>
                <w:u w:val="single"/>
              </w:rPr>
              <w:t>。</w:t>
            </w:r>
          </w:p>
        </w:tc>
        <w:tc>
          <w:tcPr>
            <w:tcW w:w="3119" w:type="dxa"/>
          </w:tcPr>
          <w:p w:rsidR="00351584" w:rsidRPr="00E02A85" w:rsidRDefault="00351584" w:rsidP="00990456">
            <w:pPr>
              <w:overflowPunct w:val="0"/>
              <w:spacing w:line="360" w:lineRule="exact"/>
              <w:ind w:leftChars="-4" w:left="451" w:hangingChars="192" w:hanging="461"/>
              <w:rPr>
                <w:rFonts w:eastAsia="標楷體"/>
                <w:color w:val="000000" w:themeColor="text1"/>
              </w:rPr>
            </w:pPr>
            <w:r w:rsidRPr="00E02A85">
              <w:rPr>
                <w:rFonts w:eastAsia="標楷體" w:hint="eastAsia"/>
                <w:color w:val="000000" w:themeColor="text1"/>
              </w:rPr>
              <w:t>十三、</w:t>
            </w:r>
            <w:r w:rsidRPr="00E02A85">
              <w:rPr>
                <w:rFonts w:eastAsia="標楷體"/>
                <w:color w:val="000000" w:themeColor="text1"/>
              </w:rPr>
              <w:t>中長程個案計畫應納入施政計畫辦理，並逐年檢討其績效，必要時得修正或</w:t>
            </w:r>
            <w:r w:rsidRPr="00E02A85">
              <w:rPr>
                <w:rFonts w:eastAsia="標楷體" w:hint="eastAsia"/>
                <w:color w:val="000000" w:themeColor="text1"/>
              </w:rPr>
              <w:t>終</w:t>
            </w:r>
            <w:r w:rsidRPr="00E02A85">
              <w:rPr>
                <w:rFonts w:eastAsia="標楷體"/>
                <w:color w:val="000000" w:themeColor="text1"/>
              </w:rPr>
              <w:t>止。</w:t>
            </w:r>
            <w:r w:rsidRPr="00E02A85">
              <w:rPr>
                <w:rFonts w:eastAsia="標楷體" w:hint="eastAsia"/>
                <w:color w:val="000000" w:themeColor="text1"/>
              </w:rPr>
              <w:t>未納入施政計畫者</w:t>
            </w:r>
            <w:r w:rsidRPr="00E02A85">
              <w:rPr>
                <w:rFonts w:eastAsia="標楷體"/>
                <w:color w:val="000000" w:themeColor="text1"/>
              </w:rPr>
              <w:t>，原則上不得提</w:t>
            </w:r>
            <w:r w:rsidRPr="00E02A85">
              <w:rPr>
                <w:rFonts w:eastAsia="標楷體" w:hint="eastAsia"/>
                <w:color w:val="000000" w:themeColor="text1"/>
              </w:rPr>
              <w:t>報</w:t>
            </w:r>
            <w:r w:rsidRPr="00E02A85">
              <w:rPr>
                <w:rFonts w:eastAsia="標楷體"/>
                <w:color w:val="000000" w:themeColor="text1"/>
              </w:rPr>
              <w:t>中長程個案計畫。</w:t>
            </w:r>
          </w:p>
          <w:p w:rsidR="00351584" w:rsidRPr="00E02A85" w:rsidRDefault="00351584" w:rsidP="00862460">
            <w:pPr>
              <w:overflowPunct w:val="0"/>
              <w:snapToGrid w:val="0"/>
              <w:spacing w:line="360" w:lineRule="exact"/>
              <w:ind w:left="318" w:firstLine="425"/>
              <w:jc w:val="both"/>
              <w:rPr>
                <w:rFonts w:eastAsia="標楷體"/>
                <w:color w:val="000000" w:themeColor="text1"/>
              </w:rPr>
            </w:pPr>
            <w:r w:rsidRPr="00E02A85">
              <w:rPr>
                <w:rFonts w:eastAsia="標楷體" w:hint="eastAsia"/>
                <w:color w:val="000000" w:themeColor="text1"/>
              </w:rPr>
              <w:t>中</w:t>
            </w:r>
            <w:r w:rsidRPr="00E02A85">
              <w:rPr>
                <w:rFonts w:eastAsia="標楷體"/>
                <w:color w:val="000000" w:themeColor="text1"/>
              </w:rPr>
              <w:t>長程個案計畫執行完成後，應就其實施成效作成總結評估報告。</w:t>
            </w:r>
          </w:p>
          <w:p w:rsidR="00351584" w:rsidRPr="00E02A85" w:rsidRDefault="00351584" w:rsidP="00862460">
            <w:pPr>
              <w:overflowPunct w:val="0"/>
              <w:rPr>
                <w:rFonts w:ascii="標楷體" w:eastAsia="標楷體" w:hAnsi="標楷體"/>
                <w:color w:val="000000" w:themeColor="text1"/>
              </w:rPr>
            </w:pPr>
          </w:p>
        </w:tc>
        <w:tc>
          <w:tcPr>
            <w:tcW w:w="2977" w:type="dxa"/>
          </w:tcPr>
          <w:p w:rsidR="00351584" w:rsidRPr="00E02A85" w:rsidRDefault="008B69D7" w:rsidP="00D46BD3">
            <w:pPr>
              <w:pStyle w:val="1"/>
              <w:keepNext w:val="0"/>
              <w:numPr>
                <w:ilvl w:val="0"/>
                <w:numId w:val="31"/>
              </w:numPr>
              <w:kinsoku w:val="0"/>
              <w:overflowPunct w:val="0"/>
              <w:adjustRightInd w:val="0"/>
              <w:spacing w:after="0" w:line="360" w:lineRule="exact"/>
              <w:ind w:left="416" w:hanging="435"/>
              <w:textAlignment w:val="baseline"/>
              <w:rPr>
                <w:rFonts w:hAnsi="標楷體"/>
                <w:b w:val="0"/>
                <w:color w:val="000000" w:themeColor="text1"/>
                <w:sz w:val="24"/>
                <w:szCs w:val="24"/>
              </w:rPr>
            </w:pPr>
            <w:r w:rsidRPr="00E02A85">
              <w:rPr>
                <w:rFonts w:hAnsi="標楷體" w:hint="eastAsia"/>
                <w:b w:val="0"/>
                <w:color w:val="000000" w:themeColor="text1"/>
                <w:sz w:val="24"/>
                <w:szCs w:val="24"/>
              </w:rPr>
              <w:t>以</w:t>
            </w:r>
            <w:r w:rsidR="00351584" w:rsidRPr="00E02A85">
              <w:rPr>
                <w:rFonts w:hAnsi="標楷體" w:hint="eastAsia"/>
                <w:b w:val="0"/>
                <w:color w:val="000000" w:themeColor="text1"/>
                <w:sz w:val="24"/>
                <w:szCs w:val="24"/>
              </w:rPr>
              <w:t>審計部建</w:t>
            </w:r>
            <w:r w:rsidRPr="00E02A85">
              <w:rPr>
                <w:rFonts w:hAnsi="標楷體" w:hint="eastAsia"/>
                <w:b w:val="0"/>
                <w:color w:val="000000" w:themeColor="text1"/>
                <w:sz w:val="24"/>
                <w:szCs w:val="24"/>
              </w:rPr>
              <w:t>議</w:t>
            </w:r>
            <w:r w:rsidR="00351584" w:rsidRPr="00E02A85">
              <w:rPr>
                <w:rFonts w:hAnsi="標楷體" w:hint="eastAsia"/>
                <w:b w:val="0"/>
                <w:color w:val="000000" w:themeColor="text1"/>
                <w:sz w:val="24"/>
                <w:szCs w:val="24"/>
              </w:rPr>
              <w:t>明定總結評估相關作業規定之調查意見，</w:t>
            </w:r>
            <w:r w:rsidRPr="00E02A85">
              <w:rPr>
                <w:rFonts w:hAnsi="標楷體" w:hint="eastAsia"/>
                <w:b w:val="0"/>
                <w:color w:val="000000" w:themeColor="text1"/>
                <w:sz w:val="24"/>
                <w:szCs w:val="24"/>
              </w:rPr>
              <w:t>爰修正</w:t>
            </w:r>
            <w:r w:rsidR="00351584" w:rsidRPr="00E02A85">
              <w:rPr>
                <w:rFonts w:hAnsi="標楷體" w:hint="eastAsia"/>
                <w:b w:val="0"/>
                <w:color w:val="000000" w:themeColor="text1"/>
                <w:sz w:val="24"/>
                <w:szCs w:val="24"/>
              </w:rPr>
              <w:t>第二項</w:t>
            </w:r>
            <w:r w:rsidRPr="00E02A85">
              <w:rPr>
                <w:rFonts w:hAnsi="標楷體" w:hint="eastAsia"/>
                <w:b w:val="0"/>
                <w:color w:val="000000" w:themeColor="text1"/>
                <w:sz w:val="24"/>
                <w:szCs w:val="24"/>
              </w:rPr>
              <w:t>，</w:t>
            </w:r>
            <w:r w:rsidR="00351584" w:rsidRPr="00E02A85">
              <w:rPr>
                <w:rFonts w:hAnsi="標楷體" w:hint="eastAsia"/>
                <w:b w:val="0"/>
                <w:color w:val="000000" w:themeColor="text1"/>
                <w:sz w:val="24"/>
                <w:szCs w:val="24"/>
              </w:rPr>
              <w:t>增列各機關所作總結評估報告應送核定機關備查。</w:t>
            </w:r>
          </w:p>
          <w:p w:rsidR="00351584" w:rsidRPr="00E02A85" w:rsidRDefault="00351584" w:rsidP="00B6412D">
            <w:pPr>
              <w:pStyle w:val="1"/>
              <w:keepNext w:val="0"/>
              <w:numPr>
                <w:ilvl w:val="0"/>
                <w:numId w:val="31"/>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為提升我國重大個案計畫績效管理，國家發展委員會於</w:t>
            </w:r>
            <w:r w:rsidR="008520E1" w:rsidRPr="00E02A85">
              <w:rPr>
                <w:rFonts w:hAnsi="標楷體" w:hint="eastAsia"/>
                <w:b w:val="0"/>
                <w:color w:val="000000" w:themeColor="text1"/>
                <w:sz w:val="24"/>
                <w:szCs w:val="24"/>
              </w:rPr>
              <w:t>一百零四</w:t>
            </w:r>
            <w:r w:rsidRPr="00E02A85">
              <w:rPr>
                <w:rFonts w:hAnsi="標楷體" w:hint="eastAsia"/>
                <w:b w:val="0"/>
                <w:color w:val="000000" w:themeColor="text1"/>
                <w:sz w:val="24"/>
                <w:szCs w:val="24"/>
              </w:rPr>
              <w:t>年</w:t>
            </w:r>
            <w:r w:rsidR="008520E1" w:rsidRPr="00E02A85">
              <w:rPr>
                <w:rFonts w:hAnsi="標楷體" w:hint="eastAsia"/>
                <w:b w:val="0"/>
                <w:color w:val="000000" w:themeColor="text1"/>
                <w:sz w:val="24"/>
                <w:szCs w:val="24"/>
              </w:rPr>
              <w:t>八</w:t>
            </w:r>
            <w:r w:rsidRPr="00E02A85">
              <w:rPr>
                <w:rFonts w:hAnsi="標楷體" w:hint="eastAsia"/>
                <w:b w:val="0"/>
                <w:color w:val="000000" w:themeColor="text1"/>
                <w:sz w:val="24"/>
                <w:szCs w:val="24"/>
              </w:rPr>
              <w:t>月</w:t>
            </w:r>
            <w:r w:rsidR="008520E1" w:rsidRPr="00E02A85">
              <w:rPr>
                <w:rFonts w:hAnsi="標楷體" w:hint="eastAsia"/>
                <w:b w:val="0"/>
                <w:color w:val="000000" w:themeColor="text1"/>
                <w:sz w:val="24"/>
                <w:szCs w:val="24"/>
              </w:rPr>
              <w:t>十七</w:t>
            </w:r>
            <w:r w:rsidRPr="00E02A85">
              <w:rPr>
                <w:rFonts w:hAnsi="標楷體" w:hint="eastAsia"/>
                <w:b w:val="0"/>
                <w:color w:val="000000" w:themeColor="text1"/>
                <w:sz w:val="24"/>
                <w:szCs w:val="24"/>
              </w:rPr>
              <w:t>日第</w:t>
            </w:r>
            <w:r w:rsidR="008520E1" w:rsidRPr="00E02A85">
              <w:rPr>
                <w:rFonts w:hAnsi="標楷體" w:hint="eastAsia"/>
                <w:b w:val="0"/>
                <w:color w:val="000000" w:themeColor="text1"/>
                <w:sz w:val="24"/>
                <w:szCs w:val="24"/>
              </w:rPr>
              <w:t>十七</w:t>
            </w:r>
            <w:r w:rsidRPr="00E02A85">
              <w:rPr>
                <w:rFonts w:hAnsi="標楷體" w:hint="eastAsia"/>
                <w:b w:val="0"/>
                <w:color w:val="000000" w:themeColor="text1"/>
                <w:sz w:val="24"/>
                <w:szCs w:val="24"/>
              </w:rPr>
              <w:t>次委員會議決議推動「公共建設計畫全生命週期績效管理制度」，鏈結自計畫立案、規劃、執行、結案至事後營運各階段之績效評估，爰增列第三項，明定中長程個案計畫屬公共建設類者，各機關應於營運期間，適時辦理營運評估作業。另增列第四項，明定應將上開評估結果回饋至各階段，俾有效配置個案計畫預算資源，提升計畫效能；國發會並得擇案適時辦理各項評估之複評作業，以作為後續制度檢討</w:t>
            </w:r>
            <w:r w:rsidRPr="00E02A85">
              <w:rPr>
                <w:rFonts w:hAnsi="標楷體"/>
                <w:b w:val="0"/>
                <w:color w:val="000000" w:themeColor="text1"/>
                <w:sz w:val="24"/>
                <w:szCs w:val="24"/>
              </w:rPr>
              <w:t>修正之參考</w:t>
            </w:r>
            <w:r w:rsidRPr="00E02A85">
              <w:rPr>
                <w:rFonts w:hAnsi="標楷體" w:hint="eastAsia"/>
                <w:b w:val="0"/>
                <w:color w:val="000000" w:themeColor="text1"/>
                <w:sz w:val="24"/>
                <w:szCs w:val="24"/>
              </w:rPr>
              <w:t>。</w:t>
            </w:r>
          </w:p>
        </w:tc>
      </w:tr>
      <w:tr w:rsidR="00E02A85" w:rsidRPr="00E02A85" w:rsidTr="00007D20">
        <w:tc>
          <w:tcPr>
            <w:tcW w:w="3118" w:type="dxa"/>
          </w:tcPr>
          <w:p w:rsidR="00351584" w:rsidRPr="00E02A85" w:rsidRDefault="00351584" w:rsidP="00990456">
            <w:pPr>
              <w:overflowPunct w:val="0"/>
              <w:spacing w:line="360" w:lineRule="exact"/>
              <w:ind w:leftChars="-4" w:left="451" w:hangingChars="192" w:hanging="461"/>
              <w:rPr>
                <w:rFonts w:ascii="標楷體" w:eastAsia="標楷體" w:hAnsi="標楷體"/>
                <w:color w:val="000000" w:themeColor="text1"/>
              </w:rPr>
            </w:pPr>
            <w:r w:rsidRPr="00E02A85">
              <w:rPr>
                <w:rFonts w:eastAsia="標楷體" w:hint="eastAsia"/>
                <w:color w:val="000000" w:themeColor="text1"/>
                <w:u w:val="single"/>
              </w:rPr>
              <w:t>十四</w:t>
            </w:r>
            <w:r w:rsidRPr="00E02A85">
              <w:rPr>
                <w:rFonts w:ascii="標楷體" w:eastAsia="標楷體" w:hAnsi="標楷體" w:hint="eastAsia"/>
                <w:color w:val="000000" w:themeColor="text1"/>
              </w:rPr>
              <w:t>、各機關中長程個案計畫</w:t>
            </w:r>
            <w:r w:rsidRPr="00E02A85">
              <w:rPr>
                <w:rFonts w:eastAsia="標楷體" w:hint="eastAsia"/>
                <w:color w:val="000000" w:themeColor="text1"/>
                <w:u w:val="single"/>
              </w:rPr>
              <w:t>依</w:t>
            </w:r>
            <w:r w:rsidR="005D38CE" w:rsidRPr="00E02A85">
              <w:rPr>
                <w:rFonts w:eastAsia="標楷體" w:hint="eastAsia"/>
                <w:color w:val="000000" w:themeColor="text1"/>
                <w:u w:val="single"/>
              </w:rPr>
              <w:t>第六點</w:t>
            </w:r>
            <w:r w:rsidRPr="00E02A85">
              <w:rPr>
                <w:rFonts w:eastAsia="標楷體" w:hint="eastAsia"/>
                <w:color w:val="000000" w:themeColor="text1"/>
                <w:u w:val="single"/>
              </w:rPr>
              <w:t>規定</w:t>
            </w:r>
            <w:r w:rsidR="004E404E" w:rsidRPr="00E02A85">
              <w:rPr>
                <w:rFonts w:eastAsia="標楷體" w:hint="eastAsia"/>
                <w:color w:val="000000" w:themeColor="text1"/>
                <w:u w:val="single"/>
              </w:rPr>
              <w:t>提</w:t>
            </w:r>
            <w:r w:rsidRPr="00E02A85">
              <w:rPr>
                <w:rFonts w:eastAsia="標楷體" w:hint="eastAsia"/>
                <w:color w:val="000000" w:themeColor="text1"/>
                <w:u w:val="single"/>
              </w:rPr>
              <w:t>報核定前</w:t>
            </w:r>
            <w:r w:rsidR="005D38CE" w:rsidRPr="00E02A85">
              <w:rPr>
                <w:rFonts w:eastAsia="標楷體" w:hint="eastAsia"/>
                <w:color w:val="000000" w:themeColor="text1"/>
                <w:u w:val="single"/>
              </w:rPr>
              <w:t>，</w:t>
            </w:r>
            <w:r w:rsidRPr="00E02A85">
              <w:rPr>
                <w:rFonts w:eastAsia="標楷體" w:hint="eastAsia"/>
                <w:color w:val="000000" w:themeColor="text1"/>
                <w:u w:val="single"/>
              </w:rPr>
              <w:t>應先立案及登錄</w:t>
            </w:r>
            <w:r w:rsidR="00CB7020" w:rsidRPr="00E02A85">
              <w:rPr>
                <w:rFonts w:eastAsia="標楷體" w:hint="eastAsia"/>
                <w:color w:val="000000" w:themeColor="text1"/>
                <w:u w:val="single"/>
              </w:rPr>
              <w:t>於</w:t>
            </w:r>
            <w:r w:rsidRPr="00E02A85">
              <w:rPr>
                <w:rFonts w:eastAsia="標楷體" w:hint="eastAsia"/>
                <w:color w:val="000000" w:themeColor="text1"/>
                <w:u w:val="single"/>
              </w:rPr>
              <w:t>行政院相關計畫管理資訊系統之基本資料表，並</w:t>
            </w:r>
            <w:r w:rsidR="00677C78" w:rsidRPr="00E02A85">
              <w:rPr>
                <w:rFonts w:eastAsia="標楷體" w:hint="eastAsia"/>
                <w:color w:val="000000" w:themeColor="text1"/>
                <w:u w:val="single"/>
              </w:rPr>
              <w:t>於</w:t>
            </w:r>
            <w:r w:rsidRPr="00E02A85">
              <w:rPr>
                <w:rFonts w:eastAsia="標楷體" w:hint="eastAsia"/>
                <w:color w:val="000000" w:themeColor="text1"/>
                <w:u w:val="single"/>
              </w:rPr>
              <w:t>提報</w:t>
            </w:r>
            <w:r w:rsidR="00C36E5D" w:rsidRPr="00E02A85">
              <w:rPr>
                <w:rFonts w:eastAsia="標楷體" w:hint="eastAsia"/>
                <w:color w:val="000000" w:themeColor="text1"/>
                <w:u w:val="single"/>
              </w:rPr>
              <w:t>時一併檢</w:t>
            </w:r>
            <w:r w:rsidR="00C36E5D" w:rsidRPr="00E02A85">
              <w:rPr>
                <w:rFonts w:eastAsia="標楷體" w:hint="eastAsia"/>
                <w:color w:val="000000" w:themeColor="text1"/>
                <w:u w:val="single"/>
              </w:rPr>
              <w:lastRenderedPageBreak/>
              <w:t>附</w:t>
            </w:r>
            <w:r w:rsidRPr="00E02A85">
              <w:rPr>
                <w:rFonts w:eastAsia="標楷體" w:hint="eastAsia"/>
                <w:color w:val="000000" w:themeColor="text1"/>
                <w:u w:val="single"/>
              </w:rPr>
              <w:t>；</w:t>
            </w:r>
            <w:r w:rsidR="00CB7020" w:rsidRPr="00E02A85">
              <w:rPr>
                <w:rFonts w:eastAsia="標楷體" w:hint="eastAsia"/>
                <w:color w:val="000000" w:themeColor="text1"/>
                <w:u w:val="single"/>
              </w:rPr>
              <w:t>計畫</w:t>
            </w:r>
            <w:r w:rsidRPr="00E02A85">
              <w:rPr>
                <w:rFonts w:ascii="標楷體" w:eastAsia="標楷體" w:hAnsi="標楷體" w:hint="eastAsia"/>
                <w:color w:val="000000" w:themeColor="text1"/>
              </w:rPr>
              <w:t>經核定後，</w:t>
            </w:r>
            <w:r w:rsidRPr="00E02A85">
              <w:rPr>
                <w:rFonts w:eastAsia="標楷體" w:hint="eastAsia"/>
                <w:color w:val="000000" w:themeColor="text1"/>
                <w:u w:val="single"/>
              </w:rPr>
              <w:t>應</w:t>
            </w:r>
            <w:r w:rsidRPr="00E02A85">
              <w:rPr>
                <w:rFonts w:ascii="標楷體" w:eastAsia="標楷體" w:hAnsi="標楷體" w:hint="eastAsia"/>
                <w:color w:val="000000" w:themeColor="text1"/>
              </w:rPr>
              <w:t>登載於機關網頁及行政院相關計畫管理系統。</w:t>
            </w:r>
            <w:r w:rsidR="008520E1" w:rsidRPr="00E02A85">
              <w:rPr>
                <w:rFonts w:eastAsia="標楷體" w:hint="eastAsia"/>
                <w:color w:val="000000" w:themeColor="text1"/>
                <w:u w:val="single"/>
              </w:rPr>
              <w:t>計畫</w:t>
            </w:r>
            <w:r w:rsidR="008520E1" w:rsidRPr="00E02A85">
              <w:rPr>
                <w:rFonts w:eastAsia="標楷體"/>
                <w:color w:val="000000" w:themeColor="text1"/>
                <w:u w:val="single"/>
              </w:rPr>
              <w:t>修正</w:t>
            </w:r>
            <w:r w:rsidR="008520E1" w:rsidRPr="00E02A85">
              <w:rPr>
                <w:rFonts w:eastAsia="標楷體" w:hint="eastAsia"/>
                <w:color w:val="000000" w:themeColor="text1"/>
                <w:u w:val="single"/>
              </w:rPr>
              <w:t>或終止時，亦</w:t>
            </w:r>
            <w:r w:rsidR="00CB7020" w:rsidRPr="00E02A85">
              <w:rPr>
                <w:rFonts w:eastAsia="標楷體" w:hint="eastAsia"/>
                <w:color w:val="000000" w:themeColor="text1"/>
                <w:u w:val="single"/>
              </w:rPr>
              <w:t>同</w:t>
            </w:r>
            <w:r w:rsidR="008520E1" w:rsidRPr="00E02A85">
              <w:rPr>
                <w:rFonts w:eastAsia="標楷體" w:hint="eastAsia"/>
                <w:color w:val="000000" w:themeColor="text1"/>
                <w:u w:val="single"/>
              </w:rPr>
              <w:t>。</w:t>
            </w:r>
          </w:p>
          <w:p w:rsidR="00CB7020" w:rsidRPr="00E02A85" w:rsidRDefault="00CB7020" w:rsidP="00A41F3B">
            <w:pPr>
              <w:kinsoku w:val="0"/>
              <w:overflowPunct w:val="0"/>
              <w:autoSpaceDE w:val="0"/>
              <w:autoSpaceDN w:val="0"/>
              <w:snapToGrid w:val="0"/>
              <w:spacing w:line="360" w:lineRule="exact"/>
              <w:ind w:left="318" w:rightChars="-45" w:right="-108" w:firstLine="425"/>
              <w:rPr>
                <w:rFonts w:ascii="標楷體" w:eastAsia="標楷體" w:hAnsi="標楷體"/>
                <w:color w:val="000000" w:themeColor="text1"/>
              </w:rPr>
            </w:pPr>
          </w:p>
        </w:tc>
        <w:tc>
          <w:tcPr>
            <w:tcW w:w="3119" w:type="dxa"/>
          </w:tcPr>
          <w:p w:rsidR="00351584" w:rsidRPr="00E02A85" w:rsidRDefault="00351584" w:rsidP="00990456">
            <w:pPr>
              <w:overflowPunct w:val="0"/>
              <w:spacing w:line="360" w:lineRule="exact"/>
              <w:ind w:leftChars="-4" w:left="451" w:hangingChars="192" w:hanging="461"/>
              <w:rPr>
                <w:rFonts w:ascii="標楷體" w:eastAsia="標楷體" w:hAnsi="標楷體"/>
                <w:color w:val="000000" w:themeColor="text1"/>
              </w:rPr>
            </w:pPr>
            <w:r w:rsidRPr="00E02A85">
              <w:rPr>
                <w:rFonts w:ascii="標楷體" w:eastAsia="標楷體" w:hAnsi="標楷體" w:hint="eastAsia"/>
                <w:color w:val="000000" w:themeColor="text1"/>
                <w:u w:val="single"/>
              </w:rPr>
              <w:lastRenderedPageBreak/>
              <w:t>十五</w:t>
            </w:r>
            <w:r w:rsidRPr="00E02A85">
              <w:rPr>
                <w:rFonts w:ascii="標楷體" w:eastAsia="標楷體" w:hAnsi="標楷體" w:hint="eastAsia"/>
                <w:color w:val="000000" w:themeColor="text1"/>
              </w:rPr>
              <w:t>、各機關中長程個案計畫應報行政院核定者，</w:t>
            </w:r>
            <w:r w:rsidRPr="00E02A85">
              <w:rPr>
                <w:rFonts w:ascii="標楷體" w:eastAsia="標楷體" w:hAnsi="標楷體" w:hint="eastAsia"/>
                <w:color w:val="000000" w:themeColor="text1"/>
                <w:u w:val="single"/>
              </w:rPr>
              <w:t>得採網路編審作業</w:t>
            </w:r>
            <w:r w:rsidRPr="00E02A85">
              <w:rPr>
                <w:rFonts w:ascii="標楷體" w:eastAsia="標楷體" w:hAnsi="標楷體" w:hint="eastAsia"/>
                <w:color w:val="000000" w:themeColor="text1"/>
              </w:rPr>
              <w:t>，並經行政院核定後，登載於機關網頁及行政院相關計畫管理系統。</w:t>
            </w:r>
          </w:p>
        </w:tc>
        <w:tc>
          <w:tcPr>
            <w:tcW w:w="2977" w:type="dxa"/>
          </w:tcPr>
          <w:p w:rsidR="00FA366B" w:rsidRPr="00E02A85" w:rsidRDefault="00FA366B" w:rsidP="00862460">
            <w:pPr>
              <w:pStyle w:val="1"/>
              <w:keepNext w:val="0"/>
              <w:numPr>
                <w:ilvl w:val="0"/>
                <w:numId w:val="21"/>
              </w:numPr>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點次</w:t>
            </w:r>
            <w:r w:rsidR="005A29B7" w:rsidRPr="00E02A85">
              <w:rPr>
                <w:rFonts w:hAnsi="標楷體" w:hint="eastAsia"/>
                <w:b w:val="0"/>
                <w:color w:val="000000" w:themeColor="text1"/>
                <w:sz w:val="24"/>
                <w:szCs w:val="24"/>
              </w:rPr>
              <w:t>變更</w:t>
            </w:r>
            <w:r w:rsidRPr="00E02A85">
              <w:rPr>
                <w:rFonts w:hAnsi="標楷體" w:hint="eastAsia"/>
                <w:b w:val="0"/>
                <w:color w:val="000000" w:themeColor="text1"/>
                <w:sz w:val="24"/>
                <w:szCs w:val="24"/>
              </w:rPr>
              <w:t>。</w:t>
            </w:r>
          </w:p>
          <w:p w:rsidR="00351584" w:rsidRPr="00E02A85" w:rsidRDefault="00351584" w:rsidP="00862460">
            <w:pPr>
              <w:pStyle w:val="1"/>
              <w:keepNext w:val="0"/>
              <w:numPr>
                <w:ilvl w:val="0"/>
                <w:numId w:val="21"/>
              </w:numPr>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配合推動中長程個案計畫全生命週期績效管理制度，明定所有中長程個案計畫之核定、修正或終止之相</w:t>
            </w:r>
            <w:r w:rsidRPr="00E02A85">
              <w:rPr>
                <w:rFonts w:hAnsi="標楷體" w:hint="eastAsia"/>
                <w:b w:val="0"/>
                <w:color w:val="000000" w:themeColor="text1"/>
                <w:sz w:val="24"/>
                <w:szCs w:val="24"/>
              </w:rPr>
              <w:lastRenderedPageBreak/>
              <w:t>關摘要資訊，應登錄於行政院相關計畫管理資訊系統，並於立案時應列印該表一併提報，以利追蹤。</w:t>
            </w:r>
          </w:p>
          <w:p w:rsidR="00351584" w:rsidRPr="00E02A85" w:rsidRDefault="008520E1" w:rsidP="003A6B81">
            <w:pPr>
              <w:pStyle w:val="1"/>
              <w:keepNext w:val="0"/>
              <w:numPr>
                <w:ilvl w:val="0"/>
                <w:numId w:val="21"/>
              </w:numPr>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現行規定</w:t>
            </w:r>
            <w:r w:rsidR="00351584" w:rsidRPr="00E02A85">
              <w:rPr>
                <w:rFonts w:hAnsi="標楷體" w:hint="eastAsia"/>
                <w:b w:val="0"/>
                <w:color w:val="000000" w:themeColor="text1"/>
                <w:sz w:val="24"/>
                <w:szCs w:val="24"/>
              </w:rPr>
              <w:t>提報核定</w:t>
            </w:r>
            <w:r w:rsidR="003A6B81" w:rsidRPr="00E02A85">
              <w:rPr>
                <w:rFonts w:hAnsi="標楷體" w:hint="eastAsia"/>
                <w:b w:val="0"/>
                <w:color w:val="000000" w:themeColor="text1"/>
                <w:sz w:val="24"/>
                <w:szCs w:val="24"/>
              </w:rPr>
              <w:t>者</w:t>
            </w:r>
            <w:r w:rsidR="00351584" w:rsidRPr="00E02A85">
              <w:rPr>
                <w:rFonts w:hAnsi="標楷體" w:hint="eastAsia"/>
                <w:b w:val="0"/>
                <w:color w:val="000000" w:themeColor="text1"/>
                <w:sz w:val="24"/>
                <w:szCs w:val="24"/>
              </w:rPr>
              <w:t>得採網路編審作業</w:t>
            </w:r>
            <w:r w:rsidR="003A6B81" w:rsidRPr="00E02A85">
              <w:rPr>
                <w:rFonts w:hAnsi="標楷體" w:hint="eastAsia"/>
                <w:b w:val="0"/>
                <w:color w:val="000000" w:themeColor="text1"/>
                <w:sz w:val="24"/>
                <w:szCs w:val="24"/>
              </w:rPr>
              <w:t>之規定，移列至第六點第二項</w:t>
            </w:r>
            <w:r w:rsidR="00351584" w:rsidRPr="00E02A85">
              <w:rPr>
                <w:rFonts w:hAnsi="標楷體" w:hint="eastAsia"/>
                <w:b w:val="0"/>
                <w:color w:val="000000" w:themeColor="text1"/>
                <w:sz w:val="24"/>
                <w:szCs w:val="24"/>
              </w:rPr>
              <w:t>。</w:t>
            </w:r>
          </w:p>
        </w:tc>
      </w:tr>
      <w:tr w:rsidR="002224B2" w:rsidRPr="00E02A85" w:rsidTr="00007D20">
        <w:tc>
          <w:tcPr>
            <w:tcW w:w="3118" w:type="dxa"/>
          </w:tcPr>
          <w:p w:rsidR="002224B2" w:rsidRPr="00E02A85" w:rsidRDefault="002224B2" w:rsidP="00990456">
            <w:pPr>
              <w:overflowPunct w:val="0"/>
              <w:spacing w:line="360" w:lineRule="exact"/>
              <w:ind w:leftChars="-4" w:left="451" w:hangingChars="192" w:hanging="461"/>
              <w:rPr>
                <w:rFonts w:eastAsia="標楷體"/>
                <w:color w:val="000000" w:themeColor="text1"/>
                <w:u w:val="single"/>
              </w:rPr>
            </w:pPr>
            <w:r w:rsidRPr="00E02A85">
              <w:rPr>
                <w:rFonts w:ascii="標楷體" w:eastAsia="標楷體" w:hAnsi="標楷體" w:hint="eastAsia"/>
                <w:color w:val="000000" w:themeColor="text1"/>
                <w:u w:val="single"/>
              </w:rPr>
              <w:lastRenderedPageBreak/>
              <w:t>十五</w:t>
            </w:r>
            <w:r w:rsidRPr="00E02A85">
              <w:rPr>
                <w:rFonts w:ascii="標楷體" w:eastAsia="標楷體" w:hAnsi="標楷體" w:hint="eastAsia"/>
                <w:color w:val="000000" w:themeColor="text1"/>
              </w:rPr>
              <w:t>、直轄市政府及各縣(市)政府中長程個案計畫編審作業，得參照本要點另定作業規定。</w:t>
            </w:r>
          </w:p>
        </w:tc>
        <w:tc>
          <w:tcPr>
            <w:tcW w:w="3119" w:type="dxa"/>
          </w:tcPr>
          <w:p w:rsidR="002224B2" w:rsidRPr="00E02A85" w:rsidRDefault="002224B2" w:rsidP="00990456">
            <w:pPr>
              <w:overflowPunct w:val="0"/>
              <w:spacing w:line="360" w:lineRule="exact"/>
              <w:ind w:leftChars="-4" w:left="451" w:hangingChars="192" w:hanging="461"/>
              <w:rPr>
                <w:rFonts w:ascii="標楷體" w:eastAsia="標楷體" w:hAnsi="標楷體"/>
                <w:color w:val="000000" w:themeColor="text1"/>
              </w:rPr>
            </w:pPr>
            <w:r w:rsidRPr="00E02A85">
              <w:rPr>
                <w:rFonts w:ascii="標楷體" w:eastAsia="標楷體" w:hAnsi="標楷體" w:hint="eastAsia"/>
                <w:color w:val="000000" w:themeColor="text1"/>
              </w:rPr>
              <w:t>十六、直轄市政府及各縣(市)政府中長程個案計畫編審作業，得參照本要點另定作業規定。</w:t>
            </w:r>
          </w:p>
        </w:tc>
        <w:tc>
          <w:tcPr>
            <w:tcW w:w="2977" w:type="dxa"/>
          </w:tcPr>
          <w:p w:rsidR="002224B2" w:rsidRPr="00E02A85" w:rsidRDefault="002224B2" w:rsidP="002224B2">
            <w:pPr>
              <w:pStyle w:val="1"/>
              <w:keepNext w:val="0"/>
              <w:overflowPunct w:val="0"/>
              <w:adjustRightInd w:val="0"/>
              <w:spacing w:after="0" w:line="360" w:lineRule="exact"/>
              <w:textAlignment w:val="baseline"/>
              <w:rPr>
                <w:rFonts w:hAnsi="標楷體"/>
                <w:b w:val="0"/>
                <w:color w:val="000000" w:themeColor="text1"/>
                <w:sz w:val="24"/>
                <w:szCs w:val="24"/>
              </w:rPr>
            </w:pPr>
            <w:r w:rsidRPr="00E02A85">
              <w:rPr>
                <w:rFonts w:hAnsi="標楷體" w:hint="eastAsia"/>
                <w:b w:val="0"/>
                <w:color w:val="000000" w:themeColor="text1"/>
                <w:sz w:val="24"/>
                <w:szCs w:val="24"/>
              </w:rPr>
              <w:t>點次變更。</w:t>
            </w:r>
          </w:p>
        </w:tc>
      </w:tr>
    </w:tbl>
    <w:p w:rsidR="00E01222" w:rsidRPr="00E02A85" w:rsidRDefault="00E01222" w:rsidP="00E01222">
      <w:pPr>
        <w:rPr>
          <w:color w:val="000000" w:themeColor="text1"/>
        </w:rPr>
      </w:pPr>
    </w:p>
    <w:sectPr w:rsidR="00E01222" w:rsidRPr="00E02A85" w:rsidSect="00FA6FD3">
      <w:footerReference w:type="even" r:id="rId8"/>
      <w:footerReference w:type="default" r:id="rId9"/>
      <w:pgSz w:w="11907" w:h="16840" w:code="9"/>
      <w:pgMar w:top="851" w:right="1440" w:bottom="1134" w:left="1440" w:header="851" w:footer="992" w:gutter="0"/>
      <w:pgNumType w:start="1"/>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F64" w:rsidRDefault="00076F64">
      <w:r>
        <w:separator/>
      </w:r>
    </w:p>
  </w:endnote>
  <w:endnote w:type="continuationSeparator" w:id="0">
    <w:p w:rsidR="00076F64" w:rsidRDefault="0007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雅真中楷">
    <w:altName w:val="新細明體"/>
    <w:charset w:val="88"/>
    <w:family w:val="modern"/>
    <w:pitch w:val="fixed"/>
    <w:sig w:usb0="00000001" w:usb1="08080000" w:usb2="00000010" w:usb3="00000000" w:csb0="00100000" w:csb1="00000000"/>
  </w:font>
  <w:font w:name="華康仿宋體W2">
    <w:altName w:val="新細明體"/>
    <w:charset w:val="88"/>
    <w:family w:val="modern"/>
    <w:pitch w:val="fixed"/>
    <w:sig w:usb0="80000001" w:usb1="28091800" w:usb2="00000016" w:usb3="00000000" w:csb0="00100000"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өũ">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AC2" w:rsidRDefault="006E5AC2" w:rsidP="00DE64A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E5AC2" w:rsidRDefault="006E5AC2" w:rsidP="00DE64A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FD3" w:rsidRDefault="00FA6FD3">
    <w:pPr>
      <w:pStyle w:val="a4"/>
      <w:jc w:val="center"/>
    </w:pPr>
    <w:r>
      <w:fldChar w:fldCharType="begin"/>
    </w:r>
    <w:r>
      <w:instrText>PAGE   \* MERGEFORMAT</w:instrText>
    </w:r>
    <w:r>
      <w:fldChar w:fldCharType="separate"/>
    </w:r>
    <w:r w:rsidR="00456BDB" w:rsidRPr="00456BDB">
      <w:rPr>
        <w:noProof/>
        <w:lang w:val="zh-TW"/>
      </w:rPr>
      <w:t>4</w:t>
    </w:r>
    <w:r>
      <w:fldChar w:fldCharType="end"/>
    </w:r>
  </w:p>
  <w:p w:rsidR="004C3B7B" w:rsidRDefault="004C3B7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F64" w:rsidRDefault="00076F64">
      <w:r>
        <w:separator/>
      </w:r>
    </w:p>
  </w:footnote>
  <w:footnote w:type="continuationSeparator" w:id="0">
    <w:p w:rsidR="00076F64" w:rsidRDefault="00076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0302A744"/>
    <w:lvl w:ilvl="0">
      <w:start w:val="1"/>
      <w:numFmt w:val="decimal"/>
      <w:lvlText w:val="%1."/>
      <w:legacy w:legacy="1" w:legacySpace="0" w:legacyIndent="0"/>
      <w:lvlJc w:val="left"/>
    </w:lvl>
    <w:lvl w:ilvl="1">
      <w:start w:val="1"/>
      <w:numFmt w:val="decimal"/>
      <w:lvlText w:val="%1.%2"/>
      <w:legacy w:legacy="1" w:legacySpace="170" w:legacyIndent="0"/>
      <w:lvlJc w:val="left"/>
    </w:lvl>
    <w:lvl w:ilvl="2">
      <w:start w:val="1"/>
      <w:numFmt w:val="decimal"/>
      <w:pStyle w:val="3"/>
      <w:lvlText w:val="%1.%2.%3"/>
      <w:legacy w:legacy="1" w:legacySpace="170" w:legacyIndent="0"/>
      <w:lvlJc w:val="left"/>
    </w:lvl>
    <w:lvl w:ilvl="3">
      <w:start w:val="1"/>
      <w:numFmt w:val="decimal"/>
      <w:pStyle w:val="4"/>
      <w:lvlText w:val="%1.%2.%3.%4"/>
      <w:legacy w:legacy="1" w:legacySpace="170" w:legacyIndent="0"/>
      <w:lvlJc w:val="left"/>
    </w:lvl>
    <w:lvl w:ilvl="4">
      <w:start w:val="1"/>
      <w:numFmt w:val="decimal"/>
      <w:pStyle w:val="5"/>
      <w:lvlText w:val="%1.%2.%3.%4.%5"/>
      <w:legacy w:legacy="1" w:legacySpace="0" w:legacyIndent="0"/>
      <w:lvlJc w:val="left"/>
    </w:lvl>
    <w:lvl w:ilvl="5">
      <w:start w:val="1"/>
      <w:numFmt w:val="decimal"/>
      <w:pStyle w:val="6"/>
      <w:lvlText w:val="%1.%2.%3.%4.%5.%6"/>
      <w:legacy w:legacy="1" w:legacySpace="0" w:legacyIndent="0"/>
      <w:lvlJc w:val="left"/>
    </w:lvl>
    <w:lvl w:ilvl="6">
      <w:start w:val="1"/>
      <w:numFmt w:val="decimal"/>
      <w:pStyle w:val="7"/>
      <w:lvlText w:val="%1.%2.%3.%4.%5.%6.%7"/>
      <w:legacy w:legacy="1" w:legacySpace="0" w:legacyIndent="0"/>
      <w:lvlJc w:val="left"/>
    </w:lvl>
    <w:lvl w:ilvl="7">
      <w:start w:val="1"/>
      <w:numFmt w:val="decimal"/>
      <w:pStyle w:val="8"/>
      <w:lvlText w:val="%1.%2.%3.%4.%5.%6.%7.%8"/>
      <w:legacy w:legacy="1" w:legacySpace="0" w:legacyIndent="0"/>
      <w:lvlJc w:val="left"/>
    </w:lvl>
    <w:lvl w:ilvl="8">
      <w:start w:val="1"/>
      <w:numFmt w:val="decimal"/>
      <w:pStyle w:val="9"/>
      <w:lvlText w:val="%1.%2.%3.%4.%5.%6.%7.%8.%9"/>
      <w:legacy w:legacy="1" w:legacySpace="0" w:legacyIndent="0"/>
      <w:lvlJc w:val="left"/>
    </w:lvl>
  </w:abstractNum>
  <w:abstractNum w:abstractNumId="1" w15:restartNumberingAfterBreak="0">
    <w:nsid w:val="00196DFD"/>
    <w:multiLevelType w:val="hybridMultilevel"/>
    <w:tmpl w:val="84AE6CA2"/>
    <w:lvl w:ilvl="0" w:tplc="60D659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FA57A0"/>
    <w:multiLevelType w:val="hybridMultilevel"/>
    <w:tmpl w:val="A10CC302"/>
    <w:lvl w:ilvl="0" w:tplc="AC2EE57E">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96187D"/>
    <w:multiLevelType w:val="hybridMultilevel"/>
    <w:tmpl w:val="CAB05216"/>
    <w:lvl w:ilvl="0" w:tplc="A91AE614">
      <w:start w:val="1"/>
      <w:numFmt w:val="decimal"/>
      <w:lvlText w:val="%1."/>
      <w:lvlJc w:val="left"/>
      <w:pPr>
        <w:ind w:left="480" w:hanging="480"/>
      </w:pPr>
      <w:rPr>
        <w:rFonts w:hint="eastAsia"/>
        <w:b w:val="0"/>
        <w:color w:val="FF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13244E"/>
    <w:multiLevelType w:val="hybridMultilevel"/>
    <w:tmpl w:val="B8AC55F6"/>
    <w:lvl w:ilvl="0" w:tplc="412CBA18">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ACB064F"/>
    <w:multiLevelType w:val="hybridMultilevel"/>
    <w:tmpl w:val="5D063D90"/>
    <w:lvl w:ilvl="0" w:tplc="F79E01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323257"/>
    <w:multiLevelType w:val="hybridMultilevel"/>
    <w:tmpl w:val="C1D46F02"/>
    <w:lvl w:ilvl="0" w:tplc="6F8CE8A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8A63D3"/>
    <w:multiLevelType w:val="hybridMultilevel"/>
    <w:tmpl w:val="44BEBB60"/>
    <w:lvl w:ilvl="0" w:tplc="FDCC409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F60DF1"/>
    <w:multiLevelType w:val="hybridMultilevel"/>
    <w:tmpl w:val="7EA64C02"/>
    <w:lvl w:ilvl="0" w:tplc="4D1A3946">
      <w:start w:val="1"/>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002347"/>
    <w:multiLevelType w:val="hybridMultilevel"/>
    <w:tmpl w:val="5C8E1EA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2017AD8"/>
    <w:multiLevelType w:val="hybridMultilevel"/>
    <w:tmpl w:val="1F3A474A"/>
    <w:lvl w:ilvl="0" w:tplc="448ABAD4">
      <w:start w:val="1"/>
      <w:numFmt w:val="taiwaneseCountingThousand"/>
      <w:lvlText w:val="%1、"/>
      <w:lvlJc w:val="left"/>
      <w:pPr>
        <w:ind w:left="480" w:hanging="480"/>
      </w:pPr>
      <w:rPr>
        <w:b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5E61D2"/>
    <w:multiLevelType w:val="hybridMultilevel"/>
    <w:tmpl w:val="096604EA"/>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DC4DA1"/>
    <w:multiLevelType w:val="hybridMultilevel"/>
    <w:tmpl w:val="D362048C"/>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E775B7"/>
    <w:multiLevelType w:val="hybridMultilevel"/>
    <w:tmpl w:val="34DC41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17148D2"/>
    <w:multiLevelType w:val="hybridMultilevel"/>
    <w:tmpl w:val="B94AD448"/>
    <w:lvl w:ilvl="0" w:tplc="D3A88D6A">
      <w:start w:val="1"/>
      <w:numFmt w:val="taiwaneseCountingThousand"/>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A452C9"/>
    <w:multiLevelType w:val="hybridMultilevel"/>
    <w:tmpl w:val="45703968"/>
    <w:lvl w:ilvl="0" w:tplc="CB143BC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CF34A4A"/>
    <w:multiLevelType w:val="hybridMultilevel"/>
    <w:tmpl w:val="6B88CA1E"/>
    <w:lvl w:ilvl="0" w:tplc="61C43842">
      <w:start w:val="1"/>
      <w:numFmt w:val="taiwaneseCountingThousand"/>
      <w:lvlText w:val="%1、"/>
      <w:lvlJc w:val="left"/>
      <w:pPr>
        <w:ind w:left="621"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5912A6"/>
    <w:multiLevelType w:val="hybridMultilevel"/>
    <w:tmpl w:val="1CC86A9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2344E0C"/>
    <w:multiLevelType w:val="hybridMultilevel"/>
    <w:tmpl w:val="28AEF3C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30B0721"/>
    <w:multiLevelType w:val="hybridMultilevel"/>
    <w:tmpl w:val="748CC2E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D2C1B7F"/>
    <w:multiLevelType w:val="hybridMultilevel"/>
    <w:tmpl w:val="0B0E5DA4"/>
    <w:lvl w:ilvl="0" w:tplc="19121E1E">
      <w:start w:val="1"/>
      <w:numFmt w:val="taiwaneseCountingThousand"/>
      <w:lvlText w:val="%1、"/>
      <w:lvlJc w:val="left"/>
      <w:pPr>
        <w:ind w:left="621"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1D613DF"/>
    <w:multiLevelType w:val="hybridMultilevel"/>
    <w:tmpl w:val="E8885732"/>
    <w:lvl w:ilvl="0" w:tplc="90DA71C2">
      <w:start w:val="1"/>
      <w:numFmt w:val="decimal"/>
      <w:lvlText w:val="%1."/>
      <w:lvlJc w:val="left"/>
      <w:pPr>
        <w:tabs>
          <w:tab w:val="num" w:pos="379"/>
        </w:tabs>
        <w:ind w:left="379" w:hanging="360"/>
      </w:pPr>
      <w:rPr>
        <w:rFonts w:hint="default"/>
      </w:rPr>
    </w:lvl>
    <w:lvl w:ilvl="1" w:tplc="B5A615AE">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2D95F4C"/>
    <w:multiLevelType w:val="hybridMultilevel"/>
    <w:tmpl w:val="5642A7C6"/>
    <w:lvl w:ilvl="0" w:tplc="A5121EB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8B6F01"/>
    <w:multiLevelType w:val="hybridMultilevel"/>
    <w:tmpl w:val="5642A7C6"/>
    <w:lvl w:ilvl="0" w:tplc="A5121EB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CC21821"/>
    <w:multiLevelType w:val="hybridMultilevel"/>
    <w:tmpl w:val="E04450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1FC1FF2"/>
    <w:multiLevelType w:val="hybridMultilevel"/>
    <w:tmpl w:val="6AEA2CB2"/>
    <w:lvl w:ilvl="0" w:tplc="1A3A8CF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840561"/>
    <w:multiLevelType w:val="hybridMultilevel"/>
    <w:tmpl w:val="B0F8C248"/>
    <w:lvl w:ilvl="0" w:tplc="FA96DA26">
      <w:start w:val="9"/>
      <w:numFmt w:val="bullet"/>
      <w:lvlText w:val="＊"/>
      <w:lvlJc w:val="left"/>
      <w:pPr>
        <w:tabs>
          <w:tab w:val="num" w:pos="360"/>
        </w:tabs>
        <w:ind w:left="360" w:hanging="360"/>
      </w:pPr>
      <w:rPr>
        <w:rFonts w:ascii="新細明體" w:eastAsia="新細明體" w:hAnsi="新細明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74BA48CA"/>
    <w:multiLevelType w:val="hybridMultilevel"/>
    <w:tmpl w:val="A5DED15C"/>
    <w:lvl w:ilvl="0" w:tplc="60CA9AF2">
      <w:start w:val="1"/>
      <w:numFmt w:val="taiwaneseCountingThousand"/>
      <w:lvlText w:val="%1、"/>
      <w:lvlJc w:val="left"/>
      <w:pPr>
        <w:tabs>
          <w:tab w:val="num" w:pos="480"/>
        </w:tabs>
        <w:ind w:left="480" w:hanging="48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56875A5"/>
    <w:multiLevelType w:val="hybridMultilevel"/>
    <w:tmpl w:val="F85A2F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51072D"/>
    <w:multiLevelType w:val="hybridMultilevel"/>
    <w:tmpl w:val="1F2635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BE37C3C"/>
    <w:multiLevelType w:val="hybridMultilevel"/>
    <w:tmpl w:val="6B88CA1E"/>
    <w:lvl w:ilvl="0" w:tplc="61C43842">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1"/>
  </w:num>
  <w:num w:numId="3">
    <w:abstractNumId w:val="4"/>
  </w:num>
  <w:num w:numId="4">
    <w:abstractNumId w:val="9"/>
  </w:num>
  <w:num w:numId="5">
    <w:abstractNumId w:val="17"/>
  </w:num>
  <w:num w:numId="6">
    <w:abstractNumId w:val="19"/>
  </w:num>
  <w:num w:numId="7">
    <w:abstractNumId w:val="13"/>
  </w:num>
  <w:num w:numId="8">
    <w:abstractNumId w:val="27"/>
  </w:num>
  <w:num w:numId="9">
    <w:abstractNumId w:val="18"/>
  </w:num>
  <w:num w:numId="10">
    <w:abstractNumId w:val="2"/>
  </w:num>
  <w:num w:numId="11">
    <w:abstractNumId w:val="26"/>
  </w:num>
  <w:num w:numId="12">
    <w:abstractNumId w:val="3"/>
  </w:num>
  <w:num w:numId="13">
    <w:abstractNumId w:val="24"/>
  </w:num>
  <w:num w:numId="14">
    <w:abstractNumId w:val="29"/>
  </w:num>
  <w:num w:numId="15">
    <w:abstractNumId w:val="8"/>
  </w:num>
  <w:num w:numId="16">
    <w:abstractNumId w:val="25"/>
  </w:num>
  <w:num w:numId="17">
    <w:abstractNumId w:val="6"/>
  </w:num>
  <w:num w:numId="18">
    <w:abstractNumId w:val="1"/>
  </w:num>
  <w:num w:numId="19">
    <w:abstractNumId w:val="11"/>
  </w:num>
  <w:num w:numId="20">
    <w:abstractNumId w:val="28"/>
  </w:num>
  <w:num w:numId="21">
    <w:abstractNumId w:val="15"/>
  </w:num>
  <w:num w:numId="22">
    <w:abstractNumId w:val="12"/>
  </w:num>
  <w:num w:numId="23">
    <w:abstractNumId w:val="22"/>
  </w:num>
  <w:num w:numId="24">
    <w:abstractNumId w:val="5"/>
  </w:num>
  <w:num w:numId="25">
    <w:abstractNumId w:val="23"/>
  </w:num>
  <w:num w:numId="26">
    <w:abstractNumId w:val="10"/>
  </w:num>
  <w:num w:numId="27">
    <w:abstractNumId w:val="30"/>
  </w:num>
  <w:num w:numId="28">
    <w:abstractNumId w:val="16"/>
  </w:num>
  <w:num w:numId="29">
    <w:abstractNumId w:val="7"/>
  </w:num>
  <w:num w:numId="30">
    <w:abstractNumId w:val="14"/>
  </w:num>
  <w:num w:numId="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73"/>
    <w:rsid w:val="00001B53"/>
    <w:rsid w:val="00001C5A"/>
    <w:rsid w:val="00002A58"/>
    <w:rsid w:val="00003189"/>
    <w:rsid w:val="00003B15"/>
    <w:rsid w:val="00004099"/>
    <w:rsid w:val="00004494"/>
    <w:rsid w:val="00007243"/>
    <w:rsid w:val="00007D20"/>
    <w:rsid w:val="00010BEF"/>
    <w:rsid w:val="00011791"/>
    <w:rsid w:val="00011D00"/>
    <w:rsid w:val="000125F1"/>
    <w:rsid w:val="00012BFD"/>
    <w:rsid w:val="00013738"/>
    <w:rsid w:val="00013A64"/>
    <w:rsid w:val="00013F35"/>
    <w:rsid w:val="0001601A"/>
    <w:rsid w:val="00016812"/>
    <w:rsid w:val="000170D7"/>
    <w:rsid w:val="00020E4D"/>
    <w:rsid w:val="00021A24"/>
    <w:rsid w:val="00021EE4"/>
    <w:rsid w:val="00022594"/>
    <w:rsid w:val="000252BA"/>
    <w:rsid w:val="000307A7"/>
    <w:rsid w:val="00031107"/>
    <w:rsid w:val="00031FAC"/>
    <w:rsid w:val="0003213E"/>
    <w:rsid w:val="00032EE8"/>
    <w:rsid w:val="000354C4"/>
    <w:rsid w:val="00036C1D"/>
    <w:rsid w:val="00036F6A"/>
    <w:rsid w:val="0004070F"/>
    <w:rsid w:val="00040FFC"/>
    <w:rsid w:val="000435A8"/>
    <w:rsid w:val="00044BB3"/>
    <w:rsid w:val="000453CB"/>
    <w:rsid w:val="00045C36"/>
    <w:rsid w:val="00045CAA"/>
    <w:rsid w:val="00047C02"/>
    <w:rsid w:val="00047DBF"/>
    <w:rsid w:val="00051FEA"/>
    <w:rsid w:val="000523F2"/>
    <w:rsid w:val="000534FB"/>
    <w:rsid w:val="00053C6D"/>
    <w:rsid w:val="00054501"/>
    <w:rsid w:val="00054E3A"/>
    <w:rsid w:val="00056EF2"/>
    <w:rsid w:val="00060E31"/>
    <w:rsid w:val="000653CF"/>
    <w:rsid w:val="000674A4"/>
    <w:rsid w:val="000702F2"/>
    <w:rsid w:val="00071406"/>
    <w:rsid w:val="00071463"/>
    <w:rsid w:val="00071978"/>
    <w:rsid w:val="0007395E"/>
    <w:rsid w:val="00074838"/>
    <w:rsid w:val="000762F7"/>
    <w:rsid w:val="00076326"/>
    <w:rsid w:val="00076F64"/>
    <w:rsid w:val="0008194A"/>
    <w:rsid w:val="000821F9"/>
    <w:rsid w:val="00082FF2"/>
    <w:rsid w:val="00083695"/>
    <w:rsid w:val="00083B10"/>
    <w:rsid w:val="00085975"/>
    <w:rsid w:val="00086538"/>
    <w:rsid w:val="00090BE6"/>
    <w:rsid w:val="00092253"/>
    <w:rsid w:val="00094D83"/>
    <w:rsid w:val="00095594"/>
    <w:rsid w:val="00096592"/>
    <w:rsid w:val="000A1301"/>
    <w:rsid w:val="000A1383"/>
    <w:rsid w:val="000A16ED"/>
    <w:rsid w:val="000A23A5"/>
    <w:rsid w:val="000A264A"/>
    <w:rsid w:val="000A3CD2"/>
    <w:rsid w:val="000A5124"/>
    <w:rsid w:val="000A54B9"/>
    <w:rsid w:val="000B05F5"/>
    <w:rsid w:val="000B1BA4"/>
    <w:rsid w:val="000B200B"/>
    <w:rsid w:val="000B5D90"/>
    <w:rsid w:val="000B756E"/>
    <w:rsid w:val="000B7E94"/>
    <w:rsid w:val="000C0072"/>
    <w:rsid w:val="000C0860"/>
    <w:rsid w:val="000C303B"/>
    <w:rsid w:val="000C3D04"/>
    <w:rsid w:val="000C4333"/>
    <w:rsid w:val="000C4A79"/>
    <w:rsid w:val="000C593C"/>
    <w:rsid w:val="000C6175"/>
    <w:rsid w:val="000C70B0"/>
    <w:rsid w:val="000D02E1"/>
    <w:rsid w:val="000D2BF5"/>
    <w:rsid w:val="000D4EA2"/>
    <w:rsid w:val="000D586B"/>
    <w:rsid w:val="000D5A49"/>
    <w:rsid w:val="000E1951"/>
    <w:rsid w:val="000E2409"/>
    <w:rsid w:val="000E3637"/>
    <w:rsid w:val="000E5577"/>
    <w:rsid w:val="000E63CA"/>
    <w:rsid w:val="000E66BA"/>
    <w:rsid w:val="000F7348"/>
    <w:rsid w:val="000F7400"/>
    <w:rsid w:val="000F7EB6"/>
    <w:rsid w:val="00100C6A"/>
    <w:rsid w:val="00102013"/>
    <w:rsid w:val="0010286C"/>
    <w:rsid w:val="00102CCC"/>
    <w:rsid w:val="00102D48"/>
    <w:rsid w:val="00103327"/>
    <w:rsid w:val="00103A05"/>
    <w:rsid w:val="00103B53"/>
    <w:rsid w:val="001058C2"/>
    <w:rsid w:val="0010633B"/>
    <w:rsid w:val="00106CC6"/>
    <w:rsid w:val="001116A3"/>
    <w:rsid w:val="00111ADC"/>
    <w:rsid w:val="00113587"/>
    <w:rsid w:val="001136B4"/>
    <w:rsid w:val="001173E5"/>
    <w:rsid w:val="00117BE7"/>
    <w:rsid w:val="001208D9"/>
    <w:rsid w:val="00120C7E"/>
    <w:rsid w:val="001254AF"/>
    <w:rsid w:val="001256D5"/>
    <w:rsid w:val="00126F24"/>
    <w:rsid w:val="00131891"/>
    <w:rsid w:val="00133E8C"/>
    <w:rsid w:val="00133F16"/>
    <w:rsid w:val="00134036"/>
    <w:rsid w:val="0013445A"/>
    <w:rsid w:val="0013593C"/>
    <w:rsid w:val="00141E51"/>
    <w:rsid w:val="00143516"/>
    <w:rsid w:val="00143ACA"/>
    <w:rsid w:val="00145CD2"/>
    <w:rsid w:val="00147B19"/>
    <w:rsid w:val="00147CF6"/>
    <w:rsid w:val="00150B25"/>
    <w:rsid w:val="00150FF7"/>
    <w:rsid w:val="0015237C"/>
    <w:rsid w:val="00152A86"/>
    <w:rsid w:val="00153226"/>
    <w:rsid w:val="00153841"/>
    <w:rsid w:val="00154FA7"/>
    <w:rsid w:val="00155D14"/>
    <w:rsid w:val="00155E21"/>
    <w:rsid w:val="0016079C"/>
    <w:rsid w:val="00161861"/>
    <w:rsid w:val="00161C88"/>
    <w:rsid w:val="00163A84"/>
    <w:rsid w:val="00163D67"/>
    <w:rsid w:val="00164178"/>
    <w:rsid w:val="00164773"/>
    <w:rsid w:val="00165E42"/>
    <w:rsid w:val="00166974"/>
    <w:rsid w:val="00167C80"/>
    <w:rsid w:val="00167EE0"/>
    <w:rsid w:val="00171B85"/>
    <w:rsid w:val="00172136"/>
    <w:rsid w:val="00172332"/>
    <w:rsid w:val="001728AF"/>
    <w:rsid w:val="00174012"/>
    <w:rsid w:val="00174975"/>
    <w:rsid w:val="00175E4C"/>
    <w:rsid w:val="001776A2"/>
    <w:rsid w:val="00184AD0"/>
    <w:rsid w:val="00184CA7"/>
    <w:rsid w:val="00186B2B"/>
    <w:rsid w:val="0018710B"/>
    <w:rsid w:val="001872FF"/>
    <w:rsid w:val="00191204"/>
    <w:rsid w:val="00191DA8"/>
    <w:rsid w:val="00194969"/>
    <w:rsid w:val="00194AB6"/>
    <w:rsid w:val="00194F8D"/>
    <w:rsid w:val="001959EE"/>
    <w:rsid w:val="00196FBE"/>
    <w:rsid w:val="00197C08"/>
    <w:rsid w:val="001A02AD"/>
    <w:rsid w:val="001A1947"/>
    <w:rsid w:val="001A19CE"/>
    <w:rsid w:val="001A3343"/>
    <w:rsid w:val="001A706C"/>
    <w:rsid w:val="001B128B"/>
    <w:rsid w:val="001B1C48"/>
    <w:rsid w:val="001B3D17"/>
    <w:rsid w:val="001B4064"/>
    <w:rsid w:val="001B428F"/>
    <w:rsid w:val="001B7E38"/>
    <w:rsid w:val="001B7F8E"/>
    <w:rsid w:val="001C2498"/>
    <w:rsid w:val="001C2A31"/>
    <w:rsid w:val="001C2C38"/>
    <w:rsid w:val="001C3922"/>
    <w:rsid w:val="001C6362"/>
    <w:rsid w:val="001C7678"/>
    <w:rsid w:val="001D151F"/>
    <w:rsid w:val="001D35A4"/>
    <w:rsid w:val="001D3929"/>
    <w:rsid w:val="001D577D"/>
    <w:rsid w:val="001D63B0"/>
    <w:rsid w:val="001D6A1A"/>
    <w:rsid w:val="001D7D97"/>
    <w:rsid w:val="001E09B1"/>
    <w:rsid w:val="001E489A"/>
    <w:rsid w:val="001E58F1"/>
    <w:rsid w:val="001E637B"/>
    <w:rsid w:val="001E6F0D"/>
    <w:rsid w:val="001F2058"/>
    <w:rsid w:val="001F2795"/>
    <w:rsid w:val="001F35FA"/>
    <w:rsid w:val="001F39F4"/>
    <w:rsid w:val="001F6D00"/>
    <w:rsid w:val="00200A09"/>
    <w:rsid w:val="002029A0"/>
    <w:rsid w:val="00204E1D"/>
    <w:rsid w:val="00206A7A"/>
    <w:rsid w:val="002079A8"/>
    <w:rsid w:val="00210E21"/>
    <w:rsid w:val="00211A9E"/>
    <w:rsid w:val="00211C69"/>
    <w:rsid w:val="002128D8"/>
    <w:rsid w:val="00214299"/>
    <w:rsid w:val="0022045E"/>
    <w:rsid w:val="00220670"/>
    <w:rsid w:val="00221104"/>
    <w:rsid w:val="002224B2"/>
    <w:rsid w:val="00222B1E"/>
    <w:rsid w:val="00222BBD"/>
    <w:rsid w:val="00222EFA"/>
    <w:rsid w:val="002232EE"/>
    <w:rsid w:val="002246F1"/>
    <w:rsid w:val="00224BD3"/>
    <w:rsid w:val="00225317"/>
    <w:rsid w:val="00227760"/>
    <w:rsid w:val="002303CE"/>
    <w:rsid w:val="00231149"/>
    <w:rsid w:val="00231C9F"/>
    <w:rsid w:val="00232168"/>
    <w:rsid w:val="00232E2A"/>
    <w:rsid w:val="00233A2D"/>
    <w:rsid w:val="00233F08"/>
    <w:rsid w:val="0023473D"/>
    <w:rsid w:val="00234C3E"/>
    <w:rsid w:val="00236E40"/>
    <w:rsid w:val="002410AD"/>
    <w:rsid w:val="0024223C"/>
    <w:rsid w:val="002422C7"/>
    <w:rsid w:val="00242C65"/>
    <w:rsid w:val="00243575"/>
    <w:rsid w:val="0024380B"/>
    <w:rsid w:val="00243DEF"/>
    <w:rsid w:val="00244824"/>
    <w:rsid w:val="0024732E"/>
    <w:rsid w:val="002506ED"/>
    <w:rsid w:val="002538A1"/>
    <w:rsid w:val="002548DF"/>
    <w:rsid w:val="002554DB"/>
    <w:rsid w:val="00256F80"/>
    <w:rsid w:val="00257826"/>
    <w:rsid w:val="002602A3"/>
    <w:rsid w:val="00262786"/>
    <w:rsid w:val="002650EF"/>
    <w:rsid w:val="002705C0"/>
    <w:rsid w:val="00270A31"/>
    <w:rsid w:val="00271C49"/>
    <w:rsid w:val="002724BC"/>
    <w:rsid w:val="00272DDF"/>
    <w:rsid w:val="0027300F"/>
    <w:rsid w:val="002738EA"/>
    <w:rsid w:val="00274C20"/>
    <w:rsid w:val="00275C71"/>
    <w:rsid w:val="00275DA5"/>
    <w:rsid w:val="002772A1"/>
    <w:rsid w:val="002775DB"/>
    <w:rsid w:val="0028060B"/>
    <w:rsid w:val="002815B1"/>
    <w:rsid w:val="00282685"/>
    <w:rsid w:val="00282B46"/>
    <w:rsid w:val="00282C0E"/>
    <w:rsid w:val="00283631"/>
    <w:rsid w:val="00283A95"/>
    <w:rsid w:val="00285BDC"/>
    <w:rsid w:val="00285CDC"/>
    <w:rsid w:val="00285CE5"/>
    <w:rsid w:val="00285F12"/>
    <w:rsid w:val="00285FB9"/>
    <w:rsid w:val="002861B0"/>
    <w:rsid w:val="00286FE9"/>
    <w:rsid w:val="00290B02"/>
    <w:rsid w:val="002914F2"/>
    <w:rsid w:val="0029164A"/>
    <w:rsid w:val="00292C9F"/>
    <w:rsid w:val="00294911"/>
    <w:rsid w:val="00294CC0"/>
    <w:rsid w:val="00295BE0"/>
    <w:rsid w:val="00295E71"/>
    <w:rsid w:val="002A07EB"/>
    <w:rsid w:val="002A1157"/>
    <w:rsid w:val="002A1D29"/>
    <w:rsid w:val="002A65CC"/>
    <w:rsid w:val="002A6A7B"/>
    <w:rsid w:val="002A7E63"/>
    <w:rsid w:val="002B2F87"/>
    <w:rsid w:val="002B575B"/>
    <w:rsid w:val="002B75A6"/>
    <w:rsid w:val="002C0E96"/>
    <w:rsid w:val="002C24AD"/>
    <w:rsid w:val="002C269B"/>
    <w:rsid w:val="002C2B38"/>
    <w:rsid w:val="002C2F0D"/>
    <w:rsid w:val="002C5550"/>
    <w:rsid w:val="002C6D49"/>
    <w:rsid w:val="002D1FA3"/>
    <w:rsid w:val="002D2432"/>
    <w:rsid w:val="002D2487"/>
    <w:rsid w:val="002D4ABB"/>
    <w:rsid w:val="002D56B5"/>
    <w:rsid w:val="002D66DB"/>
    <w:rsid w:val="002E0C17"/>
    <w:rsid w:val="002E0CF0"/>
    <w:rsid w:val="002E2391"/>
    <w:rsid w:val="002E6534"/>
    <w:rsid w:val="002F0B07"/>
    <w:rsid w:val="002F0C79"/>
    <w:rsid w:val="002F2564"/>
    <w:rsid w:val="002F2867"/>
    <w:rsid w:val="002F725A"/>
    <w:rsid w:val="00301B25"/>
    <w:rsid w:val="00302D56"/>
    <w:rsid w:val="00302DFD"/>
    <w:rsid w:val="0030367D"/>
    <w:rsid w:val="003055A7"/>
    <w:rsid w:val="00306D0C"/>
    <w:rsid w:val="00307B67"/>
    <w:rsid w:val="00310CBD"/>
    <w:rsid w:val="003110CE"/>
    <w:rsid w:val="003124D3"/>
    <w:rsid w:val="00314C0A"/>
    <w:rsid w:val="0031706E"/>
    <w:rsid w:val="00317079"/>
    <w:rsid w:val="00317D90"/>
    <w:rsid w:val="0032007C"/>
    <w:rsid w:val="00320668"/>
    <w:rsid w:val="00323B45"/>
    <w:rsid w:val="00331B02"/>
    <w:rsid w:val="00331C02"/>
    <w:rsid w:val="00331E8D"/>
    <w:rsid w:val="00332609"/>
    <w:rsid w:val="003361ED"/>
    <w:rsid w:val="00336730"/>
    <w:rsid w:val="00336828"/>
    <w:rsid w:val="003400D5"/>
    <w:rsid w:val="00340B6A"/>
    <w:rsid w:val="00341578"/>
    <w:rsid w:val="00341633"/>
    <w:rsid w:val="00342254"/>
    <w:rsid w:val="00343704"/>
    <w:rsid w:val="00343752"/>
    <w:rsid w:val="003440C3"/>
    <w:rsid w:val="00344ACA"/>
    <w:rsid w:val="003451F0"/>
    <w:rsid w:val="003479FA"/>
    <w:rsid w:val="0035080E"/>
    <w:rsid w:val="003510EA"/>
    <w:rsid w:val="00351584"/>
    <w:rsid w:val="00353D93"/>
    <w:rsid w:val="0035414D"/>
    <w:rsid w:val="00354DFE"/>
    <w:rsid w:val="00355C10"/>
    <w:rsid w:val="003568C5"/>
    <w:rsid w:val="00360DD2"/>
    <w:rsid w:val="00361087"/>
    <w:rsid w:val="00361BF0"/>
    <w:rsid w:val="003625B1"/>
    <w:rsid w:val="00363559"/>
    <w:rsid w:val="00364872"/>
    <w:rsid w:val="00364AA7"/>
    <w:rsid w:val="00365432"/>
    <w:rsid w:val="003656AB"/>
    <w:rsid w:val="0036606B"/>
    <w:rsid w:val="00366750"/>
    <w:rsid w:val="00366D6F"/>
    <w:rsid w:val="0036719B"/>
    <w:rsid w:val="00367E41"/>
    <w:rsid w:val="003711A3"/>
    <w:rsid w:val="00373D72"/>
    <w:rsid w:val="00374C21"/>
    <w:rsid w:val="00376E00"/>
    <w:rsid w:val="0038052A"/>
    <w:rsid w:val="00381666"/>
    <w:rsid w:val="0038298D"/>
    <w:rsid w:val="0038307E"/>
    <w:rsid w:val="003836F3"/>
    <w:rsid w:val="00383CEA"/>
    <w:rsid w:val="00386AAF"/>
    <w:rsid w:val="003901F5"/>
    <w:rsid w:val="0039107F"/>
    <w:rsid w:val="00393493"/>
    <w:rsid w:val="00394781"/>
    <w:rsid w:val="00395EED"/>
    <w:rsid w:val="003960ED"/>
    <w:rsid w:val="00396E28"/>
    <w:rsid w:val="003A0C8A"/>
    <w:rsid w:val="003A12C2"/>
    <w:rsid w:val="003A143B"/>
    <w:rsid w:val="003A31B5"/>
    <w:rsid w:val="003A33DC"/>
    <w:rsid w:val="003A4442"/>
    <w:rsid w:val="003A4563"/>
    <w:rsid w:val="003A5C37"/>
    <w:rsid w:val="003A639E"/>
    <w:rsid w:val="003A6B81"/>
    <w:rsid w:val="003A6E61"/>
    <w:rsid w:val="003B038E"/>
    <w:rsid w:val="003B1C80"/>
    <w:rsid w:val="003B39BA"/>
    <w:rsid w:val="003B41B7"/>
    <w:rsid w:val="003B4E29"/>
    <w:rsid w:val="003B6764"/>
    <w:rsid w:val="003C4B77"/>
    <w:rsid w:val="003C64AF"/>
    <w:rsid w:val="003D1626"/>
    <w:rsid w:val="003D1DD8"/>
    <w:rsid w:val="003D1EBF"/>
    <w:rsid w:val="003D329B"/>
    <w:rsid w:val="003D35FD"/>
    <w:rsid w:val="003D4C45"/>
    <w:rsid w:val="003D616D"/>
    <w:rsid w:val="003E01F1"/>
    <w:rsid w:val="003E21A6"/>
    <w:rsid w:val="003E24B3"/>
    <w:rsid w:val="003E329D"/>
    <w:rsid w:val="003E386A"/>
    <w:rsid w:val="003E401D"/>
    <w:rsid w:val="003E6B32"/>
    <w:rsid w:val="003E6BA5"/>
    <w:rsid w:val="003F094A"/>
    <w:rsid w:val="003F3E24"/>
    <w:rsid w:val="003F3FCF"/>
    <w:rsid w:val="003F5784"/>
    <w:rsid w:val="003F5D9A"/>
    <w:rsid w:val="00402464"/>
    <w:rsid w:val="004025DB"/>
    <w:rsid w:val="00402E6D"/>
    <w:rsid w:val="00405007"/>
    <w:rsid w:val="00405346"/>
    <w:rsid w:val="00406387"/>
    <w:rsid w:val="00406958"/>
    <w:rsid w:val="0040720F"/>
    <w:rsid w:val="004072C8"/>
    <w:rsid w:val="00410AE6"/>
    <w:rsid w:val="00411A76"/>
    <w:rsid w:val="00412FEF"/>
    <w:rsid w:val="0041354E"/>
    <w:rsid w:val="004153EB"/>
    <w:rsid w:val="0041590C"/>
    <w:rsid w:val="004175D4"/>
    <w:rsid w:val="00420667"/>
    <w:rsid w:val="0042068D"/>
    <w:rsid w:val="004220D9"/>
    <w:rsid w:val="0042243C"/>
    <w:rsid w:val="004227EA"/>
    <w:rsid w:val="004237A6"/>
    <w:rsid w:val="0042539B"/>
    <w:rsid w:val="00426E2F"/>
    <w:rsid w:val="00431CE2"/>
    <w:rsid w:val="004327A5"/>
    <w:rsid w:val="00434C90"/>
    <w:rsid w:val="00434E7D"/>
    <w:rsid w:val="004357DA"/>
    <w:rsid w:val="004362A6"/>
    <w:rsid w:val="00437356"/>
    <w:rsid w:val="004412D0"/>
    <w:rsid w:val="00442333"/>
    <w:rsid w:val="00442A62"/>
    <w:rsid w:val="00444680"/>
    <w:rsid w:val="00447BE2"/>
    <w:rsid w:val="0045136F"/>
    <w:rsid w:val="00451B8F"/>
    <w:rsid w:val="00452090"/>
    <w:rsid w:val="00453E54"/>
    <w:rsid w:val="0045462E"/>
    <w:rsid w:val="00455457"/>
    <w:rsid w:val="00455808"/>
    <w:rsid w:val="00456927"/>
    <w:rsid w:val="00456BDB"/>
    <w:rsid w:val="00457BA5"/>
    <w:rsid w:val="00461BE6"/>
    <w:rsid w:val="004632AB"/>
    <w:rsid w:val="0046427C"/>
    <w:rsid w:val="00465226"/>
    <w:rsid w:val="00466768"/>
    <w:rsid w:val="0047049F"/>
    <w:rsid w:val="004705EB"/>
    <w:rsid w:val="004718EB"/>
    <w:rsid w:val="00471AB4"/>
    <w:rsid w:val="004747F8"/>
    <w:rsid w:val="00475C55"/>
    <w:rsid w:val="0047702E"/>
    <w:rsid w:val="00477941"/>
    <w:rsid w:val="00482F34"/>
    <w:rsid w:val="00483354"/>
    <w:rsid w:val="0048676E"/>
    <w:rsid w:val="00486F93"/>
    <w:rsid w:val="004874A2"/>
    <w:rsid w:val="00490698"/>
    <w:rsid w:val="004906B0"/>
    <w:rsid w:val="00492457"/>
    <w:rsid w:val="0049414C"/>
    <w:rsid w:val="004949FF"/>
    <w:rsid w:val="00494D8C"/>
    <w:rsid w:val="00495E41"/>
    <w:rsid w:val="00495EEE"/>
    <w:rsid w:val="004A0B5F"/>
    <w:rsid w:val="004A221A"/>
    <w:rsid w:val="004A2700"/>
    <w:rsid w:val="004A756E"/>
    <w:rsid w:val="004B0106"/>
    <w:rsid w:val="004B0431"/>
    <w:rsid w:val="004B0804"/>
    <w:rsid w:val="004B14B1"/>
    <w:rsid w:val="004B15B4"/>
    <w:rsid w:val="004B241A"/>
    <w:rsid w:val="004B39C9"/>
    <w:rsid w:val="004B4D0B"/>
    <w:rsid w:val="004B6109"/>
    <w:rsid w:val="004B75B7"/>
    <w:rsid w:val="004C2CD8"/>
    <w:rsid w:val="004C3097"/>
    <w:rsid w:val="004C3B7B"/>
    <w:rsid w:val="004C3D2E"/>
    <w:rsid w:val="004D05C3"/>
    <w:rsid w:val="004D0718"/>
    <w:rsid w:val="004D24EF"/>
    <w:rsid w:val="004D25C0"/>
    <w:rsid w:val="004D2F04"/>
    <w:rsid w:val="004D404D"/>
    <w:rsid w:val="004D46CB"/>
    <w:rsid w:val="004D5DA8"/>
    <w:rsid w:val="004D6942"/>
    <w:rsid w:val="004D71A2"/>
    <w:rsid w:val="004D71CB"/>
    <w:rsid w:val="004E404E"/>
    <w:rsid w:val="004E4A20"/>
    <w:rsid w:val="004E4D95"/>
    <w:rsid w:val="004E6F7A"/>
    <w:rsid w:val="004F0E87"/>
    <w:rsid w:val="004F12D0"/>
    <w:rsid w:val="004F212A"/>
    <w:rsid w:val="004F2647"/>
    <w:rsid w:val="004F28BF"/>
    <w:rsid w:val="004F3643"/>
    <w:rsid w:val="004F38F9"/>
    <w:rsid w:val="004F3CCD"/>
    <w:rsid w:val="004F407A"/>
    <w:rsid w:val="004F4957"/>
    <w:rsid w:val="004F4C53"/>
    <w:rsid w:val="004F5973"/>
    <w:rsid w:val="004F611D"/>
    <w:rsid w:val="00500377"/>
    <w:rsid w:val="00502237"/>
    <w:rsid w:val="00502877"/>
    <w:rsid w:val="005035E0"/>
    <w:rsid w:val="00503D18"/>
    <w:rsid w:val="0050410A"/>
    <w:rsid w:val="00504411"/>
    <w:rsid w:val="005060E6"/>
    <w:rsid w:val="00506A8A"/>
    <w:rsid w:val="00507390"/>
    <w:rsid w:val="00507569"/>
    <w:rsid w:val="0050760B"/>
    <w:rsid w:val="00510631"/>
    <w:rsid w:val="00510B99"/>
    <w:rsid w:val="005121CD"/>
    <w:rsid w:val="0051244B"/>
    <w:rsid w:val="005151E0"/>
    <w:rsid w:val="00516061"/>
    <w:rsid w:val="005166B1"/>
    <w:rsid w:val="00517E70"/>
    <w:rsid w:val="00523B93"/>
    <w:rsid w:val="005240F8"/>
    <w:rsid w:val="00524206"/>
    <w:rsid w:val="0052529F"/>
    <w:rsid w:val="00525E44"/>
    <w:rsid w:val="0053037C"/>
    <w:rsid w:val="00531232"/>
    <w:rsid w:val="00531858"/>
    <w:rsid w:val="00531AA3"/>
    <w:rsid w:val="00531D53"/>
    <w:rsid w:val="00532852"/>
    <w:rsid w:val="0053303F"/>
    <w:rsid w:val="0053348C"/>
    <w:rsid w:val="005335D4"/>
    <w:rsid w:val="00533B1D"/>
    <w:rsid w:val="00533B7A"/>
    <w:rsid w:val="0053416C"/>
    <w:rsid w:val="005350F6"/>
    <w:rsid w:val="00535645"/>
    <w:rsid w:val="00535AAD"/>
    <w:rsid w:val="005367FE"/>
    <w:rsid w:val="00540D83"/>
    <w:rsid w:val="00541192"/>
    <w:rsid w:val="005434C0"/>
    <w:rsid w:val="00546428"/>
    <w:rsid w:val="0054674B"/>
    <w:rsid w:val="00546BBC"/>
    <w:rsid w:val="00550989"/>
    <w:rsid w:val="00551151"/>
    <w:rsid w:val="00551CAC"/>
    <w:rsid w:val="00552066"/>
    <w:rsid w:val="00554411"/>
    <w:rsid w:val="00554C00"/>
    <w:rsid w:val="0055513C"/>
    <w:rsid w:val="005565BD"/>
    <w:rsid w:val="005566D3"/>
    <w:rsid w:val="00561D4D"/>
    <w:rsid w:val="00561E0E"/>
    <w:rsid w:val="005647ED"/>
    <w:rsid w:val="00564EA7"/>
    <w:rsid w:val="0056554E"/>
    <w:rsid w:val="00565F82"/>
    <w:rsid w:val="00567AD5"/>
    <w:rsid w:val="00567E7A"/>
    <w:rsid w:val="005701AF"/>
    <w:rsid w:val="0057094F"/>
    <w:rsid w:val="00570C5D"/>
    <w:rsid w:val="005718CA"/>
    <w:rsid w:val="00571A0A"/>
    <w:rsid w:val="00571AB0"/>
    <w:rsid w:val="005732D8"/>
    <w:rsid w:val="00573340"/>
    <w:rsid w:val="00573D87"/>
    <w:rsid w:val="00575788"/>
    <w:rsid w:val="005760FC"/>
    <w:rsid w:val="005819F5"/>
    <w:rsid w:val="00581E31"/>
    <w:rsid w:val="00582859"/>
    <w:rsid w:val="0058333B"/>
    <w:rsid w:val="0058585E"/>
    <w:rsid w:val="00593BD2"/>
    <w:rsid w:val="0059519A"/>
    <w:rsid w:val="00595548"/>
    <w:rsid w:val="00595827"/>
    <w:rsid w:val="00597AEB"/>
    <w:rsid w:val="005A2486"/>
    <w:rsid w:val="005A29B7"/>
    <w:rsid w:val="005A3C87"/>
    <w:rsid w:val="005A5E50"/>
    <w:rsid w:val="005A770F"/>
    <w:rsid w:val="005A77BF"/>
    <w:rsid w:val="005A7EF7"/>
    <w:rsid w:val="005B0060"/>
    <w:rsid w:val="005B0497"/>
    <w:rsid w:val="005B28C8"/>
    <w:rsid w:val="005B2AD5"/>
    <w:rsid w:val="005B432A"/>
    <w:rsid w:val="005B51FF"/>
    <w:rsid w:val="005B5585"/>
    <w:rsid w:val="005B5ADC"/>
    <w:rsid w:val="005C0118"/>
    <w:rsid w:val="005C18F3"/>
    <w:rsid w:val="005C2721"/>
    <w:rsid w:val="005C43D2"/>
    <w:rsid w:val="005C557E"/>
    <w:rsid w:val="005C5B00"/>
    <w:rsid w:val="005C5D21"/>
    <w:rsid w:val="005C6F09"/>
    <w:rsid w:val="005C78EB"/>
    <w:rsid w:val="005C79CE"/>
    <w:rsid w:val="005D0D2E"/>
    <w:rsid w:val="005D15E4"/>
    <w:rsid w:val="005D3383"/>
    <w:rsid w:val="005D38CE"/>
    <w:rsid w:val="005D457B"/>
    <w:rsid w:val="005D526C"/>
    <w:rsid w:val="005E05A9"/>
    <w:rsid w:val="005E163A"/>
    <w:rsid w:val="005E18F1"/>
    <w:rsid w:val="005E1968"/>
    <w:rsid w:val="005E38D7"/>
    <w:rsid w:val="005E3935"/>
    <w:rsid w:val="005E534E"/>
    <w:rsid w:val="005E585B"/>
    <w:rsid w:val="005E6741"/>
    <w:rsid w:val="005F0C30"/>
    <w:rsid w:val="005F0EE8"/>
    <w:rsid w:val="005F12EF"/>
    <w:rsid w:val="005F203F"/>
    <w:rsid w:val="005F21DD"/>
    <w:rsid w:val="005F306A"/>
    <w:rsid w:val="005F37B7"/>
    <w:rsid w:val="005F4424"/>
    <w:rsid w:val="005F47C2"/>
    <w:rsid w:val="005F4F6C"/>
    <w:rsid w:val="005F4FFD"/>
    <w:rsid w:val="005F5CF4"/>
    <w:rsid w:val="005F6B45"/>
    <w:rsid w:val="00602C7F"/>
    <w:rsid w:val="00606823"/>
    <w:rsid w:val="00606FAC"/>
    <w:rsid w:val="00607808"/>
    <w:rsid w:val="0061198D"/>
    <w:rsid w:val="00611FF0"/>
    <w:rsid w:val="00615C83"/>
    <w:rsid w:val="006168EF"/>
    <w:rsid w:val="00616FF0"/>
    <w:rsid w:val="00621B18"/>
    <w:rsid w:val="0062226D"/>
    <w:rsid w:val="00623BB1"/>
    <w:rsid w:val="00624154"/>
    <w:rsid w:val="0062545A"/>
    <w:rsid w:val="0062566D"/>
    <w:rsid w:val="006274E0"/>
    <w:rsid w:val="00627587"/>
    <w:rsid w:val="00630D86"/>
    <w:rsid w:val="00632107"/>
    <w:rsid w:val="00632743"/>
    <w:rsid w:val="00632A06"/>
    <w:rsid w:val="0063419B"/>
    <w:rsid w:val="00635E2F"/>
    <w:rsid w:val="00635F34"/>
    <w:rsid w:val="0063698F"/>
    <w:rsid w:val="00636BF5"/>
    <w:rsid w:val="00636E65"/>
    <w:rsid w:val="006374D3"/>
    <w:rsid w:val="00637F83"/>
    <w:rsid w:val="00637FAF"/>
    <w:rsid w:val="00640712"/>
    <w:rsid w:val="006411C0"/>
    <w:rsid w:val="00641995"/>
    <w:rsid w:val="00643680"/>
    <w:rsid w:val="00643A90"/>
    <w:rsid w:val="00643D24"/>
    <w:rsid w:val="00643F06"/>
    <w:rsid w:val="00645331"/>
    <w:rsid w:val="006470C4"/>
    <w:rsid w:val="00647B07"/>
    <w:rsid w:val="00651396"/>
    <w:rsid w:val="0065234B"/>
    <w:rsid w:val="0065439C"/>
    <w:rsid w:val="0065474E"/>
    <w:rsid w:val="006557B6"/>
    <w:rsid w:val="0065589B"/>
    <w:rsid w:val="00656046"/>
    <w:rsid w:val="00656076"/>
    <w:rsid w:val="00660D3E"/>
    <w:rsid w:val="00661201"/>
    <w:rsid w:val="006619EA"/>
    <w:rsid w:val="00661E16"/>
    <w:rsid w:val="00662613"/>
    <w:rsid w:val="00663B03"/>
    <w:rsid w:val="0066406E"/>
    <w:rsid w:val="00664440"/>
    <w:rsid w:val="006652B1"/>
    <w:rsid w:val="0066588E"/>
    <w:rsid w:val="00666539"/>
    <w:rsid w:val="006665F1"/>
    <w:rsid w:val="00666932"/>
    <w:rsid w:val="00670A55"/>
    <w:rsid w:val="00671CF0"/>
    <w:rsid w:val="00672E02"/>
    <w:rsid w:val="00673443"/>
    <w:rsid w:val="00676622"/>
    <w:rsid w:val="00676FAE"/>
    <w:rsid w:val="00677C78"/>
    <w:rsid w:val="00680BF5"/>
    <w:rsid w:val="00680C1E"/>
    <w:rsid w:val="00681684"/>
    <w:rsid w:val="006816AA"/>
    <w:rsid w:val="00681A5B"/>
    <w:rsid w:val="00681B2F"/>
    <w:rsid w:val="006841DF"/>
    <w:rsid w:val="006847D5"/>
    <w:rsid w:val="0068568E"/>
    <w:rsid w:val="006858C0"/>
    <w:rsid w:val="0068591F"/>
    <w:rsid w:val="0068645B"/>
    <w:rsid w:val="0068757D"/>
    <w:rsid w:val="006919A6"/>
    <w:rsid w:val="0069459D"/>
    <w:rsid w:val="006947DE"/>
    <w:rsid w:val="0069515F"/>
    <w:rsid w:val="006952B6"/>
    <w:rsid w:val="0069548A"/>
    <w:rsid w:val="006A1386"/>
    <w:rsid w:val="006A1D52"/>
    <w:rsid w:val="006A29E4"/>
    <w:rsid w:val="006A3F8E"/>
    <w:rsid w:val="006A5644"/>
    <w:rsid w:val="006A6543"/>
    <w:rsid w:val="006A68EF"/>
    <w:rsid w:val="006A6FD0"/>
    <w:rsid w:val="006B1843"/>
    <w:rsid w:val="006B1D89"/>
    <w:rsid w:val="006B1F5F"/>
    <w:rsid w:val="006B2036"/>
    <w:rsid w:val="006B2660"/>
    <w:rsid w:val="006B3A83"/>
    <w:rsid w:val="006B6301"/>
    <w:rsid w:val="006B63FF"/>
    <w:rsid w:val="006B6B88"/>
    <w:rsid w:val="006B79D7"/>
    <w:rsid w:val="006C046D"/>
    <w:rsid w:val="006C2442"/>
    <w:rsid w:val="006C3781"/>
    <w:rsid w:val="006C3CA2"/>
    <w:rsid w:val="006C4342"/>
    <w:rsid w:val="006C47C1"/>
    <w:rsid w:val="006C5794"/>
    <w:rsid w:val="006C65E1"/>
    <w:rsid w:val="006C67CF"/>
    <w:rsid w:val="006D0D6F"/>
    <w:rsid w:val="006D2E14"/>
    <w:rsid w:val="006D3A64"/>
    <w:rsid w:val="006D572C"/>
    <w:rsid w:val="006D6826"/>
    <w:rsid w:val="006D7E15"/>
    <w:rsid w:val="006D7F59"/>
    <w:rsid w:val="006E09CE"/>
    <w:rsid w:val="006E3B69"/>
    <w:rsid w:val="006E474F"/>
    <w:rsid w:val="006E583B"/>
    <w:rsid w:val="006E5AC2"/>
    <w:rsid w:val="006E61D1"/>
    <w:rsid w:val="006E7307"/>
    <w:rsid w:val="006F018D"/>
    <w:rsid w:val="006F0304"/>
    <w:rsid w:val="006F14A3"/>
    <w:rsid w:val="006F181B"/>
    <w:rsid w:val="006F1AAF"/>
    <w:rsid w:val="006F3B3B"/>
    <w:rsid w:val="006F7513"/>
    <w:rsid w:val="007000D9"/>
    <w:rsid w:val="00701689"/>
    <w:rsid w:val="007021CE"/>
    <w:rsid w:val="00702D1F"/>
    <w:rsid w:val="00705A00"/>
    <w:rsid w:val="00705F7B"/>
    <w:rsid w:val="00706067"/>
    <w:rsid w:val="00711C8B"/>
    <w:rsid w:val="0071363D"/>
    <w:rsid w:val="00713F37"/>
    <w:rsid w:val="00714646"/>
    <w:rsid w:val="00714C53"/>
    <w:rsid w:val="00715153"/>
    <w:rsid w:val="00717EA7"/>
    <w:rsid w:val="0072308A"/>
    <w:rsid w:val="007248D8"/>
    <w:rsid w:val="007253F2"/>
    <w:rsid w:val="007266E2"/>
    <w:rsid w:val="007320F0"/>
    <w:rsid w:val="00732D22"/>
    <w:rsid w:val="00732F97"/>
    <w:rsid w:val="0073486B"/>
    <w:rsid w:val="00735473"/>
    <w:rsid w:val="00736027"/>
    <w:rsid w:val="007375EF"/>
    <w:rsid w:val="00740D40"/>
    <w:rsid w:val="007417D1"/>
    <w:rsid w:val="00742D19"/>
    <w:rsid w:val="00743546"/>
    <w:rsid w:val="00743C77"/>
    <w:rsid w:val="0074600F"/>
    <w:rsid w:val="007461FD"/>
    <w:rsid w:val="00746B37"/>
    <w:rsid w:val="007510D6"/>
    <w:rsid w:val="007553B6"/>
    <w:rsid w:val="007611B8"/>
    <w:rsid w:val="00762052"/>
    <w:rsid w:val="00763281"/>
    <w:rsid w:val="0076372E"/>
    <w:rsid w:val="00763BB2"/>
    <w:rsid w:val="0076560E"/>
    <w:rsid w:val="007663E4"/>
    <w:rsid w:val="0076652F"/>
    <w:rsid w:val="00767AF4"/>
    <w:rsid w:val="00767EB4"/>
    <w:rsid w:val="00770B46"/>
    <w:rsid w:val="0077129A"/>
    <w:rsid w:val="00771338"/>
    <w:rsid w:val="00772353"/>
    <w:rsid w:val="00772B63"/>
    <w:rsid w:val="00772E68"/>
    <w:rsid w:val="00774AA9"/>
    <w:rsid w:val="00774DC2"/>
    <w:rsid w:val="00776D3E"/>
    <w:rsid w:val="00777EAB"/>
    <w:rsid w:val="00780484"/>
    <w:rsid w:val="00780A44"/>
    <w:rsid w:val="00780E70"/>
    <w:rsid w:val="0078129F"/>
    <w:rsid w:val="00785CD6"/>
    <w:rsid w:val="007866C0"/>
    <w:rsid w:val="00786A2F"/>
    <w:rsid w:val="007871EF"/>
    <w:rsid w:val="007925CC"/>
    <w:rsid w:val="00792C60"/>
    <w:rsid w:val="00793881"/>
    <w:rsid w:val="00793B50"/>
    <w:rsid w:val="00793F64"/>
    <w:rsid w:val="00796475"/>
    <w:rsid w:val="007A0C33"/>
    <w:rsid w:val="007A1D9A"/>
    <w:rsid w:val="007A22C3"/>
    <w:rsid w:val="007A285D"/>
    <w:rsid w:val="007A6D62"/>
    <w:rsid w:val="007B05D5"/>
    <w:rsid w:val="007B18E0"/>
    <w:rsid w:val="007B1B4D"/>
    <w:rsid w:val="007B1E5F"/>
    <w:rsid w:val="007B2FC6"/>
    <w:rsid w:val="007B3332"/>
    <w:rsid w:val="007B368D"/>
    <w:rsid w:val="007B46F8"/>
    <w:rsid w:val="007B4F8E"/>
    <w:rsid w:val="007B5C05"/>
    <w:rsid w:val="007B6B1F"/>
    <w:rsid w:val="007B6DE8"/>
    <w:rsid w:val="007B7BE2"/>
    <w:rsid w:val="007B7DD6"/>
    <w:rsid w:val="007C0CCC"/>
    <w:rsid w:val="007C0F28"/>
    <w:rsid w:val="007C3EE4"/>
    <w:rsid w:val="007C472F"/>
    <w:rsid w:val="007C5428"/>
    <w:rsid w:val="007C6E14"/>
    <w:rsid w:val="007D0C75"/>
    <w:rsid w:val="007D1BA3"/>
    <w:rsid w:val="007D22D2"/>
    <w:rsid w:val="007D2EE1"/>
    <w:rsid w:val="007D431F"/>
    <w:rsid w:val="007D4D4D"/>
    <w:rsid w:val="007D534C"/>
    <w:rsid w:val="007D5C02"/>
    <w:rsid w:val="007D711F"/>
    <w:rsid w:val="007D7A0D"/>
    <w:rsid w:val="007E0FAE"/>
    <w:rsid w:val="007E35A6"/>
    <w:rsid w:val="007E50FA"/>
    <w:rsid w:val="007E611E"/>
    <w:rsid w:val="007E6273"/>
    <w:rsid w:val="007E6FAE"/>
    <w:rsid w:val="007E76CA"/>
    <w:rsid w:val="007F1158"/>
    <w:rsid w:val="007F2C2D"/>
    <w:rsid w:val="007F3F64"/>
    <w:rsid w:val="007F4EFE"/>
    <w:rsid w:val="007F5197"/>
    <w:rsid w:val="007F6257"/>
    <w:rsid w:val="00800E5A"/>
    <w:rsid w:val="00801DC2"/>
    <w:rsid w:val="00802671"/>
    <w:rsid w:val="00803930"/>
    <w:rsid w:val="00803E2D"/>
    <w:rsid w:val="008048E1"/>
    <w:rsid w:val="00804DEC"/>
    <w:rsid w:val="008058F1"/>
    <w:rsid w:val="00805D16"/>
    <w:rsid w:val="00806F96"/>
    <w:rsid w:val="00807C25"/>
    <w:rsid w:val="00813963"/>
    <w:rsid w:val="00813BB3"/>
    <w:rsid w:val="00814218"/>
    <w:rsid w:val="00817003"/>
    <w:rsid w:val="008171C9"/>
    <w:rsid w:val="008201D3"/>
    <w:rsid w:val="00820233"/>
    <w:rsid w:val="00820B56"/>
    <w:rsid w:val="0082169B"/>
    <w:rsid w:val="00821F25"/>
    <w:rsid w:val="008228E4"/>
    <w:rsid w:val="0082330D"/>
    <w:rsid w:val="0082401C"/>
    <w:rsid w:val="0082493A"/>
    <w:rsid w:val="0082499E"/>
    <w:rsid w:val="008252B6"/>
    <w:rsid w:val="0082740C"/>
    <w:rsid w:val="008276F4"/>
    <w:rsid w:val="00827E06"/>
    <w:rsid w:val="00835C7A"/>
    <w:rsid w:val="00835EB9"/>
    <w:rsid w:val="008402BE"/>
    <w:rsid w:val="008421DC"/>
    <w:rsid w:val="008422C4"/>
    <w:rsid w:val="008423FE"/>
    <w:rsid w:val="00843291"/>
    <w:rsid w:val="00844D68"/>
    <w:rsid w:val="00846104"/>
    <w:rsid w:val="008467A3"/>
    <w:rsid w:val="00847644"/>
    <w:rsid w:val="00850B4B"/>
    <w:rsid w:val="00850BC6"/>
    <w:rsid w:val="00850CB9"/>
    <w:rsid w:val="00850DF2"/>
    <w:rsid w:val="008517CE"/>
    <w:rsid w:val="008520E1"/>
    <w:rsid w:val="008571FE"/>
    <w:rsid w:val="0085758D"/>
    <w:rsid w:val="00860190"/>
    <w:rsid w:val="00862460"/>
    <w:rsid w:val="00862B4A"/>
    <w:rsid w:val="00862F80"/>
    <w:rsid w:val="00864853"/>
    <w:rsid w:val="00864D11"/>
    <w:rsid w:val="0086591C"/>
    <w:rsid w:val="0086597F"/>
    <w:rsid w:val="0086611C"/>
    <w:rsid w:val="008672D1"/>
    <w:rsid w:val="00873651"/>
    <w:rsid w:val="00873B80"/>
    <w:rsid w:val="00873F8B"/>
    <w:rsid w:val="00874A28"/>
    <w:rsid w:val="00874C8B"/>
    <w:rsid w:val="0087794C"/>
    <w:rsid w:val="00877C13"/>
    <w:rsid w:val="00880267"/>
    <w:rsid w:val="008826DB"/>
    <w:rsid w:val="00882F25"/>
    <w:rsid w:val="00884011"/>
    <w:rsid w:val="00886337"/>
    <w:rsid w:val="00886427"/>
    <w:rsid w:val="00886E9F"/>
    <w:rsid w:val="0088704F"/>
    <w:rsid w:val="00887140"/>
    <w:rsid w:val="00891FA7"/>
    <w:rsid w:val="00892C09"/>
    <w:rsid w:val="00894424"/>
    <w:rsid w:val="00894A11"/>
    <w:rsid w:val="00895C17"/>
    <w:rsid w:val="0089638F"/>
    <w:rsid w:val="00897306"/>
    <w:rsid w:val="008979A2"/>
    <w:rsid w:val="008A12CC"/>
    <w:rsid w:val="008A26E0"/>
    <w:rsid w:val="008A2730"/>
    <w:rsid w:val="008A4FB7"/>
    <w:rsid w:val="008A5946"/>
    <w:rsid w:val="008A69A9"/>
    <w:rsid w:val="008A7C05"/>
    <w:rsid w:val="008B0838"/>
    <w:rsid w:val="008B3F65"/>
    <w:rsid w:val="008B41F8"/>
    <w:rsid w:val="008B473F"/>
    <w:rsid w:val="008B54FE"/>
    <w:rsid w:val="008B5923"/>
    <w:rsid w:val="008B69D7"/>
    <w:rsid w:val="008C0041"/>
    <w:rsid w:val="008C02E7"/>
    <w:rsid w:val="008C0C74"/>
    <w:rsid w:val="008C301A"/>
    <w:rsid w:val="008C4827"/>
    <w:rsid w:val="008C494E"/>
    <w:rsid w:val="008C4C8A"/>
    <w:rsid w:val="008C59D3"/>
    <w:rsid w:val="008C5A68"/>
    <w:rsid w:val="008C5BDB"/>
    <w:rsid w:val="008C5EA4"/>
    <w:rsid w:val="008C5F32"/>
    <w:rsid w:val="008C5FC5"/>
    <w:rsid w:val="008C724A"/>
    <w:rsid w:val="008C763C"/>
    <w:rsid w:val="008D3803"/>
    <w:rsid w:val="008D4142"/>
    <w:rsid w:val="008D4A40"/>
    <w:rsid w:val="008D551F"/>
    <w:rsid w:val="008D59E7"/>
    <w:rsid w:val="008D7671"/>
    <w:rsid w:val="008E115A"/>
    <w:rsid w:val="008E1C10"/>
    <w:rsid w:val="008E2363"/>
    <w:rsid w:val="008E29E2"/>
    <w:rsid w:val="008E33DB"/>
    <w:rsid w:val="008E5378"/>
    <w:rsid w:val="008E7525"/>
    <w:rsid w:val="008F169E"/>
    <w:rsid w:val="008F2497"/>
    <w:rsid w:val="008F2BBE"/>
    <w:rsid w:val="008F30C9"/>
    <w:rsid w:val="008F3A10"/>
    <w:rsid w:val="008F5345"/>
    <w:rsid w:val="008F5A41"/>
    <w:rsid w:val="008F6116"/>
    <w:rsid w:val="008F6B44"/>
    <w:rsid w:val="008F6F83"/>
    <w:rsid w:val="0090050C"/>
    <w:rsid w:val="009022A6"/>
    <w:rsid w:val="009056A9"/>
    <w:rsid w:val="009056C8"/>
    <w:rsid w:val="00911A0B"/>
    <w:rsid w:val="00915387"/>
    <w:rsid w:val="00915E82"/>
    <w:rsid w:val="0091625D"/>
    <w:rsid w:val="00917100"/>
    <w:rsid w:val="00917A33"/>
    <w:rsid w:val="00917A47"/>
    <w:rsid w:val="00917C8F"/>
    <w:rsid w:val="00920C9B"/>
    <w:rsid w:val="009219A2"/>
    <w:rsid w:val="00922037"/>
    <w:rsid w:val="00922A84"/>
    <w:rsid w:val="009235CC"/>
    <w:rsid w:val="00923B85"/>
    <w:rsid w:val="00926FCC"/>
    <w:rsid w:val="0092726D"/>
    <w:rsid w:val="00931578"/>
    <w:rsid w:val="00932532"/>
    <w:rsid w:val="009327AB"/>
    <w:rsid w:val="00934911"/>
    <w:rsid w:val="009350C6"/>
    <w:rsid w:val="00936062"/>
    <w:rsid w:val="009365BF"/>
    <w:rsid w:val="00940F68"/>
    <w:rsid w:val="0094528A"/>
    <w:rsid w:val="0094539B"/>
    <w:rsid w:val="00946262"/>
    <w:rsid w:val="009471A3"/>
    <w:rsid w:val="00947994"/>
    <w:rsid w:val="00951A67"/>
    <w:rsid w:val="009554E5"/>
    <w:rsid w:val="009565BD"/>
    <w:rsid w:val="00960435"/>
    <w:rsid w:val="009626EA"/>
    <w:rsid w:val="009626F5"/>
    <w:rsid w:val="00962971"/>
    <w:rsid w:val="009629CA"/>
    <w:rsid w:val="0096340A"/>
    <w:rsid w:val="00965F45"/>
    <w:rsid w:val="009679C5"/>
    <w:rsid w:val="00967E9A"/>
    <w:rsid w:val="0097133F"/>
    <w:rsid w:val="00971E6D"/>
    <w:rsid w:val="009738CE"/>
    <w:rsid w:val="009745E8"/>
    <w:rsid w:val="0097496B"/>
    <w:rsid w:val="00975200"/>
    <w:rsid w:val="00975800"/>
    <w:rsid w:val="009800AE"/>
    <w:rsid w:val="00980810"/>
    <w:rsid w:val="009815D6"/>
    <w:rsid w:val="00981BA2"/>
    <w:rsid w:val="00982405"/>
    <w:rsid w:val="00983157"/>
    <w:rsid w:val="0098678F"/>
    <w:rsid w:val="009870B3"/>
    <w:rsid w:val="0098723F"/>
    <w:rsid w:val="00987769"/>
    <w:rsid w:val="0099012D"/>
    <w:rsid w:val="00990456"/>
    <w:rsid w:val="00990654"/>
    <w:rsid w:val="009912F5"/>
    <w:rsid w:val="0099226C"/>
    <w:rsid w:val="009924B0"/>
    <w:rsid w:val="00995686"/>
    <w:rsid w:val="00995E7C"/>
    <w:rsid w:val="00996560"/>
    <w:rsid w:val="009969F1"/>
    <w:rsid w:val="00996EB6"/>
    <w:rsid w:val="00997904"/>
    <w:rsid w:val="009A2489"/>
    <w:rsid w:val="009A34E3"/>
    <w:rsid w:val="009A5165"/>
    <w:rsid w:val="009A5C9A"/>
    <w:rsid w:val="009A5E4C"/>
    <w:rsid w:val="009B2026"/>
    <w:rsid w:val="009B2082"/>
    <w:rsid w:val="009B2139"/>
    <w:rsid w:val="009B29F3"/>
    <w:rsid w:val="009B6DA6"/>
    <w:rsid w:val="009C0CEC"/>
    <w:rsid w:val="009C21DD"/>
    <w:rsid w:val="009C405F"/>
    <w:rsid w:val="009C5AC5"/>
    <w:rsid w:val="009C5FAE"/>
    <w:rsid w:val="009D0383"/>
    <w:rsid w:val="009D1E8E"/>
    <w:rsid w:val="009D2FFB"/>
    <w:rsid w:val="009D3205"/>
    <w:rsid w:val="009D3CC8"/>
    <w:rsid w:val="009D4319"/>
    <w:rsid w:val="009D62C8"/>
    <w:rsid w:val="009D64DC"/>
    <w:rsid w:val="009D67F5"/>
    <w:rsid w:val="009D691C"/>
    <w:rsid w:val="009D7E36"/>
    <w:rsid w:val="009E16DF"/>
    <w:rsid w:val="009E248E"/>
    <w:rsid w:val="009E24E0"/>
    <w:rsid w:val="009E2AED"/>
    <w:rsid w:val="009E2C60"/>
    <w:rsid w:val="009E36DC"/>
    <w:rsid w:val="009E3A9D"/>
    <w:rsid w:val="009E4E44"/>
    <w:rsid w:val="009F301C"/>
    <w:rsid w:val="009F3DD5"/>
    <w:rsid w:val="009F3DDD"/>
    <w:rsid w:val="009F4FF3"/>
    <w:rsid w:val="009F500C"/>
    <w:rsid w:val="009F5F61"/>
    <w:rsid w:val="009F6EAD"/>
    <w:rsid w:val="009F7CC8"/>
    <w:rsid w:val="00A0202D"/>
    <w:rsid w:val="00A02DF5"/>
    <w:rsid w:val="00A02FA8"/>
    <w:rsid w:val="00A03AD9"/>
    <w:rsid w:val="00A055DD"/>
    <w:rsid w:val="00A06828"/>
    <w:rsid w:val="00A06DD6"/>
    <w:rsid w:val="00A06E2B"/>
    <w:rsid w:val="00A0745B"/>
    <w:rsid w:val="00A11133"/>
    <w:rsid w:val="00A12105"/>
    <w:rsid w:val="00A121F5"/>
    <w:rsid w:val="00A12452"/>
    <w:rsid w:val="00A131BA"/>
    <w:rsid w:val="00A13704"/>
    <w:rsid w:val="00A14207"/>
    <w:rsid w:val="00A14C56"/>
    <w:rsid w:val="00A14E1B"/>
    <w:rsid w:val="00A15AC5"/>
    <w:rsid w:val="00A15CF4"/>
    <w:rsid w:val="00A23AA6"/>
    <w:rsid w:val="00A26535"/>
    <w:rsid w:val="00A2718D"/>
    <w:rsid w:val="00A27E18"/>
    <w:rsid w:val="00A3000F"/>
    <w:rsid w:val="00A3292E"/>
    <w:rsid w:val="00A32CA5"/>
    <w:rsid w:val="00A347B4"/>
    <w:rsid w:val="00A37724"/>
    <w:rsid w:val="00A37816"/>
    <w:rsid w:val="00A41F3B"/>
    <w:rsid w:val="00A4276E"/>
    <w:rsid w:val="00A4380B"/>
    <w:rsid w:val="00A43981"/>
    <w:rsid w:val="00A43D58"/>
    <w:rsid w:val="00A44925"/>
    <w:rsid w:val="00A45C41"/>
    <w:rsid w:val="00A46663"/>
    <w:rsid w:val="00A508F7"/>
    <w:rsid w:val="00A5152A"/>
    <w:rsid w:val="00A5160D"/>
    <w:rsid w:val="00A528F1"/>
    <w:rsid w:val="00A52BF0"/>
    <w:rsid w:val="00A54767"/>
    <w:rsid w:val="00A54B2C"/>
    <w:rsid w:val="00A54EC4"/>
    <w:rsid w:val="00A55D8C"/>
    <w:rsid w:val="00A5658F"/>
    <w:rsid w:val="00A570B2"/>
    <w:rsid w:val="00A616FD"/>
    <w:rsid w:val="00A61A39"/>
    <w:rsid w:val="00A63CDE"/>
    <w:rsid w:val="00A6402D"/>
    <w:rsid w:val="00A6409B"/>
    <w:rsid w:val="00A65866"/>
    <w:rsid w:val="00A65CC5"/>
    <w:rsid w:val="00A66A6F"/>
    <w:rsid w:val="00A66C83"/>
    <w:rsid w:val="00A67797"/>
    <w:rsid w:val="00A70904"/>
    <w:rsid w:val="00A73F4A"/>
    <w:rsid w:val="00A74266"/>
    <w:rsid w:val="00A74517"/>
    <w:rsid w:val="00A74A68"/>
    <w:rsid w:val="00A752F1"/>
    <w:rsid w:val="00A754F6"/>
    <w:rsid w:val="00A75668"/>
    <w:rsid w:val="00A75864"/>
    <w:rsid w:val="00A75A59"/>
    <w:rsid w:val="00A76603"/>
    <w:rsid w:val="00A7759E"/>
    <w:rsid w:val="00A777EA"/>
    <w:rsid w:val="00A800CA"/>
    <w:rsid w:val="00A80994"/>
    <w:rsid w:val="00A80A43"/>
    <w:rsid w:val="00A82673"/>
    <w:rsid w:val="00A85499"/>
    <w:rsid w:val="00A860C8"/>
    <w:rsid w:val="00A865CC"/>
    <w:rsid w:val="00A86600"/>
    <w:rsid w:val="00A904D6"/>
    <w:rsid w:val="00A92F08"/>
    <w:rsid w:val="00A93D47"/>
    <w:rsid w:val="00A95407"/>
    <w:rsid w:val="00A957A5"/>
    <w:rsid w:val="00A97B0C"/>
    <w:rsid w:val="00AA0028"/>
    <w:rsid w:val="00AA03A2"/>
    <w:rsid w:val="00AA0909"/>
    <w:rsid w:val="00AA1DFC"/>
    <w:rsid w:val="00AA31BE"/>
    <w:rsid w:val="00AA378D"/>
    <w:rsid w:val="00AA385A"/>
    <w:rsid w:val="00AA4095"/>
    <w:rsid w:val="00AA4F05"/>
    <w:rsid w:val="00AA7212"/>
    <w:rsid w:val="00AA7217"/>
    <w:rsid w:val="00AA7959"/>
    <w:rsid w:val="00AB0175"/>
    <w:rsid w:val="00AB0879"/>
    <w:rsid w:val="00AB099D"/>
    <w:rsid w:val="00AB0A91"/>
    <w:rsid w:val="00AB2AF6"/>
    <w:rsid w:val="00AB307E"/>
    <w:rsid w:val="00AB383B"/>
    <w:rsid w:val="00AB39FA"/>
    <w:rsid w:val="00AB3F31"/>
    <w:rsid w:val="00AB4739"/>
    <w:rsid w:val="00AB48E7"/>
    <w:rsid w:val="00AB4E2A"/>
    <w:rsid w:val="00AB58FA"/>
    <w:rsid w:val="00AB59A1"/>
    <w:rsid w:val="00AB5BEF"/>
    <w:rsid w:val="00AB6573"/>
    <w:rsid w:val="00AB6FD5"/>
    <w:rsid w:val="00AB7361"/>
    <w:rsid w:val="00AB74AC"/>
    <w:rsid w:val="00AC00FC"/>
    <w:rsid w:val="00AC0125"/>
    <w:rsid w:val="00AC0E76"/>
    <w:rsid w:val="00AC486B"/>
    <w:rsid w:val="00AC4BEB"/>
    <w:rsid w:val="00AC5F66"/>
    <w:rsid w:val="00AC646A"/>
    <w:rsid w:val="00AD08A7"/>
    <w:rsid w:val="00AD09CA"/>
    <w:rsid w:val="00AD0DD8"/>
    <w:rsid w:val="00AD2A98"/>
    <w:rsid w:val="00AD388C"/>
    <w:rsid w:val="00AD393E"/>
    <w:rsid w:val="00AD40E6"/>
    <w:rsid w:val="00AD61A9"/>
    <w:rsid w:val="00AE274B"/>
    <w:rsid w:val="00AE4C3C"/>
    <w:rsid w:val="00AE505C"/>
    <w:rsid w:val="00AE5423"/>
    <w:rsid w:val="00AE6F5C"/>
    <w:rsid w:val="00AE7A3E"/>
    <w:rsid w:val="00AF018A"/>
    <w:rsid w:val="00AF0F51"/>
    <w:rsid w:val="00AF1732"/>
    <w:rsid w:val="00AF277B"/>
    <w:rsid w:val="00AF4A4E"/>
    <w:rsid w:val="00AF4B2F"/>
    <w:rsid w:val="00AF56AF"/>
    <w:rsid w:val="00AF5C5C"/>
    <w:rsid w:val="00AF61EB"/>
    <w:rsid w:val="00AF63E4"/>
    <w:rsid w:val="00AF7DEC"/>
    <w:rsid w:val="00B001CF"/>
    <w:rsid w:val="00B003CD"/>
    <w:rsid w:val="00B00B27"/>
    <w:rsid w:val="00B00E99"/>
    <w:rsid w:val="00B030FB"/>
    <w:rsid w:val="00B040C5"/>
    <w:rsid w:val="00B0419C"/>
    <w:rsid w:val="00B046DF"/>
    <w:rsid w:val="00B04B39"/>
    <w:rsid w:val="00B04CB6"/>
    <w:rsid w:val="00B074FF"/>
    <w:rsid w:val="00B1369A"/>
    <w:rsid w:val="00B13758"/>
    <w:rsid w:val="00B14142"/>
    <w:rsid w:val="00B17080"/>
    <w:rsid w:val="00B20C74"/>
    <w:rsid w:val="00B22E59"/>
    <w:rsid w:val="00B254A4"/>
    <w:rsid w:val="00B26373"/>
    <w:rsid w:val="00B3111A"/>
    <w:rsid w:val="00B314CA"/>
    <w:rsid w:val="00B319CF"/>
    <w:rsid w:val="00B32269"/>
    <w:rsid w:val="00B32A22"/>
    <w:rsid w:val="00B335BB"/>
    <w:rsid w:val="00B33960"/>
    <w:rsid w:val="00B33DF4"/>
    <w:rsid w:val="00B34334"/>
    <w:rsid w:val="00B348A2"/>
    <w:rsid w:val="00B351B8"/>
    <w:rsid w:val="00B355D8"/>
    <w:rsid w:val="00B357D8"/>
    <w:rsid w:val="00B35BCC"/>
    <w:rsid w:val="00B3686B"/>
    <w:rsid w:val="00B36B86"/>
    <w:rsid w:val="00B412F5"/>
    <w:rsid w:val="00B415F3"/>
    <w:rsid w:val="00B41F1B"/>
    <w:rsid w:val="00B43647"/>
    <w:rsid w:val="00B44FB9"/>
    <w:rsid w:val="00B4531A"/>
    <w:rsid w:val="00B46710"/>
    <w:rsid w:val="00B478BE"/>
    <w:rsid w:val="00B479F4"/>
    <w:rsid w:val="00B505C2"/>
    <w:rsid w:val="00B524BF"/>
    <w:rsid w:val="00B53C10"/>
    <w:rsid w:val="00B57343"/>
    <w:rsid w:val="00B61051"/>
    <w:rsid w:val="00B627A8"/>
    <w:rsid w:val="00B64019"/>
    <w:rsid w:val="00B6412D"/>
    <w:rsid w:val="00B65589"/>
    <w:rsid w:val="00B65832"/>
    <w:rsid w:val="00B65934"/>
    <w:rsid w:val="00B66DAC"/>
    <w:rsid w:val="00B70E21"/>
    <w:rsid w:val="00B71A59"/>
    <w:rsid w:val="00B71DBC"/>
    <w:rsid w:val="00B7228E"/>
    <w:rsid w:val="00B7309F"/>
    <w:rsid w:val="00B73344"/>
    <w:rsid w:val="00B73EDE"/>
    <w:rsid w:val="00B74586"/>
    <w:rsid w:val="00B746B7"/>
    <w:rsid w:val="00B749BA"/>
    <w:rsid w:val="00B75F74"/>
    <w:rsid w:val="00B7647D"/>
    <w:rsid w:val="00B765E1"/>
    <w:rsid w:val="00B766FF"/>
    <w:rsid w:val="00B76EF3"/>
    <w:rsid w:val="00B804EB"/>
    <w:rsid w:val="00B82235"/>
    <w:rsid w:val="00B83C70"/>
    <w:rsid w:val="00B842AA"/>
    <w:rsid w:val="00B86978"/>
    <w:rsid w:val="00B8723C"/>
    <w:rsid w:val="00B87455"/>
    <w:rsid w:val="00B9013F"/>
    <w:rsid w:val="00B90CBE"/>
    <w:rsid w:val="00B91F46"/>
    <w:rsid w:val="00B92A6D"/>
    <w:rsid w:val="00B92C9E"/>
    <w:rsid w:val="00B92F3B"/>
    <w:rsid w:val="00B93CCA"/>
    <w:rsid w:val="00B94A00"/>
    <w:rsid w:val="00B97FAF"/>
    <w:rsid w:val="00BA1FE1"/>
    <w:rsid w:val="00BA2B7E"/>
    <w:rsid w:val="00BA417B"/>
    <w:rsid w:val="00BA4B79"/>
    <w:rsid w:val="00BA5E39"/>
    <w:rsid w:val="00BA6112"/>
    <w:rsid w:val="00BA6A6A"/>
    <w:rsid w:val="00BA6C1D"/>
    <w:rsid w:val="00BA7B9D"/>
    <w:rsid w:val="00BB13A1"/>
    <w:rsid w:val="00BB1F63"/>
    <w:rsid w:val="00BB234C"/>
    <w:rsid w:val="00BB24AD"/>
    <w:rsid w:val="00BB64D3"/>
    <w:rsid w:val="00BB6959"/>
    <w:rsid w:val="00BB6AA1"/>
    <w:rsid w:val="00BB78A2"/>
    <w:rsid w:val="00BC0540"/>
    <w:rsid w:val="00BC299C"/>
    <w:rsid w:val="00BC526D"/>
    <w:rsid w:val="00BC56D1"/>
    <w:rsid w:val="00BC6786"/>
    <w:rsid w:val="00BD138E"/>
    <w:rsid w:val="00BD1A80"/>
    <w:rsid w:val="00BD27F0"/>
    <w:rsid w:val="00BD38DF"/>
    <w:rsid w:val="00BD4A96"/>
    <w:rsid w:val="00BD5062"/>
    <w:rsid w:val="00BD55D1"/>
    <w:rsid w:val="00BD5B3C"/>
    <w:rsid w:val="00BD5C96"/>
    <w:rsid w:val="00BE0AFD"/>
    <w:rsid w:val="00BE16BB"/>
    <w:rsid w:val="00BE26F8"/>
    <w:rsid w:val="00BE2B26"/>
    <w:rsid w:val="00BE3D99"/>
    <w:rsid w:val="00BE5ABE"/>
    <w:rsid w:val="00BE5F5D"/>
    <w:rsid w:val="00BE6598"/>
    <w:rsid w:val="00BE6646"/>
    <w:rsid w:val="00BE7116"/>
    <w:rsid w:val="00BE7353"/>
    <w:rsid w:val="00BE7BB8"/>
    <w:rsid w:val="00BF082E"/>
    <w:rsid w:val="00BF0C67"/>
    <w:rsid w:val="00BF131C"/>
    <w:rsid w:val="00BF17D8"/>
    <w:rsid w:val="00BF1CA0"/>
    <w:rsid w:val="00BF3AD6"/>
    <w:rsid w:val="00BF4896"/>
    <w:rsid w:val="00BF4C37"/>
    <w:rsid w:val="00BF4FEA"/>
    <w:rsid w:val="00BF5922"/>
    <w:rsid w:val="00BF628B"/>
    <w:rsid w:val="00BF77DA"/>
    <w:rsid w:val="00C00C09"/>
    <w:rsid w:val="00C01846"/>
    <w:rsid w:val="00C01E31"/>
    <w:rsid w:val="00C0265E"/>
    <w:rsid w:val="00C04AD1"/>
    <w:rsid w:val="00C06A84"/>
    <w:rsid w:val="00C06D58"/>
    <w:rsid w:val="00C07CED"/>
    <w:rsid w:val="00C11082"/>
    <w:rsid w:val="00C11588"/>
    <w:rsid w:val="00C11D2C"/>
    <w:rsid w:val="00C12311"/>
    <w:rsid w:val="00C17C0E"/>
    <w:rsid w:val="00C20C60"/>
    <w:rsid w:val="00C22364"/>
    <w:rsid w:val="00C2357D"/>
    <w:rsid w:val="00C266B7"/>
    <w:rsid w:val="00C26BEA"/>
    <w:rsid w:val="00C2794F"/>
    <w:rsid w:val="00C31975"/>
    <w:rsid w:val="00C34864"/>
    <w:rsid w:val="00C34BC4"/>
    <w:rsid w:val="00C35939"/>
    <w:rsid w:val="00C362FD"/>
    <w:rsid w:val="00C36E5D"/>
    <w:rsid w:val="00C40426"/>
    <w:rsid w:val="00C40EDE"/>
    <w:rsid w:val="00C422A5"/>
    <w:rsid w:val="00C42C8F"/>
    <w:rsid w:val="00C430A3"/>
    <w:rsid w:val="00C4442C"/>
    <w:rsid w:val="00C44BBA"/>
    <w:rsid w:val="00C46652"/>
    <w:rsid w:val="00C46A88"/>
    <w:rsid w:val="00C4790E"/>
    <w:rsid w:val="00C50130"/>
    <w:rsid w:val="00C50906"/>
    <w:rsid w:val="00C50AF9"/>
    <w:rsid w:val="00C5111D"/>
    <w:rsid w:val="00C514FE"/>
    <w:rsid w:val="00C54A6E"/>
    <w:rsid w:val="00C56FE8"/>
    <w:rsid w:val="00C609DD"/>
    <w:rsid w:val="00C61587"/>
    <w:rsid w:val="00C61FA4"/>
    <w:rsid w:val="00C6296A"/>
    <w:rsid w:val="00C62CF7"/>
    <w:rsid w:val="00C632A1"/>
    <w:rsid w:val="00C65BF7"/>
    <w:rsid w:val="00C65F3F"/>
    <w:rsid w:val="00C67476"/>
    <w:rsid w:val="00C73EE1"/>
    <w:rsid w:val="00C756DB"/>
    <w:rsid w:val="00C76F7A"/>
    <w:rsid w:val="00C776AE"/>
    <w:rsid w:val="00C81E22"/>
    <w:rsid w:val="00C82FA7"/>
    <w:rsid w:val="00C831DA"/>
    <w:rsid w:val="00C839F1"/>
    <w:rsid w:val="00C85932"/>
    <w:rsid w:val="00C8606E"/>
    <w:rsid w:val="00C8668E"/>
    <w:rsid w:val="00C86A27"/>
    <w:rsid w:val="00C911D9"/>
    <w:rsid w:val="00C927CE"/>
    <w:rsid w:val="00C934D6"/>
    <w:rsid w:val="00C9469E"/>
    <w:rsid w:val="00C953D3"/>
    <w:rsid w:val="00C97B7B"/>
    <w:rsid w:val="00C97FCB"/>
    <w:rsid w:val="00CA080F"/>
    <w:rsid w:val="00CA2AB5"/>
    <w:rsid w:val="00CA457F"/>
    <w:rsid w:val="00CA4CF1"/>
    <w:rsid w:val="00CA722C"/>
    <w:rsid w:val="00CB0359"/>
    <w:rsid w:val="00CB0D49"/>
    <w:rsid w:val="00CB15D7"/>
    <w:rsid w:val="00CB2421"/>
    <w:rsid w:val="00CB4144"/>
    <w:rsid w:val="00CB466C"/>
    <w:rsid w:val="00CB4D86"/>
    <w:rsid w:val="00CB56CC"/>
    <w:rsid w:val="00CB59A0"/>
    <w:rsid w:val="00CB7020"/>
    <w:rsid w:val="00CC035E"/>
    <w:rsid w:val="00CC1B72"/>
    <w:rsid w:val="00CC2CD2"/>
    <w:rsid w:val="00CC306E"/>
    <w:rsid w:val="00CC38BB"/>
    <w:rsid w:val="00CC4BBB"/>
    <w:rsid w:val="00CC6888"/>
    <w:rsid w:val="00CD3FFF"/>
    <w:rsid w:val="00CD406A"/>
    <w:rsid w:val="00CD47CA"/>
    <w:rsid w:val="00CD4E16"/>
    <w:rsid w:val="00CD61D2"/>
    <w:rsid w:val="00CE01E2"/>
    <w:rsid w:val="00CE1D8C"/>
    <w:rsid w:val="00CE24E2"/>
    <w:rsid w:val="00CE3415"/>
    <w:rsid w:val="00CE3BB6"/>
    <w:rsid w:val="00CE45B0"/>
    <w:rsid w:val="00CE5502"/>
    <w:rsid w:val="00CE704A"/>
    <w:rsid w:val="00CE7745"/>
    <w:rsid w:val="00CF1947"/>
    <w:rsid w:val="00CF33FA"/>
    <w:rsid w:val="00CF3D53"/>
    <w:rsid w:val="00CF4CDB"/>
    <w:rsid w:val="00CF729C"/>
    <w:rsid w:val="00CF7A04"/>
    <w:rsid w:val="00CF7C46"/>
    <w:rsid w:val="00CF7C56"/>
    <w:rsid w:val="00D0032F"/>
    <w:rsid w:val="00D01210"/>
    <w:rsid w:val="00D01529"/>
    <w:rsid w:val="00D01969"/>
    <w:rsid w:val="00D045EA"/>
    <w:rsid w:val="00D05353"/>
    <w:rsid w:val="00D06AEB"/>
    <w:rsid w:val="00D07C3A"/>
    <w:rsid w:val="00D1007B"/>
    <w:rsid w:val="00D116FB"/>
    <w:rsid w:val="00D15D01"/>
    <w:rsid w:val="00D2008E"/>
    <w:rsid w:val="00D2055A"/>
    <w:rsid w:val="00D215BA"/>
    <w:rsid w:val="00D219C2"/>
    <w:rsid w:val="00D230F2"/>
    <w:rsid w:val="00D23C37"/>
    <w:rsid w:val="00D23F31"/>
    <w:rsid w:val="00D2426C"/>
    <w:rsid w:val="00D25B73"/>
    <w:rsid w:val="00D26154"/>
    <w:rsid w:val="00D26AAE"/>
    <w:rsid w:val="00D30B49"/>
    <w:rsid w:val="00D31020"/>
    <w:rsid w:val="00D32BA5"/>
    <w:rsid w:val="00D33741"/>
    <w:rsid w:val="00D3417B"/>
    <w:rsid w:val="00D35293"/>
    <w:rsid w:val="00D35ED1"/>
    <w:rsid w:val="00D375FF"/>
    <w:rsid w:val="00D401EF"/>
    <w:rsid w:val="00D407D4"/>
    <w:rsid w:val="00D41C6C"/>
    <w:rsid w:val="00D427C9"/>
    <w:rsid w:val="00D4453D"/>
    <w:rsid w:val="00D458D6"/>
    <w:rsid w:val="00D45A08"/>
    <w:rsid w:val="00D46BD3"/>
    <w:rsid w:val="00D52065"/>
    <w:rsid w:val="00D52787"/>
    <w:rsid w:val="00D5402A"/>
    <w:rsid w:val="00D54D93"/>
    <w:rsid w:val="00D54E29"/>
    <w:rsid w:val="00D5746C"/>
    <w:rsid w:val="00D578F1"/>
    <w:rsid w:val="00D60160"/>
    <w:rsid w:val="00D60DF3"/>
    <w:rsid w:val="00D6171E"/>
    <w:rsid w:val="00D6280D"/>
    <w:rsid w:val="00D63941"/>
    <w:rsid w:val="00D63AC4"/>
    <w:rsid w:val="00D64F3B"/>
    <w:rsid w:val="00D71FA7"/>
    <w:rsid w:val="00D75523"/>
    <w:rsid w:val="00D81B56"/>
    <w:rsid w:val="00D82245"/>
    <w:rsid w:val="00D82F22"/>
    <w:rsid w:val="00D83580"/>
    <w:rsid w:val="00D84189"/>
    <w:rsid w:val="00D87D95"/>
    <w:rsid w:val="00D936F6"/>
    <w:rsid w:val="00D946CB"/>
    <w:rsid w:val="00D94998"/>
    <w:rsid w:val="00D95D96"/>
    <w:rsid w:val="00D975B8"/>
    <w:rsid w:val="00DA1B80"/>
    <w:rsid w:val="00DA25A4"/>
    <w:rsid w:val="00DA2BD9"/>
    <w:rsid w:val="00DA5D76"/>
    <w:rsid w:val="00DB00F5"/>
    <w:rsid w:val="00DB2593"/>
    <w:rsid w:val="00DB26EB"/>
    <w:rsid w:val="00DB3F18"/>
    <w:rsid w:val="00DB40B3"/>
    <w:rsid w:val="00DB4A32"/>
    <w:rsid w:val="00DB6296"/>
    <w:rsid w:val="00DB7FE2"/>
    <w:rsid w:val="00DC1B40"/>
    <w:rsid w:val="00DC23F7"/>
    <w:rsid w:val="00DC2986"/>
    <w:rsid w:val="00DC30A4"/>
    <w:rsid w:val="00DC32A3"/>
    <w:rsid w:val="00DC403E"/>
    <w:rsid w:val="00DC721B"/>
    <w:rsid w:val="00DD08B1"/>
    <w:rsid w:val="00DD0F09"/>
    <w:rsid w:val="00DD123E"/>
    <w:rsid w:val="00DD2051"/>
    <w:rsid w:val="00DD2C15"/>
    <w:rsid w:val="00DD3044"/>
    <w:rsid w:val="00DD545D"/>
    <w:rsid w:val="00DD73CF"/>
    <w:rsid w:val="00DE07B3"/>
    <w:rsid w:val="00DE0C50"/>
    <w:rsid w:val="00DE23DF"/>
    <w:rsid w:val="00DE28EE"/>
    <w:rsid w:val="00DE4C26"/>
    <w:rsid w:val="00DE4E9A"/>
    <w:rsid w:val="00DE4FDA"/>
    <w:rsid w:val="00DE581E"/>
    <w:rsid w:val="00DE609A"/>
    <w:rsid w:val="00DE64A5"/>
    <w:rsid w:val="00DE676D"/>
    <w:rsid w:val="00DE6D5A"/>
    <w:rsid w:val="00DE6EAC"/>
    <w:rsid w:val="00DE7A02"/>
    <w:rsid w:val="00DE7A92"/>
    <w:rsid w:val="00DE7E0B"/>
    <w:rsid w:val="00DF0A2A"/>
    <w:rsid w:val="00DF1FDD"/>
    <w:rsid w:val="00DF3597"/>
    <w:rsid w:val="00DF4736"/>
    <w:rsid w:val="00DF723A"/>
    <w:rsid w:val="00DF75B9"/>
    <w:rsid w:val="00E00251"/>
    <w:rsid w:val="00E01222"/>
    <w:rsid w:val="00E02961"/>
    <w:rsid w:val="00E02A85"/>
    <w:rsid w:val="00E03C67"/>
    <w:rsid w:val="00E04A3C"/>
    <w:rsid w:val="00E06659"/>
    <w:rsid w:val="00E0727B"/>
    <w:rsid w:val="00E07432"/>
    <w:rsid w:val="00E07753"/>
    <w:rsid w:val="00E07F35"/>
    <w:rsid w:val="00E114AE"/>
    <w:rsid w:val="00E12C50"/>
    <w:rsid w:val="00E1372A"/>
    <w:rsid w:val="00E13B10"/>
    <w:rsid w:val="00E13E59"/>
    <w:rsid w:val="00E14113"/>
    <w:rsid w:val="00E15DA3"/>
    <w:rsid w:val="00E16990"/>
    <w:rsid w:val="00E174E1"/>
    <w:rsid w:val="00E2034F"/>
    <w:rsid w:val="00E222F9"/>
    <w:rsid w:val="00E22ADA"/>
    <w:rsid w:val="00E24B45"/>
    <w:rsid w:val="00E26375"/>
    <w:rsid w:val="00E27921"/>
    <w:rsid w:val="00E309FC"/>
    <w:rsid w:val="00E3387F"/>
    <w:rsid w:val="00E3395D"/>
    <w:rsid w:val="00E346DA"/>
    <w:rsid w:val="00E355A1"/>
    <w:rsid w:val="00E35D26"/>
    <w:rsid w:val="00E37226"/>
    <w:rsid w:val="00E377B2"/>
    <w:rsid w:val="00E37BC2"/>
    <w:rsid w:val="00E41FE4"/>
    <w:rsid w:val="00E42CDC"/>
    <w:rsid w:val="00E432A9"/>
    <w:rsid w:val="00E45D18"/>
    <w:rsid w:val="00E469FA"/>
    <w:rsid w:val="00E5047F"/>
    <w:rsid w:val="00E50A5F"/>
    <w:rsid w:val="00E51093"/>
    <w:rsid w:val="00E51BBA"/>
    <w:rsid w:val="00E52F46"/>
    <w:rsid w:val="00E5395D"/>
    <w:rsid w:val="00E54DB4"/>
    <w:rsid w:val="00E576DD"/>
    <w:rsid w:val="00E578EC"/>
    <w:rsid w:val="00E57E13"/>
    <w:rsid w:val="00E60B0F"/>
    <w:rsid w:val="00E618CF"/>
    <w:rsid w:val="00E62CB1"/>
    <w:rsid w:val="00E62DE6"/>
    <w:rsid w:val="00E63568"/>
    <w:rsid w:val="00E669C9"/>
    <w:rsid w:val="00E66D1F"/>
    <w:rsid w:val="00E71437"/>
    <w:rsid w:val="00E71D05"/>
    <w:rsid w:val="00E7271C"/>
    <w:rsid w:val="00E76C0F"/>
    <w:rsid w:val="00E77380"/>
    <w:rsid w:val="00E77F01"/>
    <w:rsid w:val="00E80C4B"/>
    <w:rsid w:val="00E8107D"/>
    <w:rsid w:val="00E84652"/>
    <w:rsid w:val="00E8550E"/>
    <w:rsid w:val="00E85609"/>
    <w:rsid w:val="00E8797A"/>
    <w:rsid w:val="00E91E9E"/>
    <w:rsid w:val="00E9356F"/>
    <w:rsid w:val="00E95298"/>
    <w:rsid w:val="00E9531A"/>
    <w:rsid w:val="00E96A1C"/>
    <w:rsid w:val="00EA0F00"/>
    <w:rsid w:val="00EA3A22"/>
    <w:rsid w:val="00EA3F81"/>
    <w:rsid w:val="00EA470E"/>
    <w:rsid w:val="00EA5E10"/>
    <w:rsid w:val="00EA6C3F"/>
    <w:rsid w:val="00EA6CA2"/>
    <w:rsid w:val="00EB09DF"/>
    <w:rsid w:val="00EB0B0E"/>
    <w:rsid w:val="00EB1569"/>
    <w:rsid w:val="00EB30C4"/>
    <w:rsid w:val="00EB3D18"/>
    <w:rsid w:val="00EB3EFE"/>
    <w:rsid w:val="00EB47BC"/>
    <w:rsid w:val="00EB47E0"/>
    <w:rsid w:val="00EB5631"/>
    <w:rsid w:val="00EB67D7"/>
    <w:rsid w:val="00EB7D9A"/>
    <w:rsid w:val="00EC0548"/>
    <w:rsid w:val="00EC077B"/>
    <w:rsid w:val="00EC07C5"/>
    <w:rsid w:val="00EC2076"/>
    <w:rsid w:val="00EC2416"/>
    <w:rsid w:val="00EC2D0D"/>
    <w:rsid w:val="00EC334D"/>
    <w:rsid w:val="00EC3D79"/>
    <w:rsid w:val="00EC78C9"/>
    <w:rsid w:val="00ED0319"/>
    <w:rsid w:val="00ED0350"/>
    <w:rsid w:val="00ED2238"/>
    <w:rsid w:val="00ED34F3"/>
    <w:rsid w:val="00ED3AFF"/>
    <w:rsid w:val="00ED3C0B"/>
    <w:rsid w:val="00ED3EA8"/>
    <w:rsid w:val="00ED509D"/>
    <w:rsid w:val="00ED74C2"/>
    <w:rsid w:val="00ED75F0"/>
    <w:rsid w:val="00ED7713"/>
    <w:rsid w:val="00ED7752"/>
    <w:rsid w:val="00EE18EA"/>
    <w:rsid w:val="00EE2A5C"/>
    <w:rsid w:val="00EE2C00"/>
    <w:rsid w:val="00EE344F"/>
    <w:rsid w:val="00EE3F97"/>
    <w:rsid w:val="00EE4067"/>
    <w:rsid w:val="00EE45F8"/>
    <w:rsid w:val="00EE4B63"/>
    <w:rsid w:val="00EE5339"/>
    <w:rsid w:val="00EE67A1"/>
    <w:rsid w:val="00EE6B77"/>
    <w:rsid w:val="00EE7AF8"/>
    <w:rsid w:val="00EE7D13"/>
    <w:rsid w:val="00EF02F2"/>
    <w:rsid w:val="00EF2043"/>
    <w:rsid w:val="00EF223B"/>
    <w:rsid w:val="00EF358B"/>
    <w:rsid w:val="00EF3CD0"/>
    <w:rsid w:val="00EF4579"/>
    <w:rsid w:val="00EF5774"/>
    <w:rsid w:val="00EF70A8"/>
    <w:rsid w:val="00F01372"/>
    <w:rsid w:val="00F0177B"/>
    <w:rsid w:val="00F03155"/>
    <w:rsid w:val="00F03A29"/>
    <w:rsid w:val="00F03EFC"/>
    <w:rsid w:val="00F040B7"/>
    <w:rsid w:val="00F047E3"/>
    <w:rsid w:val="00F064DA"/>
    <w:rsid w:val="00F0790F"/>
    <w:rsid w:val="00F135A0"/>
    <w:rsid w:val="00F135DC"/>
    <w:rsid w:val="00F13897"/>
    <w:rsid w:val="00F15BE0"/>
    <w:rsid w:val="00F1603A"/>
    <w:rsid w:val="00F1640F"/>
    <w:rsid w:val="00F17A19"/>
    <w:rsid w:val="00F208A1"/>
    <w:rsid w:val="00F21AA1"/>
    <w:rsid w:val="00F2348D"/>
    <w:rsid w:val="00F2444A"/>
    <w:rsid w:val="00F24A19"/>
    <w:rsid w:val="00F27364"/>
    <w:rsid w:val="00F27B34"/>
    <w:rsid w:val="00F3039C"/>
    <w:rsid w:val="00F30E53"/>
    <w:rsid w:val="00F33415"/>
    <w:rsid w:val="00F34153"/>
    <w:rsid w:val="00F35F77"/>
    <w:rsid w:val="00F366E4"/>
    <w:rsid w:val="00F40BB8"/>
    <w:rsid w:val="00F41208"/>
    <w:rsid w:val="00F42991"/>
    <w:rsid w:val="00F42D92"/>
    <w:rsid w:val="00F43087"/>
    <w:rsid w:val="00F4382F"/>
    <w:rsid w:val="00F44B29"/>
    <w:rsid w:val="00F45175"/>
    <w:rsid w:val="00F463AF"/>
    <w:rsid w:val="00F464B7"/>
    <w:rsid w:val="00F46F82"/>
    <w:rsid w:val="00F4737B"/>
    <w:rsid w:val="00F47BFD"/>
    <w:rsid w:val="00F5063A"/>
    <w:rsid w:val="00F51EB7"/>
    <w:rsid w:val="00F52BC2"/>
    <w:rsid w:val="00F5392B"/>
    <w:rsid w:val="00F54958"/>
    <w:rsid w:val="00F5512D"/>
    <w:rsid w:val="00F551BB"/>
    <w:rsid w:val="00F565A2"/>
    <w:rsid w:val="00F57CF8"/>
    <w:rsid w:val="00F61479"/>
    <w:rsid w:val="00F63A1A"/>
    <w:rsid w:val="00F7069E"/>
    <w:rsid w:val="00F70AD6"/>
    <w:rsid w:val="00F70C95"/>
    <w:rsid w:val="00F735F3"/>
    <w:rsid w:val="00F75C33"/>
    <w:rsid w:val="00F77E33"/>
    <w:rsid w:val="00F800BB"/>
    <w:rsid w:val="00F80BC1"/>
    <w:rsid w:val="00F81B8D"/>
    <w:rsid w:val="00F83665"/>
    <w:rsid w:val="00F86621"/>
    <w:rsid w:val="00F907A5"/>
    <w:rsid w:val="00F916E8"/>
    <w:rsid w:val="00F92EFE"/>
    <w:rsid w:val="00F94B6A"/>
    <w:rsid w:val="00F9527E"/>
    <w:rsid w:val="00F958C0"/>
    <w:rsid w:val="00F95905"/>
    <w:rsid w:val="00F966D1"/>
    <w:rsid w:val="00FA366B"/>
    <w:rsid w:val="00FA379D"/>
    <w:rsid w:val="00FA53D6"/>
    <w:rsid w:val="00FA5442"/>
    <w:rsid w:val="00FA6FD3"/>
    <w:rsid w:val="00FA72CB"/>
    <w:rsid w:val="00FB1980"/>
    <w:rsid w:val="00FB248F"/>
    <w:rsid w:val="00FB533D"/>
    <w:rsid w:val="00FB5C22"/>
    <w:rsid w:val="00FB6468"/>
    <w:rsid w:val="00FB6CB2"/>
    <w:rsid w:val="00FC1AA0"/>
    <w:rsid w:val="00FC251C"/>
    <w:rsid w:val="00FC2916"/>
    <w:rsid w:val="00FC535F"/>
    <w:rsid w:val="00FD02C3"/>
    <w:rsid w:val="00FD3BA3"/>
    <w:rsid w:val="00FD3F0E"/>
    <w:rsid w:val="00FD6346"/>
    <w:rsid w:val="00FD64A3"/>
    <w:rsid w:val="00FD7711"/>
    <w:rsid w:val="00FE0BFA"/>
    <w:rsid w:val="00FE0CA9"/>
    <w:rsid w:val="00FE3FF1"/>
    <w:rsid w:val="00FE46DB"/>
    <w:rsid w:val="00FE54FD"/>
    <w:rsid w:val="00FE567E"/>
    <w:rsid w:val="00FE5B97"/>
    <w:rsid w:val="00FE60F4"/>
    <w:rsid w:val="00FF0D7B"/>
    <w:rsid w:val="00FF1C87"/>
    <w:rsid w:val="00FF1E2C"/>
    <w:rsid w:val="00FF4E7B"/>
    <w:rsid w:val="00FF53DF"/>
    <w:rsid w:val="00FF57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A3CE91-39D6-4AF9-A674-7386E205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0EA"/>
    <w:pPr>
      <w:widowControl w:val="0"/>
    </w:pPr>
    <w:rPr>
      <w:kern w:val="2"/>
      <w:sz w:val="24"/>
      <w:szCs w:val="24"/>
    </w:rPr>
  </w:style>
  <w:style w:type="paragraph" w:styleId="1">
    <w:name w:val="heading 1"/>
    <w:aliases w:val="標題 18"/>
    <w:basedOn w:val="a"/>
    <w:next w:val="a"/>
    <w:link w:val="10"/>
    <w:qFormat/>
    <w:rsid w:val="003A12C2"/>
    <w:pPr>
      <w:keepNext/>
      <w:snapToGrid w:val="0"/>
      <w:spacing w:after="240" w:line="560" w:lineRule="atLeast"/>
      <w:jc w:val="both"/>
      <w:outlineLvl w:val="0"/>
    </w:pPr>
    <w:rPr>
      <w:rFonts w:ascii="標楷體" w:eastAsia="標楷體" w:hAnsi="Arial"/>
      <w:b/>
      <w:kern w:val="52"/>
      <w:sz w:val="44"/>
      <w:szCs w:val="20"/>
    </w:rPr>
  </w:style>
  <w:style w:type="paragraph" w:styleId="2">
    <w:name w:val="heading 2"/>
    <w:aliases w:val="標題 2 字元 字元 字元 字元 字元 字元 字元 字元 字元 字元 字元,標題 21 字元 字元 字元 字元 字元 字元 字元,標題 2 字元 字元 字元 字元 字元 字元 字元 字元 字元 字元"/>
    <w:basedOn w:val="a"/>
    <w:next w:val="a0"/>
    <w:link w:val="20"/>
    <w:qFormat/>
    <w:rsid w:val="003A12C2"/>
    <w:pPr>
      <w:keepNext/>
      <w:tabs>
        <w:tab w:val="left" w:pos="227"/>
      </w:tabs>
      <w:snapToGrid w:val="0"/>
      <w:spacing w:before="240" w:after="120" w:line="560" w:lineRule="atLeast"/>
      <w:ind w:left="454"/>
      <w:jc w:val="both"/>
      <w:outlineLvl w:val="1"/>
    </w:pPr>
    <w:rPr>
      <w:rFonts w:ascii="標楷體" w:eastAsia="標楷體" w:hAnsi="Arial"/>
      <w:b/>
      <w:sz w:val="40"/>
      <w:szCs w:val="20"/>
    </w:rPr>
  </w:style>
  <w:style w:type="paragraph" w:styleId="3">
    <w:name w:val="heading 3"/>
    <w:basedOn w:val="a"/>
    <w:next w:val="a0"/>
    <w:link w:val="30"/>
    <w:qFormat/>
    <w:rsid w:val="003A12C2"/>
    <w:pPr>
      <w:numPr>
        <w:ilvl w:val="2"/>
        <w:numId w:val="1"/>
      </w:numPr>
      <w:snapToGrid w:val="0"/>
      <w:spacing w:line="560" w:lineRule="atLeast"/>
      <w:jc w:val="both"/>
      <w:outlineLvl w:val="2"/>
    </w:pPr>
    <w:rPr>
      <w:rFonts w:ascii="標楷體" w:eastAsia="標楷體" w:hAnsi="Arial"/>
      <w:b/>
      <w:sz w:val="36"/>
      <w:szCs w:val="20"/>
    </w:rPr>
  </w:style>
  <w:style w:type="paragraph" w:styleId="4">
    <w:name w:val="heading 4"/>
    <w:basedOn w:val="a"/>
    <w:next w:val="a0"/>
    <w:qFormat/>
    <w:rsid w:val="003A12C2"/>
    <w:pPr>
      <w:numPr>
        <w:ilvl w:val="3"/>
        <w:numId w:val="1"/>
      </w:numPr>
      <w:snapToGrid w:val="0"/>
      <w:spacing w:line="560" w:lineRule="atLeast"/>
      <w:ind w:left="2352" w:hanging="1445"/>
      <w:jc w:val="both"/>
      <w:outlineLvl w:val="3"/>
    </w:pPr>
    <w:rPr>
      <w:rFonts w:ascii="標楷體" w:eastAsia="標楷體" w:hAnsi="Arial"/>
      <w:sz w:val="36"/>
      <w:szCs w:val="20"/>
    </w:rPr>
  </w:style>
  <w:style w:type="paragraph" w:styleId="5">
    <w:name w:val="heading 5"/>
    <w:basedOn w:val="a"/>
    <w:next w:val="a"/>
    <w:qFormat/>
    <w:rsid w:val="003A12C2"/>
    <w:pPr>
      <w:keepNext/>
      <w:numPr>
        <w:ilvl w:val="4"/>
        <w:numId w:val="1"/>
      </w:numPr>
      <w:adjustRightInd w:val="0"/>
      <w:spacing w:line="720" w:lineRule="atLeast"/>
      <w:textAlignment w:val="baseline"/>
      <w:outlineLvl w:val="4"/>
    </w:pPr>
    <w:rPr>
      <w:rFonts w:ascii="Arial" w:eastAsia="細明體" w:hAnsi="Arial"/>
      <w:b/>
      <w:kern w:val="0"/>
      <w:sz w:val="36"/>
      <w:szCs w:val="20"/>
    </w:rPr>
  </w:style>
  <w:style w:type="paragraph" w:styleId="6">
    <w:name w:val="heading 6"/>
    <w:basedOn w:val="a"/>
    <w:next w:val="a"/>
    <w:qFormat/>
    <w:rsid w:val="003A12C2"/>
    <w:pPr>
      <w:keepNext/>
      <w:numPr>
        <w:ilvl w:val="5"/>
        <w:numId w:val="1"/>
      </w:numPr>
      <w:adjustRightInd w:val="0"/>
      <w:spacing w:line="720" w:lineRule="atLeast"/>
      <w:textAlignment w:val="baseline"/>
      <w:outlineLvl w:val="5"/>
    </w:pPr>
    <w:rPr>
      <w:rFonts w:ascii="Arial" w:eastAsia="細明體" w:hAnsi="Arial"/>
      <w:kern w:val="0"/>
      <w:sz w:val="36"/>
      <w:szCs w:val="20"/>
    </w:rPr>
  </w:style>
  <w:style w:type="paragraph" w:styleId="7">
    <w:name w:val="heading 7"/>
    <w:basedOn w:val="a"/>
    <w:next w:val="a"/>
    <w:qFormat/>
    <w:rsid w:val="003A12C2"/>
    <w:pPr>
      <w:keepNext/>
      <w:numPr>
        <w:ilvl w:val="6"/>
        <w:numId w:val="1"/>
      </w:numPr>
      <w:adjustRightInd w:val="0"/>
      <w:spacing w:line="720" w:lineRule="atLeast"/>
      <w:textAlignment w:val="baseline"/>
      <w:outlineLvl w:val="6"/>
    </w:pPr>
    <w:rPr>
      <w:rFonts w:ascii="Arial" w:eastAsia="細明體" w:hAnsi="Arial"/>
      <w:b/>
      <w:kern w:val="0"/>
      <w:sz w:val="36"/>
      <w:szCs w:val="20"/>
    </w:rPr>
  </w:style>
  <w:style w:type="paragraph" w:styleId="8">
    <w:name w:val="heading 8"/>
    <w:basedOn w:val="a"/>
    <w:next w:val="a"/>
    <w:qFormat/>
    <w:rsid w:val="003A12C2"/>
    <w:pPr>
      <w:keepNext/>
      <w:numPr>
        <w:ilvl w:val="7"/>
        <w:numId w:val="1"/>
      </w:numPr>
      <w:adjustRightInd w:val="0"/>
      <w:spacing w:line="720" w:lineRule="atLeast"/>
      <w:textAlignment w:val="baseline"/>
      <w:outlineLvl w:val="7"/>
    </w:pPr>
    <w:rPr>
      <w:rFonts w:ascii="Arial" w:eastAsia="細明體" w:hAnsi="Arial"/>
      <w:kern w:val="0"/>
      <w:sz w:val="36"/>
      <w:szCs w:val="20"/>
    </w:rPr>
  </w:style>
  <w:style w:type="paragraph" w:styleId="9">
    <w:name w:val="heading 9"/>
    <w:basedOn w:val="a"/>
    <w:next w:val="a"/>
    <w:qFormat/>
    <w:rsid w:val="003A12C2"/>
    <w:pPr>
      <w:keepNext/>
      <w:numPr>
        <w:ilvl w:val="8"/>
        <w:numId w:val="1"/>
      </w:numPr>
      <w:adjustRightInd w:val="0"/>
      <w:spacing w:line="720" w:lineRule="atLeast"/>
      <w:textAlignment w:val="baseline"/>
      <w:outlineLvl w:val="8"/>
    </w:pPr>
    <w:rPr>
      <w:rFonts w:ascii="Arial" w:eastAsia="細明體" w:hAnsi="Arial"/>
      <w:kern w:val="0"/>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標題 18 字元"/>
    <w:link w:val="1"/>
    <w:rsid w:val="008E1C10"/>
    <w:rPr>
      <w:rFonts w:ascii="標楷體" w:eastAsia="標楷體" w:hAnsi="Arial"/>
      <w:b/>
      <w:kern w:val="52"/>
      <w:sz w:val="44"/>
      <w:lang w:val="en-US" w:eastAsia="zh-TW" w:bidi="ar-SA"/>
    </w:rPr>
  </w:style>
  <w:style w:type="paragraph" w:customStyle="1" w:styleId="11">
    <w:name w:val="字元 字元1 字元 字元 字元 字元 字元 字元"/>
    <w:basedOn w:val="a"/>
    <w:rsid w:val="00F9527E"/>
    <w:pPr>
      <w:widowControl/>
      <w:spacing w:after="160" w:line="240" w:lineRule="exact"/>
    </w:pPr>
    <w:rPr>
      <w:rFonts w:ascii="Arial" w:eastAsia="Times New Roman" w:hAnsi="Arial" w:cs="Arial"/>
      <w:kern w:val="0"/>
      <w:sz w:val="20"/>
      <w:szCs w:val="20"/>
      <w:lang w:eastAsia="en-US"/>
    </w:rPr>
  </w:style>
  <w:style w:type="paragraph" w:styleId="a0">
    <w:name w:val="Normal Indent"/>
    <w:basedOn w:val="a"/>
    <w:rsid w:val="003A12C2"/>
    <w:pPr>
      <w:snapToGrid w:val="0"/>
      <w:spacing w:line="560" w:lineRule="atLeast"/>
      <w:ind w:left="480"/>
      <w:jc w:val="both"/>
    </w:pPr>
    <w:rPr>
      <w:rFonts w:eastAsia="標楷體"/>
      <w:sz w:val="36"/>
      <w:szCs w:val="20"/>
    </w:rPr>
  </w:style>
  <w:style w:type="character" w:customStyle="1" w:styleId="20">
    <w:name w:val="標題 2 字元"/>
    <w:aliases w:val="標題 2 字元 字元 字元 字元 字元 字元 字元 字元 字元 字元 字元 字元,標題 21 字元 字元 字元 字元 字元 字元 字元 字元,標題 2 字元 字元 字元 字元 字元 字元 字元 字元 字元 字元 字元1"/>
    <w:link w:val="2"/>
    <w:rsid w:val="003A12C2"/>
    <w:rPr>
      <w:rFonts w:ascii="標楷體" w:eastAsia="標楷體" w:hAnsi="Arial"/>
      <w:b/>
      <w:kern w:val="2"/>
      <w:sz w:val="40"/>
      <w:lang w:val="en-US" w:eastAsia="zh-TW" w:bidi="ar-SA"/>
    </w:rPr>
  </w:style>
  <w:style w:type="character" w:customStyle="1" w:styleId="30">
    <w:name w:val="標題 3 字元"/>
    <w:link w:val="3"/>
    <w:rsid w:val="00BB64D3"/>
    <w:rPr>
      <w:rFonts w:ascii="標楷體" w:eastAsia="標楷體" w:hAnsi="Arial"/>
      <w:b/>
      <w:kern w:val="2"/>
      <w:sz w:val="36"/>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1"/>
  </w:style>
  <w:style w:type="paragraph" w:styleId="a7">
    <w:name w:val="Body Text"/>
    <w:basedOn w:val="a"/>
    <w:link w:val="a8"/>
    <w:pPr>
      <w:jc w:val="both"/>
    </w:pPr>
    <w:rPr>
      <w:sz w:val="22"/>
    </w:rPr>
  </w:style>
  <w:style w:type="character" w:customStyle="1" w:styleId="a8">
    <w:name w:val="本文 字元"/>
    <w:link w:val="a7"/>
    <w:rsid w:val="00096592"/>
    <w:rPr>
      <w:rFonts w:eastAsia="新細明體"/>
      <w:kern w:val="2"/>
      <w:sz w:val="22"/>
      <w:szCs w:val="24"/>
      <w:lang w:val="en-US" w:eastAsia="zh-TW" w:bidi="ar-SA"/>
    </w:rPr>
  </w:style>
  <w:style w:type="paragraph" w:customStyle="1" w:styleId="t">
    <w:name w:val="t"/>
    <w:basedOn w:val="a"/>
    <w:rsid w:val="003A12C2"/>
    <w:pPr>
      <w:adjustRightInd w:val="0"/>
      <w:spacing w:line="600" w:lineRule="exact"/>
      <w:ind w:right="522" w:firstLine="360"/>
      <w:textAlignment w:val="baseline"/>
    </w:pPr>
    <w:rPr>
      <w:rFonts w:ascii="雅真中楷" w:eastAsia="雅真中楷"/>
      <w:b/>
      <w:i/>
      <w:kern w:val="0"/>
      <w:sz w:val="36"/>
      <w:szCs w:val="20"/>
    </w:rPr>
  </w:style>
  <w:style w:type="paragraph" w:customStyle="1" w:styleId="21">
    <w:name w:val="本文縮排 21"/>
    <w:basedOn w:val="a"/>
    <w:rsid w:val="003A12C2"/>
    <w:pPr>
      <w:adjustRightInd w:val="0"/>
      <w:ind w:left="601" w:firstLine="599"/>
      <w:textAlignment w:val="baseline"/>
    </w:pPr>
    <w:rPr>
      <w:rFonts w:ascii="標楷體" w:eastAsia="標楷體"/>
      <w:sz w:val="28"/>
      <w:szCs w:val="20"/>
    </w:rPr>
  </w:style>
  <w:style w:type="paragraph" w:customStyle="1" w:styleId="31">
    <w:name w:val="本文 31"/>
    <w:basedOn w:val="a"/>
    <w:rsid w:val="003A12C2"/>
    <w:pPr>
      <w:adjustRightInd w:val="0"/>
      <w:spacing w:line="120" w:lineRule="atLeast"/>
      <w:jc w:val="center"/>
      <w:textAlignment w:val="baseline"/>
    </w:pPr>
    <w:rPr>
      <w:rFonts w:eastAsia="雅真中楷"/>
      <w:kern w:val="0"/>
      <w:sz w:val="28"/>
      <w:szCs w:val="20"/>
    </w:rPr>
  </w:style>
  <w:style w:type="paragraph" w:styleId="a9">
    <w:name w:val="Body Text Indent"/>
    <w:basedOn w:val="a"/>
    <w:link w:val="aa"/>
    <w:rsid w:val="003A12C2"/>
    <w:pPr>
      <w:shd w:val="clear" w:color="00FF00" w:fill="auto"/>
      <w:tabs>
        <w:tab w:val="left" w:pos="12960"/>
        <w:tab w:val="left" w:pos="13560"/>
      </w:tabs>
      <w:adjustRightInd w:val="0"/>
      <w:spacing w:line="440" w:lineRule="exact"/>
      <w:ind w:right="-316" w:firstLine="540"/>
      <w:jc w:val="both"/>
      <w:textAlignment w:val="baseline"/>
    </w:pPr>
    <w:rPr>
      <w:rFonts w:ascii="雅真中楷" w:eastAsia="雅真中楷"/>
      <w:kern w:val="0"/>
      <w:sz w:val="28"/>
      <w:szCs w:val="20"/>
    </w:rPr>
  </w:style>
  <w:style w:type="paragraph" w:styleId="ab">
    <w:name w:val="Block Text"/>
    <w:basedOn w:val="a"/>
    <w:rsid w:val="003A12C2"/>
    <w:pPr>
      <w:tabs>
        <w:tab w:val="left" w:pos="12960"/>
        <w:tab w:val="left" w:pos="13560"/>
      </w:tabs>
      <w:adjustRightInd w:val="0"/>
      <w:spacing w:line="440" w:lineRule="exact"/>
      <w:ind w:left="540" w:right="-40" w:firstLine="540"/>
      <w:jc w:val="both"/>
      <w:textAlignment w:val="baseline"/>
    </w:pPr>
    <w:rPr>
      <w:rFonts w:ascii="雅真中楷" w:eastAsia="雅真中楷"/>
      <w:kern w:val="0"/>
      <w:sz w:val="28"/>
      <w:szCs w:val="20"/>
    </w:rPr>
  </w:style>
  <w:style w:type="paragraph" w:styleId="22">
    <w:name w:val="Body Text Indent 2"/>
    <w:aliases w:val="本文縮排 2 字元 字元"/>
    <w:basedOn w:val="a"/>
    <w:link w:val="23"/>
    <w:rsid w:val="003A12C2"/>
    <w:pPr>
      <w:autoSpaceDE w:val="0"/>
      <w:autoSpaceDN w:val="0"/>
      <w:adjustRightInd w:val="0"/>
      <w:spacing w:line="240" w:lineRule="atLeast"/>
      <w:ind w:left="1920"/>
      <w:jc w:val="both"/>
      <w:textAlignment w:val="bottom"/>
    </w:pPr>
    <w:rPr>
      <w:rFonts w:ascii="雅真中楷" w:eastAsia="雅真中楷"/>
      <w:sz w:val="32"/>
    </w:rPr>
  </w:style>
  <w:style w:type="character" w:customStyle="1" w:styleId="23">
    <w:name w:val="本文縮排 2 字元"/>
    <w:aliases w:val="本文縮排 2 字元 字元 字元"/>
    <w:link w:val="22"/>
    <w:rsid w:val="003A12C2"/>
    <w:rPr>
      <w:rFonts w:ascii="雅真中楷" w:eastAsia="雅真中楷"/>
      <w:kern w:val="2"/>
      <w:sz w:val="32"/>
      <w:szCs w:val="24"/>
      <w:lang w:val="en-US" w:eastAsia="zh-TW" w:bidi="ar-SA"/>
    </w:rPr>
  </w:style>
  <w:style w:type="paragraph" w:styleId="32">
    <w:name w:val="Body Text 3"/>
    <w:basedOn w:val="a"/>
    <w:rsid w:val="003A12C2"/>
    <w:pPr>
      <w:tabs>
        <w:tab w:val="left" w:pos="12960"/>
        <w:tab w:val="left" w:pos="13560"/>
      </w:tabs>
      <w:adjustRightInd w:val="0"/>
      <w:spacing w:line="320" w:lineRule="exact"/>
      <w:ind w:right="85"/>
      <w:jc w:val="both"/>
      <w:textAlignment w:val="baseline"/>
    </w:pPr>
    <w:rPr>
      <w:rFonts w:ascii="雅真中楷" w:eastAsia="雅真中楷"/>
      <w:kern w:val="0"/>
      <w:sz w:val="18"/>
      <w:szCs w:val="20"/>
    </w:rPr>
  </w:style>
  <w:style w:type="paragraph" w:styleId="33">
    <w:name w:val="Body Text Indent 3"/>
    <w:basedOn w:val="a"/>
    <w:rsid w:val="003A12C2"/>
    <w:pPr>
      <w:adjustRightInd w:val="0"/>
      <w:spacing w:line="200" w:lineRule="exact"/>
      <w:ind w:left="180" w:hanging="180"/>
      <w:textAlignment w:val="baseline"/>
    </w:pPr>
    <w:rPr>
      <w:rFonts w:ascii="雅真中楷" w:eastAsia="雅真中楷"/>
      <w:kern w:val="0"/>
      <w:sz w:val="16"/>
      <w:szCs w:val="20"/>
    </w:rPr>
  </w:style>
  <w:style w:type="paragraph" w:styleId="ac">
    <w:name w:val="header"/>
    <w:basedOn w:val="a"/>
    <w:rsid w:val="003A12C2"/>
    <w:pPr>
      <w:tabs>
        <w:tab w:val="center" w:pos="4153"/>
        <w:tab w:val="right" w:pos="8306"/>
      </w:tabs>
      <w:adjustRightInd w:val="0"/>
      <w:snapToGrid w:val="0"/>
      <w:spacing w:line="360" w:lineRule="atLeast"/>
      <w:textAlignment w:val="baseline"/>
    </w:pPr>
    <w:rPr>
      <w:kern w:val="0"/>
      <w:sz w:val="20"/>
      <w:szCs w:val="20"/>
    </w:rPr>
  </w:style>
  <w:style w:type="paragraph" w:styleId="12">
    <w:name w:val="toc 1"/>
    <w:basedOn w:val="a"/>
    <w:next w:val="a"/>
    <w:autoRedefine/>
    <w:semiHidden/>
    <w:rsid w:val="00A74A68"/>
    <w:pPr>
      <w:tabs>
        <w:tab w:val="right" w:leader="dot" w:pos="9010"/>
      </w:tabs>
      <w:snapToGrid w:val="0"/>
      <w:spacing w:line="240" w:lineRule="atLeast"/>
      <w:ind w:leftChars="-25" w:left="-25" w:hangingChars="30" w:hanging="60"/>
    </w:pPr>
    <w:rPr>
      <w:rFonts w:ascii="新細明體" w:hAnsi="新細明體"/>
      <w:bCs/>
      <w:noProof/>
      <w:sz w:val="20"/>
      <w:szCs w:val="20"/>
    </w:rPr>
  </w:style>
  <w:style w:type="paragraph" w:styleId="24">
    <w:name w:val="toc 2"/>
    <w:basedOn w:val="a"/>
    <w:next w:val="a"/>
    <w:autoRedefine/>
    <w:semiHidden/>
    <w:rsid w:val="00E84652"/>
    <w:pPr>
      <w:spacing w:before="120"/>
      <w:ind w:left="240"/>
    </w:pPr>
    <w:rPr>
      <w:b/>
      <w:bCs/>
      <w:sz w:val="22"/>
      <w:szCs w:val="26"/>
    </w:rPr>
  </w:style>
  <w:style w:type="paragraph" w:styleId="25">
    <w:name w:val="Body Text 2"/>
    <w:basedOn w:val="a"/>
    <w:rsid w:val="003A12C2"/>
    <w:pPr>
      <w:adjustRightInd w:val="0"/>
      <w:snapToGrid w:val="0"/>
      <w:spacing w:line="240" w:lineRule="atLeast"/>
      <w:textAlignment w:val="baseline"/>
    </w:pPr>
    <w:rPr>
      <w:rFonts w:eastAsia="標楷體"/>
      <w:kern w:val="0"/>
      <w:sz w:val="22"/>
      <w:szCs w:val="20"/>
    </w:rPr>
  </w:style>
  <w:style w:type="paragraph" w:styleId="ad">
    <w:name w:val="Note Heading"/>
    <w:basedOn w:val="a"/>
    <w:next w:val="a"/>
    <w:rsid w:val="003A12C2"/>
    <w:pPr>
      <w:adjustRightInd w:val="0"/>
      <w:spacing w:line="360" w:lineRule="atLeast"/>
      <w:jc w:val="center"/>
      <w:textAlignment w:val="baseline"/>
    </w:pPr>
    <w:rPr>
      <w:rFonts w:eastAsia="華康仿宋體W2"/>
      <w:b/>
      <w:kern w:val="0"/>
      <w:sz w:val="28"/>
      <w:szCs w:val="20"/>
      <w:u w:val="single"/>
    </w:rPr>
  </w:style>
  <w:style w:type="paragraph" w:styleId="ae">
    <w:name w:val="Closing"/>
    <w:basedOn w:val="a"/>
    <w:next w:val="a"/>
    <w:rsid w:val="003A12C2"/>
    <w:pPr>
      <w:adjustRightInd w:val="0"/>
      <w:spacing w:line="360" w:lineRule="atLeast"/>
      <w:ind w:left="4320"/>
      <w:textAlignment w:val="baseline"/>
    </w:pPr>
    <w:rPr>
      <w:rFonts w:eastAsia="華康仿宋體W2"/>
      <w:b/>
      <w:kern w:val="0"/>
      <w:sz w:val="28"/>
      <w:szCs w:val="20"/>
      <w:u w:val="single"/>
    </w:rPr>
  </w:style>
  <w:style w:type="character" w:styleId="af">
    <w:name w:val="Strong"/>
    <w:uiPriority w:val="22"/>
    <w:qFormat/>
    <w:rsid w:val="003A12C2"/>
    <w:rPr>
      <w:b/>
      <w:bCs/>
    </w:rPr>
  </w:style>
  <w:style w:type="character" w:styleId="af0">
    <w:name w:val="Hyperlink"/>
    <w:rsid w:val="003A12C2"/>
    <w:rPr>
      <w:color w:val="0000FF"/>
      <w:u w:val="single"/>
    </w:rPr>
  </w:style>
  <w:style w:type="paragraph" w:styleId="HTML">
    <w:name w:val="HTML Preformatted"/>
    <w:basedOn w:val="a"/>
    <w:link w:val="HTML0"/>
    <w:uiPriority w:val="99"/>
    <w:rsid w:val="003A12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4000"/>
      <w:kern w:val="0"/>
    </w:rPr>
  </w:style>
  <w:style w:type="table" w:styleId="af1">
    <w:name w:val="Table Grid"/>
    <w:basedOn w:val="a2"/>
    <w:uiPriority w:val="59"/>
    <w:rsid w:val="003A12C2"/>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70">
    <w:name w:val="toc 7"/>
    <w:basedOn w:val="a"/>
    <w:next w:val="a"/>
    <w:autoRedefine/>
    <w:semiHidden/>
    <w:rsid w:val="00145CD2"/>
    <w:pPr>
      <w:ind w:left="1440"/>
    </w:pPr>
    <w:rPr>
      <w:sz w:val="20"/>
    </w:rPr>
  </w:style>
  <w:style w:type="paragraph" w:styleId="80">
    <w:name w:val="toc 8"/>
    <w:basedOn w:val="a"/>
    <w:next w:val="a"/>
    <w:autoRedefine/>
    <w:semiHidden/>
    <w:rsid w:val="00145CD2"/>
    <w:pPr>
      <w:ind w:left="1680"/>
    </w:pPr>
    <w:rPr>
      <w:sz w:val="20"/>
    </w:rPr>
  </w:style>
  <w:style w:type="paragraph" w:styleId="af2">
    <w:name w:val="Document Map"/>
    <w:basedOn w:val="a"/>
    <w:semiHidden/>
    <w:rsid w:val="00145CD2"/>
    <w:pPr>
      <w:shd w:val="clear" w:color="auto" w:fill="000080"/>
      <w:adjustRightInd w:val="0"/>
      <w:spacing w:line="360" w:lineRule="atLeast"/>
      <w:textAlignment w:val="baseline"/>
    </w:pPr>
    <w:rPr>
      <w:rFonts w:ascii="Arial" w:hAnsi="Arial"/>
      <w:kern w:val="0"/>
      <w:szCs w:val="20"/>
    </w:rPr>
  </w:style>
  <w:style w:type="paragraph" w:styleId="34">
    <w:name w:val="toc 3"/>
    <w:basedOn w:val="a"/>
    <w:next w:val="a"/>
    <w:autoRedefine/>
    <w:semiHidden/>
    <w:rsid w:val="00DC30A4"/>
    <w:pPr>
      <w:ind w:left="480"/>
    </w:pPr>
    <w:rPr>
      <w:sz w:val="20"/>
    </w:rPr>
  </w:style>
  <w:style w:type="paragraph" w:styleId="40">
    <w:name w:val="toc 4"/>
    <w:basedOn w:val="a"/>
    <w:next w:val="a"/>
    <w:autoRedefine/>
    <w:semiHidden/>
    <w:rsid w:val="00B074FF"/>
    <w:pPr>
      <w:ind w:left="720"/>
    </w:pPr>
    <w:rPr>
      <w:sz w:val="20"/>
    </w:rPr>
  </w:style>
  <w:style w:type="paragraph" w:styleId="50">
    <w:name w:val="toc 5"/>
    <w:basedOn w:val="a"/>
    <w:next w:val="a"/>
    <w:autoRedefine/>
    <w:semiHidden/>
    <w:rsid w:val="00B074FF"/>
    <w:pPr>
      <w:ind w:left="960"/>
    </w:pPr>
    <w:rPr>
      <w:sz w:val="20"/>
    </w:rPr>
  </w:style>
  <w:style w:type="paragraph" w:styleId="60">
    <w:name w:val="toc 6"/>
    <w:basedOn w:val="a"/>
    <w:next w:val="a"/>
    <w:autoRedefine/>
    <w:semiHidden/>
    <w:rsid w:val="00B074FF"/>
    <w:pPr>
      <w:ind w:left="1200"/>
    </w:pPr>
    <w:rPr>
      <w:sz w:val="20"/>
    </w:rPr>
  </w:style>
  <w:style w:type="paragraph" w:styleId="90">
    <w:name w:val="toc 9"/>
    <w:basedOn w:val="a"/>
    <w:next w:val="a"/>
    <w:autoRedefine/>
    <w:semiHidden/>
    <w:rsid w:val="00B074FF"/>
    <w:pPr>
      <w:ind w:left="1920"/>
    </w:pPr>
    <w:rPr>
      <w:sz w:val="20"/>
    </w:rPr>
  </w:style>
  <w:style w:type="character" w:styleId="af3">
    <w:name w:val="FollowedHyperlink"/>
    <w:rsid w:val="00ED0319"/>
    <w:rPr>
      <w:color w:val="800080"/>
      <w:u w:val="single"/>
    </w:rPr>
  </w:style>
  <w:style w:type="paragraph" w:styleId="af4">
    <w:name w:val="Balloon Text"/>
    <w:basedOn w:val="a"/>
    <w:semiHidden/>
    <w:rsid w:val="0068645B"/>
    <w:rPr>
      <w:rFonts w:ascii="Arial" w:hAnsi="Arial"/>
      <w:sz w:val="18"/>
      <w:szCs w:val="18"/>
    </w:rPr>
  </w:style>
  <w:style w:type="table" w:customStyle="1" w:styleId="13">
    <w:name w:val="表格內文1"/>
    <w:next w:val="a2"/>
    <w:semiHidden/>
    <w:rsid w:val="00D01529"/>
    <w:tblPr>
      <w:tblInd w:w="0" w:type="dxa"/>
      <w:tblCellMar>
        <w:top w:w="0" w:type="dxa"/>
        <w:left w:w="108" w:type="dxa"/>
        <w:bottom w:w="0" w:type="dxa"/>
        <w:right w:w="108" w:type="dxa"/>
      </w:tblCellMar>
    </w:tblPr>
  </w:style>
  <w:style w:type="paragraph" w:styleId="Web">
    <w:name w:val="Normal (Web)"/>
    <w:basedOn w:val="a"/>
    <w:uiPriority w:val="99"/>
    <w:rsid w:val="00623BB1"/>
    <w:pPr>
      <w:widowControl/>
      <w:spacing w:before="100" w:beforeAutospacing="1" w:after="100" w:afterAutospacing="1"/>
    </w:pPr>
    <w:rPr>
      <w:rFonts w:ascii="新細明體" w:hAnsi="新細明體" w:cs="新細明體"/>
      <w:kern w:val="0"/>
    </w:rPr>
  </w:style>
  <w:style w:type="paragraph" w:styleId="af5">
    <w:name w:val="Date"/>
    <w:basedOn w:val="a"/>
    <w:next w:val="a"/>
    <w:rsid w:val="00A0202D"/>
    <w:pPr>
      <w:widowControl/>
      <w:jc w:val="right"/>
    </w:pPr>
    <w:rPr>
      <w:rFonts w:ascii="新細明體" w:hAnsi="新細明體" w:cs="新細明體"/>
      <w:kern w:val="0"/>
    </w:rPr>
  </w:style>
  <w:style w:type="paragraph" w:styleId="af6">
    <w:name w:val="footnote text"/>
    <w:basedOn w:val="a"/>
    <w:semiHidden/>
    <w:rsid w:val="00EA0F00"/>
    <w:pPr>
      <w:snapToGrid w:val="0"/>
    </w:pPr>
    <w:rPr>
      <w:sz w:val="20"/>
      <w:szCs w:val="20"/>
    </w:rPr>
  </w:style>
  <w:style w:type="character" w:styleId="af7">
    <w:name w:val="footnote reference"/>
    <w:semiHidden/>
    <w:rsid w:val="00EA0F00"/>
    <w:rPr>
      <w:vertAlign w:val="superscript"/>
    </w:rPr>
  </w:style>
  <w:style w:type="paragraph" w:customStyle="1" w:styleId="af8">
    <w:name w:val="主旨"/>
    <w:basedOn w:val="a"/>
    <w:rsid w:val="007E0FAE"/>
    <w:pPr>
      <w:snapToGrid w:val="0"/>
    </w:pPr>
    <w:rPr>
      <w:rFonts w:eastAsia="標楷體"/>
      <w:sz w:val="36"/>
      <w:szCs w:val="20"/>
    </w:rPr>
  </w:style>
  <w:style w:type="paragraph" w:customStyle="1" w:styleId="Default">
    <w:name w:val="Default"/>
    <w:rsid w:val="00BE7BB8"/>
    <w:pPr>
      <w:widowControl w:val="0"/>
      <w:autoSpaceDE w:val="0"/>
      <w:autoSpaceDN w:val="0"/>
      <w:adjustRightInd w:val="0"/>
    </w:pPr>
    <w:rPr>
      <w:color w:val="000000"/>
      <w:sz w:val="24"/>
      <w:szCs w:val="24"/>
    </w:rPr>
  </w:style>
  <w:style w:type="paragraph" w:customStyle="1" w:styleId="af9">
    <w:name w:val="字元 字元"/>
    <w:basedOn w:val="a"/>
    <w:rsid w:val="003D1EBF"/>
    <w:pPr>
      <w:widowControl/>
      <w:spacing w:after="160" w:line="240" w:lineRule="exact"/>
    </w:pPr>
    <w:rPr>
      <w:rFonts w:ascii="Arial" w:eastAsia="Times New Roman" w:hAnsi="Arial" w:cs="Arial"/>
      <w:kern w:val="0"/>
      <w:sz w:val="20"/>
      <w:szCs w:val="20"/>
      <w:lang w:eastAsia="en-US"/>
    </w:rPr>
  </w:style>
  <w:style w:type="paragraph" w:customStyle="1" w:styleId="afa">
    <w:name w:val="發文日期"/>
    <w:basedOn w:val="a"/>
    <w:rsid w:val="007871EF"/>
    <w:pPr>
      <w:adjustRightInd w:val="0"/>
      <w:snapToGrid w:val="0"/>
      <w:spacing w:before="219" w:line="300" w:lineRule="exact"/>
    </w:pPr>
    <w:rPr>
      <w:rFonts w:ascii="Arial" w:eastAsia="標楷體" w:hAnsi="Arial"/>
      <w:szCs w:val="20"/>
    </w:rPr>
  </w:style>
  <w:style w:type="paragraph" w:customStyle="1" w:styleId="afb">
    <w:name w:val="壹、"/>
    <w:basedOn w:val="af5"/>
    <w:rsid w:val="000A23A5"/>
    <w:pPr>
      <w:widowControl w:val="0"/>
      <w:spacing w:before="120" w:after="120"/>
      <w:jc w:val="left"/>
    </w:pPr>
    <w:rPr>
      <w:rFonts w:ascii="雅真中楷" w:eastAsia="雅真中楷" w:hAnsi="Times New Roman" w:cs="Times New Roman"/>
      <w:kern w:val="2"/>
      <w:sz w:val="56"/>
      <w:szCs w:val="20"/>
    </w:rPr>
  </w:style>
  <w:style w:type="paragraph" w:customStyle="1" w:styleId="afc">
    <w:name w:val="字元 字元 字元 字元 字元"/>
    <w:basedOn w:val="a"/>
    <w:semiHidden/>
    <w:rsid w:val="00835C7A"/>
    <w:pPr>
      <w:widowControl/>
      <w:spacing w:after="160" w:line="240" w:lineRule="exact"/>
    </w:pPr>
    <w:rPr>
      <w:rFonts w:ascii="Verdana" w:eastAsia="Times New Roman" w:hAnsi="Verdana" w:cs="Mangal"/>
      <w:sz w:val="20"/>
      <w:lang w:eastAsia="en-US" w:bidi="hi-IN"/>
    </w:rPr>
  </w:style>
  <w:style w:type="paragraph" w:customStyle="1" w:styleId="CharChar">
    <w:name w:val="Char Char"/>
    <w:basedOn w:val="a"/>
    <w:rsid w:val="00835C7A"/>
    <w:pPr>
      <w:widowControl/>
      <w:spacing w:after="160" w:line="240" w:lineRule="exact"/>
    </w:pPr>
    <w:rPr>
      <w:rFonts w:ascii="Tahoma" w:hAnsi="Tahoma"/>
      <w:kern w:val="0"/>
      <w:sz w:val="20"/>
      <w:szCs w:val="20"/>
      <w:lang w:eastAsia="en-US"/>
    </w:rPr>
  </w:style>
  <w:style w:type="paragraph" w:customStyle="1" w:styleId="35">
    <w:name w:val="標題 35"/>
    <w:basedOn w:val="a"/>
    <w:rsid w:val="00442A62"/>
    <w:pPr>
      <w:widowControl/>
      <w:spacing w:before="150" w:after="150"/>
      <w:outlineLvl w:val="3"/>
    </w:pPr>
    <w:rPr>
      <w:rFonts w:ascii="新細明體" w:hAnsi="新細明體" w:cs="新細明體"/>
      <w:b/>
      <w:bCs/>
      <w:color w:val="009933"/>
      <w:kern w:val="0"/>
      <w:lang w:bidi="hi-IN"/>
    </w:rPr>
  </w:style>
  <w:style w:type="paragraph" w:customStyle="1" w:styleId="Web6">
    <w:name w:val="內文 (Web)6"/>
    <w:basedOn w:val="a"/>
    <w:rsid w:val="00442A62"/>
    <w:pPr>
      <w:widowControl/>
      <w:spacing w:before="75" w:after="150" w:line="408" w:lineRule="auto"/>
      <w:ind w:firstLine="504"/>
    </w:pPr>
    <w:rPr>
      <w:rFonts w:ascii="新細明體" w:hAnsi="新細明體" w:cs="新細明體"/>
      <w:color w:val="333333"/>
      <w:spacing w:val="15"/>
      <w:kern w:val="0"/>
      <w:lang w:bidi="hi-IN"/>
    </w:rPr>
  </w:style>
  <w:style w:type="paragraph" w:customStyle="1" w:styleId="14">
    <w:name w:val="字元 字元1 字元 字元 字元 字元 字元"/>
    <w:basedOn w:val="a"/>
    <w:rsid w:val="00F13897"/>
    <w:pPr>
      <w:widowControl/>
      <w:spacing w:after="160" w:line="240" w:lineRule="exact"/>
    </w:pPr>
    <w:rPr>
      <w:rFonts w:ascii="Tahoma" w:hAnsi="Tahoma" w:cs="Tahoma"/>
      <w:kern w:val="0"/>
      <w:sz w:val="20"/>
      <w:szCs w:val="20"/>
      <w:lang w:eastAsia="en-US"/>
    </w:rPr>
  </w:style>
  <w:style w:type="paragraph" w:customStyle="1" w:styleId="15">
    <w:name w:val="純文字1"/>
    <w:basedOn w:val="a"/>
    <w:rsid w:val="00F13897"/>
    <w:pPr>
      <w:adjustRightInd w:val="0"/>
      <w:textAlignment w:val="baseline"/>
    </w:pPr>
    <w:rPr>
      <w:rFonts w:ascii="細明體" w:eastAsia="細明體" w:hAnsi="Courier New"/>
      <w:szCs w:val="20"/>
    </w:rPr>
  </w:style>
  <w:style w:type="character" w:customStyle="1" w:styleId="HTML0">
    <w:name w:val="HTML 預設格式 字元"/>
    <w:link w:val="HTML"/>
    <w:uiPriority w:val="99"/>
    <w:rsid w:val="004906B0"/>
    <w:rPr>
      <w:rFonts w:ascii="細明體" w:eastAsia="細明體" w:hAnsi="細明體" w:cs="細明體"/>
      <w:color w:val="004000"/>
      <w:sz w:val="24"/>
      <w:szCs w:val="24"/>
    </w:rPr>
  </w:style>
  <w:style w:type="paragraph" w:customStyle="1" w:styleId="afd">
    <w:name w:val="表凸一"/>
    <w:basedOn w:val="a"/>
    <w:rsid w:val="00D23C37"/>
    <w:pPr>
      <w:kinsoku w:val="0"/>
      <w:ind w:left="277" w:right="28" w:hanging="249"/>
    </w:pPr>
    <w:rPr>
      <w:rFonts w:eastAsia="標楷體"/>
      <w:spacing w:val="4"/>
      <w:szCs w:val="20"/>
    </w:rPr>
  </w:style>
  <w:style w:type="paragraph" w:customStyle="1" w:styleId="afe">
    <w:name w:val="表１凸一"/>
    <w:basedOn w:val="a"/>
    <w:rsid w:val="00D23C37"/>
    <w:pPr>
      <w:kinsoku w:val="0"/>
      <w:ind w:left="776" w:right="28" w:hanging="249"/>
      <w:jc w:val="both"/>
    </w:pPr>
    <w:rPr>
      <w:rFonts w:ascii="標楷體" w:eastAsia="標楷體"/>
      <w:spacing w:val="4"/>
      <w:szCs w:val="20"/>
    </w:rPr>
  </w:style>
  <w:style w:type="paragraph" w:customStyle="1" w:styleId="310">
    <w:name w:val="本文 31"/>
    <w:basedOn w:val="a"/>
    <w:rsid w:val="007A0C33"/>
    <w:pPr>
      <w:adjustRightInd w:val="0"/>
      <w:spacing w:line="120" w:lineRule="atLeast"/>
      <w:jc w:val="center"/>
      <w:textAlignment w:val="baseline"/>
    </w:pPr>
    <w:rPr>
      <w:rFonts w:eastAsia="雅真中楷"/>
      <w:kern w:val="0"/>
      <w:sz w:val="28"/>
      <w:szCs w:val="20"/>
    </w:rPr>
  </w:style>
  <w:style w:type="character" w:customStyle="1" w:styleId="dialogtext1">
    <w:name w:val="dialog_text1"/>
    <w:rsid w:val="007A0C33"/>
    <w:rPr>
      <w:rFonts w:ascii="sөũ" w:hAnsi="sөũ" w:hint="default"/>
      <w:color w:val="000000"/>
      <w:sz w:val="24"/>
      <w:szCs w:val="24"/>
    </w:rPr>
  </w:style>
  <w:style w:type="character" w:customStyle="1" w:styleId="a5">
    <w:name w:val="頁尾 字元"/>
    <w:link w:val="a4"/>
    <w:uiPriority w:val="99"/>
    <w:rsid w:val="007A0C33"/>
    <w:rPr>
      <w:kern w:val="2"/>
    </w:rPr>
  </w:style>
  <w:style w:type="character" w:customStyle="1" w:styleId="aa">
    <w:name w:val="本文縮排 字元"/>
    <w:link w:val="a9"/>
    <w:rsid w:val="00567E7A"/>
    <w:rPr>
      <w:rFonts w:ascii="雅真中楷" w:eastAsia="雅真中楷"/>
      <w:sz w:val="28"/>
      <w:shd w:val="clear" w:color="00FF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7159">
      <w:bodyDiv w:val="1"/>
      <w:marLeft w:val="0"/>
      <w:marRight w:val="0"/>
      <w:marTop w:val="0"/>
      <w:marBottom w:val="0"/>
      <w:divBdr>
        <w:top w:val="none" w:sz="0" w:space="0" w:color="auto"/>
        <w:left w:val="none" w:sz="0" w:space="0" w:color="auto"/>
        <w:bottom w:val="none" w:sz="0" w:space="0" w:color="auto"/>
        <w:right w:val="none" w:sz="0" w:space="0" w:color="auto"/>
      </w:divBdr>
    </w:div>
    <w:div w:id="171846540">
      <w:bodyDiv w:val="1"/>
      <w:marLeft w:val="0"/>
      <w:marRight w:val="0"/>
      <w:marTop w:val="0"/>
      <w:marBottom w:val="0"/>
      <w:divBdr>
        <w:top w:val="none" w:sz="0" w:space="0" w:color="auto"/>
        <w:left w:val="none" w:sz="0" w:space="0" w:color="auto"/>
        <w:bottom w:val="none" w:sz="0" w:space="0" w:color="auto"/>
        <w:right w:val="none" w:sz="0" w:space="0" w:color="auto"/>
      </w:divBdr>
    </w:div>
    <w:div w:id="248121635">
      <w:bodyDiv w:val="1"/>
      <w:marLeft w:val="0"/>
      <w:marRight w:val="0"/>
      <w:marTop w:val="0"/>
      <w:marBottom w:val="0"/>
      <w:divBdr>
        <w:top w:val="none" w:sz="0" w:space="0" w:color="auto"/>
        <w:left w:val="none" w:sz="0" w:space="0" w:color="auto"/>
        <w:bottom w:val="none" w:sz="0" w:space="0" w:color="auto"/>
        <w:right w:val="none" w:sz="0" w:space="0" w:color="auto"/>
      </w:divBdr>
    </w:div>
    <w:div w:id="306054471">
      <w:bodyDiv w:val="1"/>
      <w:marLeft w:val="0"/>
      <w:marRight w:val="0"/>
      <w:marTop w:val="0"/>
      <w:marBottom w:val="0"/>
      <w:divBdr>
        <w:top w:val="none" w:sz="0" w:space="0" w:color="auto"/>
        <w:left w:val="none" w:sz="0" w:space="0" w:color="auto"/>
        <w:bottom w:val="none" w:sz="0" w:space="0" w:color="auto"/>
        <w:right w:val="none" w:sz="0" w:space="0" w:color="auto"/>
      </w:divBdr>
    </w:div>
    <w:div w:id="370036411">
      <w:bodyDiv w:val="1"/>
      <w:marLeft w:val="0"/>
      <w:marRight w:val="0"/>
      <w:marTop w:val="0"/>
      <w:marBottom w:val="0"/>
      <w:divBdr>
        <w:top w:val="none" w:sz="0" w:space="0" w:color="auto"/>
        <w:left w:val="none" w:sz="0" w:space="0" w:color="auto"/>
        <w:bottom w:val="none" w:sz="0" w:space="0" w:color="auto"/>
        <w:right w:val="none" w:sz="0" w:space="0" w:color="auto"/>
      </w:divBdr>
    </w:div>
    <w:div w:id="394665523">
      <w:bodyDiv w:val="1"/>
      <w:marLeft w:val="0"/>
      <w:marRight w:val="0"/>
      <w:marTop w:val="0"/>
      <w:marBottom w:val="0"/>
      <w:divBdr>
        <w:top w:val="none" w:sz="0" w:space="0" w:color="auto"/>
        <w:left w:val="none" w:sz="0" w:space="0" w:color="auto"/>
        <w:bottom w:val="none" w:sz="0" w:space="0" w:color="auto"/>
        <w:right w:val="none" w:sz="0" w:space="0" w:color="auto"/>
      </w:divBdr>
    </w:div>
    <w:div w:id="545796282">
      <w:bodyDiv w:val="1"/>
      <w:marLeft w:val="0"/>
      <w:marRight w:val="0"/>
      <w:marTop w:val="0"/>
      <w:marBottom w:val="0"/>
      <w:divBdr>
        <w:top w:val="none" w:sz="0" w:space="0" w:color="auto"/>
        <w:left w:val="none" w:sz="0" w:space="0" w:color="auto"/>
        <w:bottom w:val="none" w:sz="0" w:space="0" w:color="auto"/>
        <w:right w:val="none" w:sz="0" w:space="0" w:color="auto"/>
      </w:divBdr>
    </w:div>
    <w:div w:id="578515377">
      <w:bodyDiv w:val="1"/>
      <w:marLeft w:val="0"/>
      <w:marRight w:val="0"/>
      <w:marTop w:val="0"/>
      <w:marBottom w:val="0"/>
      <w:divBdr>
        <w:top w:val="none" w:sz="0" w:space="0" w:color="auto"/>
        <w:left w:val="none" w:sz="0" w:space="0" w:color="auto"/>
        <w:bottom w:val="none" w:sz="0" w:space="0" w:color="auto"/>
        <w:right w:val="none" w:sz="0" w:space="0" w:color="auto"/>
      </w:divBdr>
    </w:div>
    <w:div w:id="667293549">
      <w:bodyDiv w:val="1"/>
      <w:marLeft w:val="0"/>
      <w:marRight w:val="0"/>
      <w:marTop w:val="0"/>
      <w:marBottom w:val="0"/>
      <w:divBdr>
        <w:top w:val="none" w:sz="0" w:space="0" w:color="auto"/>
        <w:left w:val="none" w:sz="0" w:space="0" w:color="auto"/>
        <w:bottom w:val="none" w:sz="0" w:space="0" w:color="auto"/>
        <w:right w:val="none" w:sz="0" w:space="0" w:color="auto"/>
      </w:divBdr>
    </w:div>
    <w:div w:id="746222940">
      <w:bodyDiv w:val="1"/>
      <w:marLeft w:val="0"/>
      <w:marRight w:val="0"/>
      <w:marTop w:val="0"/>
      <w:marBottom w:val="0"/>
      <w:divBdr>
        <w:top w:val="none" w:sz="0" w:space="0" w:color="auto"/>
        <w:left w:val="none" w:sz="0" w:space="0" w:color="auto"/>
        <w:bottom w:val="none" w:sz="0" w:space="0" w:color="auto"/>
        <w:right w:val="none" w:sz="0" w:space="0" w:color="auto"/>
      </w:divBdr>
      <w:divsChild>
        <w:div w:id="38672490">
          <w:marLeft w:val="0"/>
          <w:marRight w:val="0"/>
          <w:marTop w:val="0"/>
          <w:marBottom w:val="0"/>
          <w:divBdr>
            <w:top w:val="none" w:sz="0" w:space="0" w:color="auto"/>
            <w:left w:val="none" w:sz="0" w:space="0" w:color="auto"/>
            <w:bottom w:val="none" w:sz="0" w:space="0" w:color="auto"/>
            <w:right w:val="none" w:sz="0" w:space="0" w:color="auto"/>
          </w:divBdr>
          <w:divsChild>
            <w:div w:id="699553788">
              <w:marLeft w:val="0"/>
              <w:marRight w:val="0"/>
              <w:marTop w:val="0"/>
              <w:marBottom w:val="0"/>
              <w:divBdr>
                <w:top w:val="none" w:sz="0" w:space="0" w:color="auto"/>
                <w:left w:val="none" w:sz="0" w:space="0" w:color="auto"/>
                <w:bottom w:val="none" w:sz="0" w:space="0" w:color="auto"/>
                <w:right w:val="none" w:sz="0" w:space="0" w:color="auto"/>
              </w:divBdr>
              <w:divsChild>
                <w:div w:id="1227448328">
                  <w:marLeft w:val="0"/>
                  <w:marRight w:val="0"/>
                  <w:marTop w:val="0"/>
                  <w:marBottom w:val="0"/>
                  <w:divBdr>
                    <w:top w:val="none" w:sz="0" w:space="0" w:color="auto"/>
                    <w:left w:val="none" w:sz="0" w:space="0" w:color="auto"/>
                    <w:bottom w:val="none" w:sz="0" w:space="0" w:color="auto"/>
                    <w:right w:val="none" w:sz="0" w:space="0" w:color="auto"/>
                  </w:divBdr>
                  <w:divsChild>
                    <w:div w:id="1190874696">
                      <w:marLeft w:val="10"/>
                      <w:marRight w:val="0"/>
                      <w:marTop w:val="0"/>
                      <w:marBottom w:val="0"/>
                      <w:divBdr>
                        <w:top w:val="none" w:sz="0" w:space="0" w:color="auto"/>
                        <w:left w:val="none" w:sz="0" w:space="0" w:color="auto"/>
                        <w:bottom w:val="none" w:sz="0" w:space="0" w:color="auto"/>
                        <w:right w:val="none" w:sz="0" w:space="0" w:color="auto"/>
                      </w:divBdr>
                      <w:divsChild>
                        <w:div w:id="63912515">
                          <w:marLeft w:val="0"/>
                          <w:marRight w:val="0"/>
                          <w:marTop w:val="0"/>
                          <w:marBottom w:val="0"/>
                          <w:divBdr>
                            <w:top w:val="none" w:sz="0" w:space="0" w:color="auto"/>
                            <w:left w:val="none" w:sz="0" w:space="0" w:color="auto"/>
                            <w:bottom w:val="none" w:sz="0" w:space="0" w:color="auto"/>
                            <w:right w:val="none" w:sz="0" w:space="0" w:color="auto"/>
                          </w:divBdr>
                          <w:divsChild>
                            <w:div w:id="3097195">
                              <w:marLeft w:val="0"/>
                              <w:marRight w:val="0"/>
                              <w:marTop w:val="0"/>
                              <w:marBottom w:val="0"/>
                              <w:divBdr>
                                <w:top w:val="none" w:sz="0" w:space="0" w:color="auto"/>
                                <w:left w:val="none" w:sz="0" w:space="0" w:color="auto"/>
                                <w:bottom w:val="none" w:sz="0" w:space="0" w:color="auto"/>
                                <w:right w:val="none" w:sz="0" w:space="0" w:color="auto"/>
                              </w:divBdr>
                            </w:div>
                            <w:div w:id="52389703">
                              <w:marLeft w:val="0"/>
                              <w:marRight w:val="0"/>
                              <w:marTop w:val="0"/>
                              <w:marBottom w:val="0"/>
                              <w:divBdr>
                                <w:top w:val="none" w:sz="0" w:space="0" w:color="auto"/>
                                <w:left w:val="none" w:sz="0" w:space="0" w:color="auto"/>
                                <w:bottom w:val="none" w:sz="0" w:space="0" w:color="auto"/>
                                <w:right w:val="none" w:sz="0" w:space="0" w:color="auto"/>
                              </w:divBdr>
                            </w:div>
                            <w:div w:id="131557704">
                              <w:marLeft w:val="0"/>
                              <w:marRight w:val="0"/>
                              <w:marTop w:val="0"/>
                              <w:marBottom w:val="0"/>
                              <w:divBdr>
                                <w:top w:val="none" w:sz="0" w:space="0" w:color="auto"/>
                                <w:left w:val="none" w:sz="0" w:space="0" w:color="auto"/>
                                <w:bottom w:val="none" w:sz="0" w:space="0" w:color="auto"/>
                                <w:right w:val="none" w:sz="0" w:space="0" w:color="auto"/>
                              </w:divBdr>
                            </w:div>
                            <w:div w:id="242375585">
                              <w:marLeft w:val="0"/>
                              <w:marRight w:val="0"/>
                              <w:marTop w:val="0"/>
                              <w:marBottom w:val="0"/>
                              <w:divBdr>
                                <w:top w:val="none" w:sz="0" w:space="0" w:color="auto"/>
                                <w:left w:val="none" w:sz="0" w:space="0" w:color="auto"/>
                                <w:bottom w:val="none" w:sz="0" w:space="0" w:color="auto"/>
                                <w:right w:val="none" w:sz="0" w:space="0" w:color="auto"/>
                              </w:divBdr>
                            </w:div>
                            <w:div w:id="249781953">
                              <w:marLeft w:val="0"/>
                              <w:marRight w:val="0"/>
                              <w:marTop w:val="0"/>
                              <w:marBottom w:val="0"/>
                              <w:divBdr>
                                <w:top w:val="none" w:sz="0" w:space="0" w:color="auto"/>
                                <w:left w:val="none" w:sz="0" w:space="0" w:color="auto"/>
                                <w:bottom w:val="none" w:sz="0" w:space="0" w:color="auto"/>
                                <w:right w:val="none" w:sz="0" w:space="0" w:color="auto"/>
                              </w:divBdr>
                            </w:div>
                            <w:div w:id="286813885">
                              <w:marLeft w:val="0"/>
                              <w:marRight w:val="0"/>
                              <w:marTop w:val="0"/>
                              <w:marBottom w:val="0"/>
                              <w:divBdr>
                                <w:top w:val="none" w:sz="0" w:space="0" w:color="auto"/>
                                <w:left w:val="none" w:sz="0" w:space="0" w:color="auto"/>
                                <w:bottom w:val="none" w:sz="0" w:space="0" w:color="auto"/>
                                <w:right w:val="none" w:sz="0" w:space="0" w:color="auto"/>
                              </w:divBdr>
                            </w:div>
                            <w:div w:id="317655465">
                              <w:marLeft w:val="0"/>
                              <w:marRight w:val="0"/>
                              <w:marTop w:val="0"/>
                              <w:marBottom w:val="0"/>
                              <w:divBdr>
                                <w:top w:val="none" w:sz="0" w:space="0" w:color="auto"/>
                                <w:left w:val="none" w:sz="0" w:space="0" w:color="auto"/>
                                <w:bottom w:val="none" w:sz="0" w:space="0" w:color="auto"/>
                                <w:right w:val="none" w:sz="0" w:space="0" w:color="auto"/>
                              </w:divBdr>
                            </w:div>
                            <w:div w:id="400373836">
                              <w:marLeft w:val="0"/>
                              <w:marRight w:val="0"/>
                              <w:marTop w:val="0"/>
                              <w:marBottom w:val="0"/>
                              <w:divBdr>
                                <w:top w:val="none" w:sz="0" w:space="0" w:color="auto"/>
                                <w:left w:val="none" w:sz="0" w:space="0" w:color="auto"/>
                                <w:bottom w:val="none" w:sz="0" w:space="0" w:color="auto"/>
                                <w:right w:val="none" w:sz="0" w:space="0" w:color="auto"/>
                              </w:divBdr>
                            </w:div>
                            <w:div w:id="403140521">
                              <w:marLeft w:val="0"/>
                              <w:marRight w:val="0"/>
                              <w:marTop w:val="0"/>
                              <w:marBottom w:val="0"/>
                              <w:divBdr>
                                <w:top w:val="none" w:sz="0" w:space="0" w:color="auto"/>
                                <w:left w:val="none" w:sz="0" w:space="0" w:color="auto"/>
                                <w:bottom w:val="none" w:sz="0" w:space="0" w:color="auto"/>
                                <w:right w:val="none" w:sz="0" w:space="0" w:color="auto"/>
                              </w:divBdr>
                            </w:div>
                            <w:div w:id="414664452">
                              <w:marLeft w:val="0"/>
                              <w:marRight w:val="0"/>
                              <w:marTop w:val="0"/>
                              <w:marBottom w:val="0"/>
                              <w:divBdr>
                                <w:top w:val="none" w:sz="0" w:space="0" w:color="auto"/>
                                <w:left w:val="none" w:sz="0" w:space="0" w:color="auto"/>
                                <w:bottom w:val="none" w:sz="0" w:space="0" w:color="auto"/>
                                <w:right w:val="none" w:sz="0" w:space="0" w:color="auto"/>
                              </w:divBdr>
                            </w:div>
                            <w:div w:id="436994447">
                              <w:marLeft w:val="0"/>
                              <w:marRight w:val="0"/>
                              <w:marTop w:val="0"/>
                              <w:marBottom w:val="0"/>
                              <w:divBdr>
                                <w:top w:val="none" w:sz="0" w:space="0" w:color="auto"/>
                                <w:left w:val="none" w:sz="0" w:space="0" w:color="auto"/>
                                <w:bottom w:val="none" w:sz="0" w:space="0" w:color="auto"/>
                                <w:right w:val="none" w:sz="0" w:space="0" w:color="auto"/>
                              </w:divBdr>
                            </w:div>
                            <w:div w:id="484277927">
                              <w:marLeft w:val="0"/>
                              <w:marRight w:val="0"/>
                              <w:marTop w:val="0"/>
                              <w:marBottom w:val="0"/>
                              <w:divBdr>
                                <w:top w:val="none" w:sz="0" w:space="0" w:color="auto"/>
                                <w:left w:val="none" w:sz="0" w:space="0" w:color="auto"/>
                                <w:bottom w:val="none" w:sz="0" w:space="0" w:color="auto"/>
                                <w:right w:val="none" w:sz="0" w:space="0" w:color="auto"/>
                              </w:divBdr>
                            </w:div>
                            <w:div w:id="566307895">
                              <w:marLeft w:val="0"/>
                              <w:marRight w:val="0"/>
                              <w:marTop w:val="0"/>
                              <w:marBottom w:val="0"/>
                              <w:divBdr>
                                <w:top w:val="none" w:sz="0" w:space="0" w:color="auto"/>
                                <w:left w:val="none" w:sz="0" w:space="0" w:color="auto"/>
                                <w:bottom w:val="none" w:sz="0" w:space="0" w:color="auto"/>
                                <w:right w:val="none" w:sz="0" w:space="0" w:color="auto"/>
                              </w:divBdr>
                            </w:div>
                            <w:div w:id="576789621">
                              <w:marLeft w:val="0"/>
                              <w:marRight w:val="0"/>
                              <w:marTop w:val="0"/>
                              <w:marBottom w:val="0"/>
                              <w:divBdr>
                                <w:top w:val="none" w:sz="0" w:space="0" w:color="auto"/>
                                <w:left w:val="none" w:sz="0" w:space="0" w:color="auto"/>
                                <w:bottom w:val="none" w:sz="0" w:space="0" w:color="auto"/>
                                <w:right w:val="none" w:sz="0" w:space="0" w:color="auto"/>
                              </w:divBdr>
                            </w:div>
                            <w:div w:id="673803439">
                              <w:marLeft w:val="0"/>
                              <w:marRight w:val="0"/>
                              <w:marTop w:val="0"/>
                              <w:marBottom w:val="0"/>
                              <w:divBdr>
                                <w:top w:val="none" w:sz="0" w:space="0" w:color="auto"/>
                                <w:left w:val="none" w:sz="0" w:space="0" w:color="auto"/>
                                <w:bottom w:val="none" w:sz="0" w:space="0" w:color="auto"/>
                                <w:right w:val="none" w:sz="0" w:space="0" w:color="auto"/>
                              </w:divBdr>
                            </w:div>
                            <w:div w:id="714306580">
                              <w:marLeft w:val="0"/>
                              <w:marRight w:val="0"/>
                              <w:marTop w:val="0"/>
                              <w:marBottom w:val="0"/>
                              <w:divBdr>
                                <w:top w:val="none" w:sz="0" w:space="0" w:color="auto"/>
                                <w:left w:val="none" w:sz="0" w:space="0" w:color="auto"/>
                                <w:bottom w:val="none" w:sz="0" w:space="0" w:color="auto"/>
                                <w:right w:val="none" w:sz="0" w:space="0" w:color="auto"/>
                              </w:divBdr>
                            </w:div>
                            <w:div w:id="723984378">
                              <w:marLeft w:val="0"/>
                              <w:marRight w:val="0"/>
                              <w:marTop w:val="0"/>
                              <w:marBottom w:val="0"/>
                              <w:divBdr>
                                <w:top w:val="none" w:sz="0" w:space="0" w:color="auto"/>
                                <w:left w:val="none" w:sz="0" w:space="0" w:color="auto"/>
                                <w:bottom w:val="none" w:sz="0" w:space="0" w:color="auto"/>
                                <w:right w:val="none" w:sz="0" w:space="0" w:color="auto"/>
                              </w:divBdr>
                            </w:div>
                            <w:div w:id="762144800">
                              <w:marLeft w:val="0"/>
                              <w:marRight w:val="0"/>
                              <w:marTop w:val="0"/>
                              <w:marBottom w:val="0"/>
                              <w:divBdr>
                                <w:top w:val="none" w:sz="0" w:space="0" w:color="auto"/>
                                <w:left w:val="none" w:sz="0" w:space="0" w:color="auto"/>
                                <w:bottom w:val="none" w:sz="0" w:space="0" w:color="auto"/>
                                <w:right w:val="none" w:sz="0" w:space="0" w:color="auto"/>
                              </w:divBdr>
                            </w:div>
                            <w:div w:id="788084323">
                              <w:marLeft w:val="0"/>
                              <w:marRight w:val="0"/>
                              <w:marTop w:val="0"/>
                              <w:marBottom w:val="0"/>
                              <w:divBdr>
                                <w:top w:val="none" w:sz="0" w:space="0" w:color="auto"/>
                                <w:left w:val="none" w:sz="0" w:space="0" w:color="auto"/>
                                <w:bottom w:val="none" w:sz="0" w:space="0" w:color="auto"/>
                                <w:right w:val="none" w:sz="0" w:space="0" w:color="auto"/>
                              </w:divBdr>
                            </w:div>
                            <w:div w:id="861169187">
                              <w:marLeft w:val="0"/>
                              <w:marRight w:val="0"/>
                              <w:marTop w:val="0"/>
                              <w:marBottom w:val="0"/>
                              <w:divBdr>
                                <w:top w:val="none" w:sz="0" w:space="0" w:color="auto"/>
                                <w:left w:val="none" w:sz="0" w:space="0" w:color="auto"/>
                                <w:bottom w:val="none" w:sz="0" w:space="0" w:color="auto"/>
                                <w:right w:val="none" w:sz="0" w:space="0" w:color="auto"/>
                              </w:divBdr>
                            </w:div>
                            <w:div w:id="898125439">
                              <w:marLeft w:val="0"/>
                              <w:marRight w:val="0"/>
                              <w:marTop w:val="0"/>
                              <w:marBottom w:val="0"/>
                              <w:divBdr>
                                <w:top w:val="none" w:sz="0" w:space="0" w:color="auto"/>
                                <w:left w:val="none" w:sz="0" w:space="0" w:color="auto"/>
                                <w:bottom w:val="none" w:sz="0" w:space="0" w:color="auto"/>
                                <w:right w:val="none" w:sz="0" w:space="0" w:color="auto"/>
                              </w:divBdr>
                            </w:div>
                            <w:div w:id="951323792">
                              <w:marLeft w:val="0"/>
                              <w:marRight w:val="0"/>
                              <w:marTop w:val="0"/>
                              <w:marBottom w:val="0"/>
                              <w:divBdr>
                                <w:top w:val="none" w:sz="0" w:space="0" w:color="auto"/>
                                <w:left w:val="none" w:sz="0" w:space="0" w:color="auto"/>
                                <w:bottom w:val="none" w:sz="0" w:space="0" w:color="auto"/>
                                <w:right w:val="none" w:sz="0" w:space="0" w:color="auto"/>
                              </w:divBdr>
                            </w:div>
                            <w:div w:id="994840745">
                              <w:marLeft w:val="0"/>
                              <w:marRight w:val="0"/>
                              <w:marTop w:val="0"/>
                              <w:marBottom w:val="0"/>
                              <w:divBdr>
                                <w:top w:val="none" w:sz="0" w:space="0" w:color="auto"/>
                                <w:left w:val="none" w:sz="0" w:space="0" w:color="auto"/>
                                <w:bottom w:val="none" w:sz="0" w:space="0" w:color="auto"/>
                                <w:right w:val="none" w:sz="0" w:space="0" w:color="auto"/>
                              </w:divBdr>
                            </w:div>
                            <w:div w:id="999308798">
                              <w:marLeft w:val="0"/>
                              <w:marRight w:val="0"/>
                              <w:marTop w:val="0"/>
                              <w:marBottom w:val="0"/>
                              <w:divBdr>
                                <w:top w:val="none" w:sz="0" w:space="0" w:color="auto"/>
                                <w:left w:val="none" w:sz="0" w:space="0" w:color="auto"/>
                                <w:bottom w:val="none" w:sz="0" w:space="0" w:color="auto"/>
                                <w:right w:val="none" w:sz="0" w:space="0" w:color="auto"/>
                              </w:divBdr>
                            </w:div>
                            <w:div w:id="1089077438">
                              <w:marLeft w:val="0"/>
                              <w:marRight w:val="0"/>
                              <w:marTop w:val="0"/>
                              <w:marBottom w:val="0"/>
                              <w:divBdr>
                                <w:top w:val="none" w:sz="0" w:space="0" w:color="auto"/>
                                <w:left w:val="none" w:sz="0" w:space="0" w:color="auto"/>
                                <w:bottom w:val="none" w:sz="0" w:space="0" w:color="auto"/>
                                <w:right w:val="none" w:sz="0" w:space="0" w:color="auto"/>
                              </w:divBdr>
                            </w:div>
                            <w:div w:id="1105152483">
                              <w:marLeft w:val="0"/>
                              <w:marRight w:val="0"/>
                              <w:marTop w:val="0"/>
                              <w:marBottom w:val="0"/>
                              <w:divBdr>
                                <w:top w:val="none" w:sz="0" w:space="0" w:color="auto"/>
                                <w:left w:val="none" w:sz="0" w:space="0" w:color="auto"/>
                                <w:bottom w:val="none" w:sz="0" w:space="0" w:color="auto"/>
                                <w:right w:val="none" w:sz="0" w:space="0" w:color="auto"/>
                              </w:divBdr>
                            </w:div>
                            <w:div w:id="1129326941">
                              <w:marLeft w:val="0"/>
                              <w:marRight w:val="0"/>
                              <w:marTop w:val="0"/>
                              <w:marBottom w:val="0"/>
                              <w:divBdr>
                                <w:top w:val="none" w:sz="0" w:space="0" w:color="auto"/>
                                <w:left w:val="none" w:sz="0" w:space="0" w:color="auto"/>
                                <w:bottom w:val="none" w:sz="0" w:space="0" w:color="auto"/>
                                <w:right w:val="none" w:sz="0" w:space="0" w:color="auto"/>
                              </w:divBdr>
                            </w:div>
                            <w:div w:id="1142118370">
                              <w:marLeft w:val="0"/>
                              <w:marRight w:val="0"/>
                              <w:marTop w:val="0"/>
                              <w:marBottom w:val="0"/>
                              <w:divBdr>
                                <w:top w:val="none" w:sz="0" w:space="0" w:color="auto"/>
                                <w:left w:val="none" w:sz="0" w:space="0" w:color="auto"/>
                                <w:bottom w:val="none" w:sz="0" w:space="0" w:color="auto"/>
                                <w:right w:val="none" w:sz="0" w:space="0" w:color="auto"/>
                              </w:divBdr>
                            </w:div>
                            <w:div w:id="1156915139">
                              <w:marLeft w:val="0"/>
                              <w:marRight w:val="0"/>
                              <w:marTop w:val="0"/>
                              <w:marBottom w:val="0"/>
                              <w:divBdr>
                                <w:top w:val="none" w:sz="0" w:space="0" w:color="auto"/>
                                <w:left w:val="none" w:sz="0" w:space="0" w:color="auto"/>
                                <w:bottom w:val="none" w:sz="0" w:space="0" w:color="auto"/>
                                <w:right w:val="none" w:sz="0" w:space="0" w:color="auto"/>
                              </w:divBdr>
                            </w:div>
                            <w:div w:id="1161120909">
                              <w:marLeft w:val="0"/>
                              <w:marRight w:val="0"/>
                              <w:marTop w:val="0"/>
                              <w:marBottom w:val="0"/>
                              <w:divBdr>
                                <w:top w:val="none" w:sz="0" w:space="0" w:color="auto"/>
                                <w:left w:val="none" w:sz="0" w:space="0" w:color="auto"/>
                                <w:bottom w:val="none" w:sz="0" w:space="0" w:color="auto"/>
                                <w:right w:val="none" w:sz="0" w:space="0" w:color="auto"/>
                              </w:divBdr>
                            </w:div>
                            <w:div w:id="1232539608">
                              <w:marLeft w:val="0"/>
                              <w:marRight w:val="0"/>
                              <w:marTop w:val="0"/>
                              <w:marBottom w:val="0"/>
                              <w:divBdr>
                                <w:top w:val="none" w:sz="0" w:space="0" w:color="auto"/>
                                <w:left w:val="none" w:sz="0" w:space="0" w:color="auto"/>
                                <w:bottom w:val="none" w:sz="0" w:space="0" w:color="auto"/>
                                <w:right w:val="none" w:sz="0" w:space="0" w:color="auto"/>
                              </w:divBdr>
                            </w:div>
                            <w:div w:id="1237277647">
                              <w:marLeft w:val="0"/>
                              <w:marRight w:val="0"/>
                              <w:marTop w:val="0"/>
                              <w:marBottom w:val="0"/>
                              <w:divBdr>
                                <w:top w:val="none" w:sz="0" w:space="0" w:color="auto"/>
                                <w:left w:val="none" w:sz="0" w:space="0" w:color="auto"/>
                                <w:bottom w:val="none" w:sz="0" w:space="0" w:color="auto"/>
                                <w:right w:val="none" w:sz="0" w:space="0" w:color="auto"/>
                              </w:divBdr>
                            </w:div>
                            <w:div w:id="1316376821">
                              <w:marLeft w:val="0"/>
                              <w:marRight w:val="0"/>
                              <w:marTop w:val="0"/>
                              <w:marBottom w:val="0"/>
                              <w:divBdr>
                                <w:top w:val="none" w:sz="0" w:space="0" w:color="auto"/>
                                <w:left w:val="none" w:sz="0" w:space="0" w:color="auto"/>
                                <w:bottom w:val="none" w:sz="0" w:space="0" w:color="auto"/>
                                <w:right w:val="none" w:sz="0" w:space="0" w:color="auto"/>
                              </w:divBdr>
                            </w:div>
                            <w:div w:id="1342001772">
                              <w:marLeft w:val="0"/>
                              <w:marRight w:val="0"/>
                              <w:marTop w:val="0"/>
                              <w:marBottom w:val="0"/>
                              <w:divBdr>
                                <w:top w:val="none" w:sz="0" w:space="0" w:color="auto"/>
                                <w:left w:val="none" w:sz="0" w:space="0" w:color="auto"/>
                                <w:bottom w:val="none" w:sz="0" w:space="0" w:color="auto"/>
                                <w:right w:val="none" w:sz="0" w:space="0" w:color="auto"/>
                              </w:divBdr>
                            </w:div>
                            <w:div w:id="1363705279">
                              <w:marLeft w:val="0"/>
                              <w:marRight w:val="0"/>
                              <w:marTop w:val="0"/>
                              <w:marBottom w:val="0"/>
                              <w:divBdr>
                                <w:top w:val="none" w:sz="0" w:space="0" w:color="auto"/>
                                <w:left w:val="none" w:sz="0" w:space="0" w:color="auto"/>
                                <w:bottom w:val="none" w:sz="0" w:space="0" w:color="auto"/>
                                <w:right w:val="none" w:sz="0" w:space="0" w:color="auto"/>
                              </w:divBdr>
                            </w:div>
                            <w:div w:id="1370909154">
                              <w:marLeft w:val="0"/>
                              <w:marRight w:val="0"/>
                              <w:marTop w:val="0"/>
                              <w:marBottom w:val="0"/>
                              <w:divBdr>
                                <w:top w:val="none" w:sz="0" w:space="0" w:color="auto"/>
                                <w:left w:val="none" w:sz="0" w:space="0" w:color="auto"/>
                                <w:bottom w:val="none" w:sz="0" w:space="0" w:color="auto"/>
                                <w:right w:val="none" w:sz="0" w:space="0" w:color="auto"/>
                              </w:divBdr>
                            </w:div>
                            <w:div w:id="1415978741">
                              <w:marLeft w:val="0"/>
                              <w:marRight w:val="0"/>
                              <w:marTop w:val="0"/>
                              <w:marBottom w:val="0"/>
                              <w:divBdr>
                                <w:top w:val="none" w:sz="0" w:space="0" w:color="auto"/>
                                <w:left w:val="none" w:sz="0" w:space="0" w:color="auto"/>
                                <w:bottom w:val="none" w:sz="0" w:space="0" w:color="auto"/>
                                <w:right w:val="none" w:sz="0" w:space="0" w:color="auto"/>
                              </w:divBdr>
                            </w:div>
                            <w:div w:id="1431390998">
                              <w:marLeft w:val="0"/>
                              <w:marRight w:val="0"/>
                              <w:marTop w:val="0"/>
                              <w:marBottom w:val="0"/>
                              <w:divBdr>
                                <w:top w:val="none" w:sz="0" w:space="0" w:color="auto"/>
                                <w:left w:val="none" w:sz="0" w:space="0" w:color="auto"/>
                                <w:bottom w:val="none" w:sz="0" w:space="0" w:color="auto"/>
                                <w:right w:val="none" w:sz="0" w:space="0" w:color="auto"/>
                              </w:divBdr>
                            </w:div>
                            <w:div w:id="1452364701">
                              <w:marLeft w:val="0"/>
                              <w:marRight w:val="0"/>
                              <w:marTop w:val="0"/>
                              <w:marBottom w:val="0"/>
                              <w:divBdr>
                                <w:top w:val="none" w:sz="0" w:space="0" w:color="auto"/>
                                <w:left w:val="none" w:sz="0" w:space="0" w:color="auto"/>
                                <w:bottom w:val="none" w:sz="0" w:space="0" w:color="auto"/>
                                <w:right w:val="none" w:sz="0" w:space="0" w:color="auto"/>
                              </w:divBdr>
                            </w:div>
                            <w:div w:id="1532954785">
                              <w:marLeft w:val="0"/>
                              <w:marRight w:val="0"/>
                              <w:marTop w:val="0"/>
                              <w:marBottom w:val="0"/>
                              <w:divBdr>
                                <w:top w:val="none" w:sz="0" w:space="0" w:color="auto"/>
                                <w:left w:val="none" w:sz="0" w:space="0" w:color="auto"/>
                                <w:bottom w:val="none" w:sz="0" w:space="0" w:color="auto"/>
                                <w:right w:val="none" w:sz="0" w:space="0" w:color="auto"/>
                              </w:divBdr>
                            </w:div>
                            <w:div w:id="1665207370">
                              <w:marLeft w:val="0"/>
                              <w:marRight w:val="0"/>
                              <w:marTop w:val="0"/>
                              <w:marBottom w:val="0"/>
                              <w:divBdr>
                                <w:top w:val="none" w:sz="0" w:space="0" w:color="auto"/>
                                <w:left w:val="none" w:sz="0" w:space="0" w:color="auto"/>
                                <w:bottom w:val="none" w:sz="0" w:space="0" w:color="auto"/>
                                <w:right w:val="none" w:sz="0" w:space="0" w:color="auto"/>
                              </w:divBdr>
                            </w:div>
                            <w:div w:id="1692996790">
                              <w:marLeft w:val="0"/>
                              <w:marRight w:val="0"/>
                              <w:marTop w:val="0"/>
                              <w:marBottom w:val="0"/>
                              <w:divBdr>
                                <w:top w:val="none" w:sz="0" w:space="0" w:color="auto"/>
                                <w:left w:val="none" w:sz="0" w:space="0" w:color="auto"/>
                                <w:bottom w:val="none" w:sz="0" w:space="0" w:color="auto"/>
                                <w:right w:val="none" w:sz="0" w:space="0" w:color="auto"/>
                              </w:divBdr>
                            </w:div>
                            <w:div w:id="1741518210">
                              <w:marLeft w:val="0"/>
                              <w:marRight w:val="0"/>
                              <w:marTop w:val="0"/>
                              <w:marBottom w:val="0"/>
                              <w:divBdr>
                                <w:top w:val="none" w:sz="0" w:space="0" w:color="auto"/>
                                <w:left w:val="none" w:sz="0" w:space="0" w:color="auto"/>
                                <w:bottom w:val="none" w:sz="0" w:space="0" w:color="auto"/>
                                <w:right w:val="none" w:sz="0" w:space="0" w:color="auto"/>
                              </w:divBdr>
                            </w:div>
                            <w:div w:id="1745251747">
                              <w:marLeft w:val="0"/>
                              <w:marRight w:val="0"/>
                              <w:marTop w:val="0"/>
                              <w:marBottom w:val="0"/>
                              <w:divBdr>
                                <w:top w:val="none" w:sz="0" w:space="0" w:color="auto"/>
                                <w:left w:val="none" w:sz="0" w:space="0" w:color="auto"/>
                                <w:bottom w:val="none" w:sz="0" w:space="0" w:color="auto"/>
                                <w:right w:val="none" w:sz="0" w:space="0" w:color="auto"/>
                              </w:divBdr>
                            </w:div>
                            <w:div w:id="1758594024">
                              <w:marLeft w:val="0"/>
                              <w:marRight w:val="0"/>
                              <w:marTop w:val="0"/>
                              <w:marBottom w:val="0"/>
                              <w:divBdr>
                                <w:top w:val="none" w:sz="0" w:space="0" w:color="auto"/>
                                <w:left w:val="none" w:sz="0" w:space="0" w:color="auto"/>
                                <w:bottom w:val="none" w:sz="0" w:space="0" w:color="auto"/>
                                <w:right w:val="none" w:sz="0" w:space="0" w:color="auto"/>
                              </w:divBdr>
                            </w:div>
                            <w:div w:id="1832136680">
                              <w:marLeft w:val="0"/>
                              <w:marRight w:val="0"/>
                              <w:marTop w:val="0"/>
                              <w:marBottom w:val="0"/>
                              <w:divBdr>
                                <w:top w:val="none" w:sz="0" w:space="0" w:color="auto"/>
                                <w:left w:val="none" w:sz="0" w:space="0" w:color="auto"/>
                                <w:bottom w:val="none" w:sz="0" w:space="0" w:color="auto"/>
                                <w:right w:val="none" w:sz="0" w:space="0" w:color="auto"/>
                              </w:divBdr>
                            </w:div>
                            <w:div w:id="1928074914">
                              <w:marLeft w:val="0"/>
                              <w:marRight w:val="0"/>
                              <w:marTop w:val="0"/>
                              <w:marBottom w:val="0"/>
                              <w:divBdr>
                                <w:top w:val="none" w:sz="0" w:space="0" w:color="auto"/>
                                <w:left w:val="none" w:sz="0" w:space="0" w:color="auto"/>
                                <w:bottom w:val="none" w:sz="0" w:space="0" w:color="auto"/>
                                <w:right w:val="none" w:sz="0" w:space="0" w:color="auto"/>
                              </w:divBdr>
                            </w:div>
                            <w:div w:id="1938712748">
                              <w:marLeft w:val="0"/>
                              <w:marRight w:val="0"/>
                              <w:marTop w:val="0"/>
                              <w:marBottom w:val="0"/>
                              <w:divBdr>
                                <w:top w:val="none" w:sz="0" w:space="0" w:color="auto"/>
                                <w:left w:val="none" w:sz="0" w:space="0" w:color="auto"/>
                                <w:bottom w:val="none" w:sz="0" w:space="0" w:color="auto"/>
                                <w:right w:val="none" w:sz="0" w:space="0" w:color="auto"/>
                              </w:divBdr>
                            </w:div>
                            <w:div w:id="1957911267">
                              <w:marLeft w:val="0"/>
                              <w:marRight w:val="0"/>
                              <w:marTop w:val="0"/>
                              <w:marBottom w:val="0"/>
                              <w:divBdr>
                                <w:top w:val="none" w:sz="0" w:space="0" w:color="auto"/>
                                <w:left w:val="none" w:sz="0" w:space="0" w:color="auto"/>
                                <w:bottom w:val="none" w:sz="0" w:space="0" w:color="auto"/>
                                <w:right w:val="none" w:sz="0" w:space="0" w:color="auto"/>
                              </w:divBdr>
                            </w:div>
                            <w:div w:id="1992976165">
                              <w:marLeft w:val="0"/>
                              <w:marRight w:val="0"/>
                              <w:marTop w:val="0"/>
                              <w:marBottom w:val="0"/>
                              <w:divBdr>
                                <w:top w:val="none" w:sz="0" w:space="0" w:color="auto"/>
                                <w:left w:val="none" w:sz="0" w:space="0" w:color="auto"/>
                                <w:bottom w:val="none" w:sz="0" w:space="0" w:color="auto"/>
                                <w:right w:val="none" w:sz="0" w:space="0" w:color="auto"/>
                              </w:divBdr>
                            </w:div>
                            <w:div w:id="2080125861">
                              <w:marLeft w:val="0"/>
                              <w:marRight w:val="0"/>
                              <w:marTop w:val="0"/>
                              <w:marBottom w:val="0"/>
                              <w:divBdr>
                                <w:top w:val="none" w:sz="0" w:space="0" w:color="auto"/>
                                <w:left w:val="none" w:sz="0" w:space="0" w:color="auto"/>
                                <w:bottom w:val="none" w:sz="0" w:space="0" w:color="auto"/>
                                <w:right w:val="none" w:sz="0" w:space="0" w:color="auto"/>
                              </w:divBdr>
                            </w:div>
                            <w:div w:id="21317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664825">
      <w:bodyDiv w:val="1"/>
      <w:marLeft w:val="0"/>
      <w:marRight w:val="0"/>
      <w:marTop w:val="0"/>
      <w:marBottom w:val="0"/>
      <w:divBdr>
        <w:top w:val="none" w:sz="0" w:space="0" w:color="auto"/>
        <w:left w:val="none" w:sz="0" w:space="0" w:color="auto"/>
        <w:bottom w:val="none" w:sz="0" w:space="0" w:color="auto"/>
        <w:right w:val="none" w:sz="0" w:space="0" w:color="auto"/>
      </w:divBdr>
      <w:divsChild>
        <w:div w:id="1031803089">
          <w:marLeft w:val="0"/>
          <w:marRight w:val="0"/>
          <w:marTop w:val="0"/>
          <w:marBottom w:val="0"/>
          <w:divBdr>
            <w:top w:val="none" w:sz="0" w:space="0" w:color="auto"/>
            <w:left w:val="none" w:sz="0" w:space="0" w:color="auto"/>
            <w:bottom w:val="none" w:sz="0" w:space="0" w:color="auto"/>
            <w:right w:val="none" w:sz="0" w:space="0" w:color="auto"/>
          </w:divBdr>
        </w:div>
      </w:divsChild>
    </w:div>
    <w:div w:id="806242350">
      <w:bodyDiv w:val="1"/>
      <w:marLeft w:val="0"/>
      <w:marRight w:val="0"/>
      <w:marTop w:val="0"/>
      <w:marBottom w:val="0"/>
      <w:divBdr>
        <w:top w:val="none" w:sz="0" w:space="0" w:color="auto"/>
        <w:left w:val="none" w:sz="0" w:space="0" w:color="auto"/>
        <w:bottom w:val="none" w:sz="0" w:space="0" w:color="auto"/>
        <w:right w:val="none" w:sz="0" w:space="0" w:color="auto"/>
      </w:divBdr>
      <w:divsChild>
        <w:div w:id="1687711990">
          <w:marLeft w:val="0"/>
          <w:marRight w:val="0"/>
          <w:marTop w:val="0"/>
          <w:marBottom w:val="0"/>
          <w:divBdr>
            <w:top w:val="none" w:sz="0" w:space="0" w:color="auto"/>
            <w:left w:val="none" w:sz="0" w:space="0" w:color="auto"/>
            <w:bottom w:val="none" w:sz="0" w:space="0" w:color="auto"/>
            <w:right w:val="none" w:sz="0" w:space="0" w:color="auto"/>
          </w:divBdr>
          <w:divsChild>
            <w:div w:id="1457600135">
              <w:marLeft w:val="0"/>
              <w:marRight w:val="0"/>
              <w:marTop w:val="0"/>
              <w:marBottom w:val="0"/>
              <w:divBdr>
                <w:top w:val="none" w:sz="0" w:space="0" w:color="auto"/>
                <w:left w:val="none" w:sz="0" w:space="0" w:color="auto"/>
                <w:bottom w:val="none" w:sz="0" w:space="0" w:color="auto"/>
                <w:right w:val="none" w:sz="0" w:space="0" w:color="auto"/>
              </w:divBdr>
            </w:div>
            <w:div w:id="16569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8475">
      <w:bodyDiv w:val="1"/>
      <w:marLeft w:val="0"/>
      <w:marRight w:val="0"/>
      <w:marTop w:val="0"/>
      <w:marBottom w:val="0"/>
      <w:divBdr>
        <w:top w:val="none" w:sz="0" w:space="0" w:color="auto"/>
        <w:left w:val="none" w:sz="0" w:space="0" w:color="auto"/>
        <w:bottom w:val="none" w:sz="0" w:space="0" w:color="auto"/>
        <w:right w:val="none" w:sz="0" w:space="0" w:color="auto"/>
      </w:divBdr>
    </w:div>
    <w:div w:id="961961503">
      <w:bodyDiv w:val="1"/>
      <w:marLeft w:val="0"/>
      <w:marRight w:val="0"/>
      <w:marTop w:val="0"/>
      <w:marBottom w:val="0"/>
      <w:divBdr>
        <w:top w:val="none" w:sz="0" w:space="0" w:color="auto"/>
        <w:left w:val="none" w:sz="0" w:space="0" w:color="auto"/>
        <w:bottom w:val="none" w:sz="0" w:space="0" w:color="auto"/>
        <w:right w:val="none" w:sz="0" w:space="0" w:color="auto"/>
      </w:divBdr>
    </w:div>
    <w:div w:id="1028140442">
      <w:bodyDiv w:val="1"/>
      <w:marLeft w:val="0"/>
      <w:marRight w:val="0"/>
      <w:marTop w:val="0"/>
      <w:marBottom w:val="0"/>
      <w:divBdr>
        <w:top w:val="none" w:sz="0" w:space="0" w:color="auto"/>
        <w:left w:val="none" w:sz="0" w:space="0" w:color="auto"/>
        <w:bottom w:val="none" w:sz="0" w:space="0" w:color="auto"/>
        <w:right w:val="none" w:sz="0" w:space="0" w:color="auto"/>
      </w:divBdr>
    </w:div>
    <w:div w:id="1058356288">
      <w:bodyDiv w:val="1"/>
      <w:marLeft w:val="0"/>
      <w:marRight w:val="0"/>
      <w:marTop w:val="0"/>
      <w:marBottom w:val="0"/>
      <w:divBdr>
        <w:top w:val="none" w:sz="0" w:space="0" w:color="auto"/>
        <w:left w:val="none" w:sz="0" w:space="0" w:color="auto"/>
        <w:bottom w:val="none" w:sz="0" w:space="0" w:color="auto"/>
        <w:right w:val="none" w:sz="0" w:space="0" w:color="auto"/>
      </w:divBdr>
    </w:div>
    <w:div w:id="1175461588">
      <w:bodyDiv w:val="1"/>
      <w:marLeft w:val="0"/>
      <w:marRight w:val="0"/>
      <w:marTop w:val="0"/>
      <w:marBottom w:val="0"/>
      <w:divBdr>
        <w:top w:val="none" w:sz="0" w:space="0" w:color="auto"/>
        <w:left w:val="none" w:sz="0" w:space="0" w:color="auto"/>
        <w:bottom w:val="none" w:sz="0" w:space="0" w:color="auto"/>
        <w:right w:val="none" w:sz="0" w:space="0" w:color="auto"/>
      </w:divBdr>
      <w:divsChild>
        <w:div w:id="314723468">
          <w:marLeft w:val="0"/>
          <w:marRight w:val="0"/>
          <w:marTop w:val="0"/>
          <w:marBottom w:val="0"/>
          <w:divBdr>
            <w:top w:val="none" w:sz="0" w:space="0" w:color="auto"/>
            <w:left w:val="none" w:sz="0" w:space="0" w:color="auto"/>
            <w:bottom w:val="none" w:sz="0" w:space="0" w:color="auto"/>
            <w:right w:val="none" w:sz="0" w:space="0" w:color="auto"/>
          </w:divBdr>
        </w:div>
      </w:divsChild>
    </w:div>
    <w:div w:id="1287276446">
      <w:bodyDiv w:val="1"/>
      <w:marLeft w:val="0"/>
      <w:marRight w:val="0"/>
      <w:marTop w:val="0"/>
      <w:marBottom w:val="0"/>
      <w:divBdr>
        <w:top w:val="none" w:sz="0" w:space="0" w:color="auto"/>
        <w:left w:val="none" w:sz="0" w:space="0" w:color="auto"/>
        <w:bottom w:val="none" w:sz="0" w:space="0" w:color="auto"/>
        <w:right w:val="none" w:sz="0" w:space="0" w:color="auto"/>
      </w:divBdr>
      <w:divsChild>
        <w:div w:id="1892955719">
          <w:marLeft w:val="0"/>
          <w:marRight w:val="0"/>
          <w:marTop w:val="0"/>
          <w:marBottom w:val="0"/>
          <w:divBdr>
            <w:top w:val="none" w:sz="0" w:space="0" w:color="auto"/>
            <w:left w:val="none" w:sz="0" w:space="0" w:color="auto"/>
            <w:bottom w:val="none" w:sz="0" w:space="0" w:color="auto"/>
            <w:right w:val="none" w:sz="0" w:space="0" w:color="auto"/>
          </w:divBdr>
          <w:divsChild>
            <w:div w:id="1504660525">
              <w:marLeft w:val="0"/>
              <w:marRight w:val="0"/>
              <w:marTop w:val="0"/>
              <w:marBottom w:val="0"/>
              <w:divBdr>
                <w:top w:val="none" w:sz="0" w:space="0" w:color="auto"/>
                <w:left w:val="none" w:sz="0" w:space="0" w:color="auto"/>
                <w:bottom w:val="none" w:sz="0" w:space="0" w:color="auto"/>
                <w:right w:val="none" w:sz="0" w:space="0" w:color="auto"/>
              </w:divBdr>
            </w:div>
            <w:div w:id="1935744052">
              <w:marLeft w:val="0"/>
              <w:marRight w:val="0"/>
              <w:marTop w:val="0"/>
              <w:marBottom w:val="0"/>
              <w:divBdr>
                <w:top w:val="none" w:sz="0" w:space="0" w:color="auto"/>
                <w:left w:val="none" w:sz="0" w:space="0" w:color="auto"/>
                <w:bottom w:val="none" w:sz="0" w:space="0" w:color="auto"/>
                <w:right w:val="none" w:sz="0" w:space="0" w:color="auto"/>
              </w:divBdr>
            </w:div>
            <w:div w:id="20473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15233">
      <w:bodyDiv w:val="1"/>
      <w:marLeft w:val="0"/>
      <w:marRight w:val="0"/>
      <w:marTop w:val="0"/>
      <w:marBottom w:val="0"/>
      <w:divBdr>
        <w:top w:val="none" w:sz="0" w:space="0" w:color="auto"/>
        <w:left w:val="none" w:sz="0" w:space="0" w:color="auto"/>
        <w:bottom w:val="none" w:sz="0" w:space="0" w:color="auto"/>
        <w:right w:val="none" w:sz="0" w:space="0" w:color="auto"/>
      </w:divBdr>
    </w:div>
    <w:div w:id="1366835417">
      <w:bodyDiv w:val="1"/>
      <w:marLeft w:val="0"/>
      <w:marRight w:val="0"/>
      <w:marTop w:val="0"/>
      <w:marBottom w:val="0"/>
      <w:divBdr>
        <w:top w:val="none" w:sz="0" w:space="0" w:color="auto"/>
        <w:left w:val="none" w:sz="0" w:space="0" w:color="auto"/>
        <w:bottom w:val="none" w:sz="0" w:space="0" w:color="auto"/>
        <w:right w:val="none" w:sz="0" w:space="0" w:color="auto"/>
      </w:divBdr>
    </w:div>
    <w:div w:id="1373649624">
      <w:bodyDiv w:val="1"/>
      <w:marLeft w:val="0"/>
      <w:marRight w:val="0"/>
      <w:marTop w:val="0"/>
      <w:marBottom w:val="0"/>
      <w:divBdr>
        <w:top w:val="none" w:sz="0" w:space="0" w:color="auto"/>
        <w:left w:val="none" w:sz="0" w:space="0" w:color="auto"/>
        <w:bottom w:val="none" w:sz="0" w:space="0" w:color="auto"/>
        <w:right w:val="none" w:sz="0" w:space="0" w:color="auto"/>
      </w:divBdr>
      <w:divsChild>
        <w:div w:id="1897548520">
          <w:marLeft w:val="0"/>
          <w:marRight w:val="0"/>
          <w:marTop w:val="0"/>
          <w:marBottom w:val="0"/>
          <w:divBdr>
            <w:top w:val="none" w:sz="0" w:space="0" w:color="auto"/>
            <w:left w:val="none" w:sz="0" w:space="0" w:color="auto"/>
            <w:bottom w:val="none" w:sz="0" w:space="0" w:color="auto"/>
            <w:right w:val="none" w:sz="0" w:space="0" w:color="auto"/>
          </w:divBdr>
        </w:div>
      </w:divsChild>
    </w:div>
    <w:div w:id="1412776396">
      <w:bodyDiv w:val="1"/>
      <w:marLeft w:val="0"/>
      <w:marRight w:val="0"/>
      <w:marTop w:val="0"/>
      <w:marBottom w:val="0"/>
      <w:divBdr>
        <w:top w:val="none" w:sz="0" w:space="0" w:color="auto"/>
        <w:left w:val="none" w:sz="0" w:space="0" w:color="auto"/>
        <w:bottom w:val="none" w:sz="0" w:space="0" w:color="auto"/>
        <w:right w:val="none" w:sz="0" w:space="0" w:color="auto"/>
      </w:divBdr>
    </w:div>
    <w:div w:id="1432434675">
      <w:bodyDiv w:val="1"/>
      <w:marLeft w:val="0"/>
      <w:marRight w:val="0"/>
      <w:marTop w:val="0"/>
      <w:marBottom w:val="0"/>
      <w:divBdr>
        <w:top w:val="none" w:sz="0" w:space="0" w:color="auto"/>
        <w:left w:val="none" w:sz="0" w:space="0" w:color="auto"/>
        <w:bottom w:val="none" w:sz="0" w:space="0" w:color="auto"/>
        <w:right w:val="none" w:sz="0" w:space="0" w:color="auto"/>
      </w:divBdr>
      <w:divsChild>
        <w:div w:id="495921757">
          <w:marLeft w:val="0"/>
          <w:marRight w:val="0"/>
          <w:marTop w:val="0"/>
          <w:marBottom w:val="0"/>
          <w:divBdr>
            <w:top w:val="none" w:sz="0" w:space="0" w:color="auto"/>
            <w:left w:val="none" w:sz="0" w:space="0" w:color="auto"/>
            <w:bottom w:val="none" w:sz="0" w:space="0" w:color="auto"/>
            <w:right w:val="none" w:sz="0" w:space="0" w:color="auto"/>
          </w:divBdr>
        </w:div>
      </w:divsChild>
    </w:div>
    <w:div w:id="1470434659">
      <w:bodyDiv w:val="1"/>
      <w:marLeft w:val="0"/>
      <w:marRight w:val="0"/>
      <w:marTop w:val="0"/>
      <w:marBottom w:val="0"/>
      <w:divBdr>
        <w:top w:val="none" w:sz="0" w:space="0" w:color="auto"/>
        <w:left w:val="none" w:sz="0" w:space="0" w:color="auto"/>
        <w:bottom w:val="none" w:sz="0" w:space="0" w:color="auto"/>
        <w:right w:val="none" w:sz="0" w:space="0" w:color="auto"/>
      </w:divBdr>
      <w:divsChild>
        <w:div w:id="494106621">
          <w:marLeft w:val="0"/>
          <w:marRight w:val="0"/>
          <w:marTop w:val="0"/>
          <w:marBottom w:val="0"/>
          <w:divBdr>
            <w:top w:val="none" w:sz="0" w:space="0" w:color="auto"/>
            <w:left w:val="none" w:sz="0" w:space="0" w:color="auto"/>
            <w:bottom w:val="none" w:sz="0" w:space="0" w:color="auto"/>
            <w:right w:val="none" w:sz="0" w:space="0" w:color="auto"/>
          </w:divBdr>
          <w:divsChild>
            <w:div w:id="9340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1348">
      <w:bodyDiv w:val="1"/>
      <w:marLeft w:val="150"/>
      <w:marRight w:val="150"/>
      <w:marTop w:val="0"/>
      <w:marBottom w:val="0"/>
      <w:divBdr>
        <w:top w:val="none" w:sz="0" w:space="0" w:color="auto"/>
        <w:left w:val="none" w:sz="0" w:space="0" w:color="auto"/>
        <w:bottom w:val="none" w:sz="0" w:space="0" w:color="auto"/>
        <w:right w:val="none" w:sz="0" w:space="0" w:color="auto"/>
      </w:divBdr>
    </w:div>
    <w:div w:id="1527061298">
      <w:bodyDiv w:val="1"/>
      <w:marLeft w:val="0"/>
      <w:marRight w:val="0"/>
      <w:marTop w:val="0"/>
      <w:marBottom w:val="0"/>
      <w:divBdr>
        <w:top w:val="none" w:sz="0" w:space="0" w:color="auto"/>
        <w:left w:val="none" w:sz="0" w:space="0" w:color="auto"/>
        <w:bottom w:val="none" w:sz="0" w:space="0" w:color="auto"/>
        <w:right w:val="none" w:sz="0" w:space="0" w:color="auto"/>
      </w:divBdr>
    </w:div>
    <w:div w:id="1534029942">
      <w:bodyDiv w:val="1"/>
      <w:marLeft w:val="0"/>
      <w:marRight w:val="0"/>
      <w:marTop w:val="0"/>
      <w:marBottom w:val="0"/>
      <w:divBdr>
        <w:top w:val="none" w:sz="0" w:space="0" w:color="auto"/>
        <w:left w:val="none" w:sz="0" w:space="0" w:color="auto"/>
        <w:bottom w:val="none" w:sz="0" w:space="0" w:color="auto"/>
        <w:right w:val="none" w:sz="0" w:space="0" w:color="auto"/>
      </w:divBdr>
      <w:divsChild>
        <w:div w:id="965770361">
          <w:marLeft w:val="0"/>
          <w:marRight w:val="0"/>
          <w:marTop w:val="0"/>
          <w:marBottom w:val="0"/>
          <w:divBdr>
            <w:top w:val="none" w:sz="0" w:space="0" w:color="auto"/>
            <w:left w:val="none" w:sz="0" w:space="0" w:color="auto"/>
            <w:bottom w:val="none" w:sz="0" w:space="0" w:color="auto"/>
            <w:right w:val="none" w:sz="0" w:space="0" w:color="auto"/>
          </w:divBdr>
        </w:div>
      </w:divsChild>
    </w:div>
    <w:div w:id="1580597539">
      <w:bodyDiv w:val="1"/>
      <w:marLeft w:val="0"/>
      <w:marRight w:val="0"/>
      <w:marTop w:val="0"/>
      <w:marBottom w:val="0"/>
      <w:divBdr>
        <w:top w:val="none" w:sz="0" w:space="0" w:color="auto"/>
        <w:left w:val="none" w:sz="0" w:space="0" w:color="auto"/>
        <w:bottom w:val="none" w:sz="0" w:space="0" w:color="auto"/>
        <w:right w:val="none" w:sz="0" w:space="0" w:color="auto"/>
      </w:divBdr>
    </w:div>
    <w:div w:id="1710839371">
      <w:bodyDiv w:val="1"/>
      <w:marLeft w:val="0"/>
      <w:marRight w:val="0"/>
      <w:marTop w:val="0"/>
      <w:marBottom w:val="0"/>
      <w:divBdr>
        <w:top w:val="none" w:sz="0" w:space="0" w:color="auto"/>
        <w:left w:val="none" w:sz="0" w:space="0" w:color="auto"/>
        <w:bottom w:val="none" w:sz="0" w:space="0" w:color="auto"/>
        <w:right w:val="none" w:sz="0" w:space="0" w:color="auto"/>
      </w:divBdr>
      <w:divsChild>
        <w:div w:id="1596015857">
          <w:marLeft w:val="0"/>
          <w:marRight w:val="0"/>
          <w:marTop w:val="0"/>
          <w:marBottom w:val="0"/>
          <w:divBdr>
            <w:top w:val="none" w:sz="0" w:space="0" w:color="auto"/>
            <w:left w:val="none" w:sz="0" w:space="0" w:color="auto"/>
            <w:bottom w:val="none" w:sz="0" w:space="0" w:color="auto"/>
            <w:right w:val="none" w:sz="0" w:space="0" w:color="auto"/>
          </w:divBdr>
          <w:divsChild>
            <w:div w:id="429668445">
              <w:marLeft w:val="0"/>
              <w:marRight w:val="0"/>
              <w:marTop w:val="0"/>
              <w:marBottom w:val="0"/>
              <w:divBdr>
                <w:top w:val="none" w:sz="0" w:space="0" w:color="auto"/>
                <w:left w:val="none" w:sz="0" w:space="0" w:color="auto"/>
                <w:bottom w:val="none" w:sz="0" w:space="0" w:color="auto"/>
                <w:right w:val="none" w:sz="0" w:space="0" w:color="auto"/>
              </w:divBdr>
            </w:div>
            <w:div w:id="654188199">
              <w:marLeft w:val="0"/>
              <w:marRight w:val="0"/>
              <w:marTop w:val="0"/>
              <w:marBottom w:val="0"/>
              <w:divBdr>
                <w:top w:val="none" w:sz="0" w:space="0" w:color="auto"/>
                <w:left w:val="none" w:sz="0" w:space="0" w:color="auto"/>
                <w:bottom w:val="none" w:sz="0" w:space="0" w:color="auto"/>
                <w:right w:val="none" w:sz="0" w:space="0" w:color="auto"/>
              </w:divBdr>
            </w:div>
            <w:div w:id="20065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67435">
      <w:bodyDiv w:val="1"/>
      <w:marLeft w:val="0"/>
      <w:marRight w:val="0"/>
      <w:marTop w:val="0"/>
      <w:marBottom w:val="0"/>
      <w:divBdr>
        <w:top w:val="none" w:sz="0" w:space="0" w:color="auto"/>
        <w:left w:val="none" w:sz="0" w:space="0" w:color="auto"/>
        <w:bottom w:val="none" w:sz="0" w:space="0" w:color="auto"/>
        <w:right w:val="none" w:sz="0" w:space="0" w:color="auto"/>
      </w:divBdr>
      <w:divsChild>
        <w:div w:id="1310599977">
          <w:marLeft w:val="0"/>
          <w:marRight w:val="0"/>
          <w:marTop w:val="0"/>
          <w:marBottom w:val="0"/>
          <w:divBdr>
            <w:top w:val="none" w:sz="0" w:space="0" w:color="auto"/>
            <w:left w:val="none" w:sz="0" w:space="0" w:color="auto"/>
            <w:bottom w:val="none" w:sz="0" w:space="0" w:color="auto"/>
            <w:right w:val="none" w:sz="0" w:space="0" w:color="auto"/>
          </w:divBdr>
        </w:div>
      </w:divsChild>
    </w:div>
    <w:div w:id="1782409849">
      <w:bodyDiv w:val="1"/>
      <w:marLeft w:val="0"/>
      <w:marRight w:val="0"/>
      <w:marTop w:val="0"/>
      <w:marBottom w:val="0"/>
      <w:divBdr>
        <w:top w:val="none" w:sz="0" w:space="0" w:color="auto"/>
        <w:left w:val="none" w:sz="0" w:space="0" w:color="auto"/>
        <w:bottom w:val="none" w:sz="0" w:space="0" w:color="auto"/>
        <w:right w:val="none" w:sz="0" w:space="0" w:color="auto"/>
      </w:divBdr>
    </w:div>
    <w:div w:id="1825464933">
      <w:bodyDiv w:val="1"/>
      <w:marLeft w:val="0"/>
      <w:marRight w:val="0"/>
      <w:marTop w:val="0"/>
      <w:marBottom w:val="0"/>
      <w:divBdr>
        <w:top w:val="none" w:sz="0" w:space="0" w:color="auto"/>
        <w:left w:val="none" w:sz="0" w:space="0" w:color="auto"/>
        <w:bottom w:val="none" w:sz="0" w:space="0" w:color="auto"/>
        <w:right w:val="none" w:sz="0" w:space="0" w:color="auto"/>
      </w:divBdr>
      <w:divsChild>
        <w:div w:id="1632637115">
          <w:marLeft w:val="0"/>
          <w:marRight w:val="0"/>
          <w:marTop w:val="0"/>
          <w:marBottom w:val="0"/>
          <w:divBdr>
            <w:top w:val="none" w:sz="0" w:space="0" w:color="auto"/>
            <w:left w:val="none" w:sz="0" w:space="0" w:color="auto"/>
            <w:bottom w:val="none" w:sz="0" w:space="0" w:color="auto"/>
            <w:right w:val="none" w:sz="0" w:space="0" w:color="auto"/>
          </w:divBdr>
        </w:div>
      </w:divsChild>
    </w:div>
    <w:div w:id="1833837919">
      <w:bodyDiv w:val="1"/>
      <w:marLeft w:val="0"/>
      <w:marRight w:val="0"/>
      <w:marTop w:val="0"/>
      <w:marBottom w:val="0"/>
      <w:divBdr>
        <w:top w:val="none" w:sz="0" w:space="0" w:color="auto"/>
        <w:left w:val="none" w:sz="0" w:space="0" w:color="auto"/>
        <w:bottom w:val="none" w:sz="0" w:space="0" w:color="auto"/>
        <w:right w:val="none" w:sz="0" w:space="0" w:color="auto"/>
      </w:divBdr>
    </w:div>
    <w:div w:id="1852528642">
      <w:bodyDiv w:val="1"/>
      <w:marLeft w:val="0"/>
      <w:marRight w:val="0"/>
      <w:marTop w:val="0"/>
      <w:marBottom w:val="0"/>
      <w:divBdr>
        <w:top w:val="none" w:sz="0" w:space="0" w:color="auto"/>
        <w:left w:val="none" w:sz="0" w:space="0" w:color="auto"/>
        <w:bottom w:val="none" w:sz="0" w:space="0" w:color="auto"/>
        <w:right w:val="none" w:sz="0" w:space="0" w:color="auto"/>
      </w:divBdr>
    </w:div>
    <w:div w:id="1888447433">
      <w:bodyDiv w:val="1"/>
      <w:marLeft w:val="0"/>
      <w:marRight w:val="0"/>
      <w:marTop w:val="0"/>
      <w:marBottom w:val="0"/>
      <w:divBdr>
        <w:top w:val="none" w:sz="0" w:space="0" w:color="auto"/>
        <w:left w:val="none" w:sz="0" w:space="0" w:color="auto"/>
        <w:bottom w:val="none" w:sz="0" w:space="0" w:color="auto"/>
        <w:right w:val="none" w:sz="0" w:space="0" w:color="auto"/>
      </w:divBdr>
      <w:divsChild>
        <w:div w:id="649018055">
          <w:marLeft w:val="0"/>
          <w:marRight w:val="0"/>
          <w:marTop w:val="0"/>
          <w:marBottom w:val="0"/>
          <w:divBdr>
            <w:top w:val="none" w:sz="0" w:space="0" w:color="auto"/>
            <w:left w:val="none" w:sz="0" w:space="0" w:color="auto"/>
            <w:bottom w:val="none" w:sz="0" w:space="0" w:color="auto"/>
            <w:right w:val="none" w:sz="0" w:space="0" w:color="auto"/>
          </w:divBdr>
        </w:div>
      </w:divsChild>
    </w:div>
    <w:div w:id="2021933550">
      <w:bodyDiv w:val="1"/>
      <w:marLeft w:val="150"/>
      <w:marRight w:val="150"/>
      <w:marTop w:val="0"/>
      <w:marBottom w:val="0"/>
      <w:divBdr>
        <w:top w:val="none" w:sz="0" w:space="0" w:color="auto"/>
        <w:left w:val="none" w:sz="0" w:space="0" w:color="auto"/>
        <w:bottom w:val="none" w:sz="0" w:space="0" w:color="auto"/>
        <w:right w:val="none" w:sz="0" w:space="0" w:color="auto"/>
      </w:divBdr>
    </w:div>
    <w:div w:id="2061128747">
      <w:bodyDiv w:val="1"/>
      <w:marLeft w:val="0"/>
      <w:marRight w:val="0"/>
      <w:marTop w:val="0"/>
      <w:marBottom w:val="0"/>
      <w:divBdr>
        <w:top w:val="none" w:sz="0" w:space="0" w:color="auto"/>
        <w:left w:val="none" w:sz="0" w:space="0" w:color="auto"/>
        <w:bottom w:val="none" w:sz="0" w:space="0" w:color="auto"/>
        <w:right w:val="none" w:sz="0" w:space="0" w:color="auto"/>
      </w:divBdr>
    </w:div>
    <w:div w:id="2085880195">
      <w:bodyDiv w:val="1"/>
      <w:marLeft w:val="0"/>
      <w:marRight w:val="0"/>
      <w:marTop w:val="0"/>
      <w:marBottom w:val="0"/>
      <w:divBdr>
        <w:top w:val="none" w:sz="0" w:space="0" w:color="auto"/>
        <w:left w:val="none" w:sz="0" w:space="0" w:color="auto"/>
        <w:bottom w:val="none" w:sz="0" w:space="0" w:color="auto"/>
        <w:right w:val="none" w:sz="0" w:space="0" w:color="auto"/>
      </w:divBdr>
      <w:divsChild>
        <w:div w:id="582764930">
          <w:marLeft w:val="0"/>
          <w:marRight w:val="0"/>
          <w:marTop w:val="0"/>
          <w:marBottom w:val="0"/>
          <w:divBdr>
            <w:top w:val="none" w:sz="0" w:space="0" w:color="auto"/>
            <w:left w:val="none" w:sz="0" w:space="0" w:color="auto"/>
            <w:bottom w:val="none" w:sz="0" w:space="0" w:color="auto"/>
            <w:right w:val="none" w:sz="0" w:space="0" w:color="auto"/>
          </w:divBdr>
        </w:div>
        <w:div w:id="810170461">
          <w:marLeft w:val="0"/>
          <w:marRight w:val="0"/>
          <w:marTop w:val="0"/>
          <w:marBottom w:val="0"/>
          <w:divBdr>
            <w:top w:val="none" w:sz="0" w:space="0" w:color="auto"/>
            <w:left w:val="none" w:sz="0" w:space="0" w:color="auto"/>
            <w:bottom w:val="none" w:sz="0" w:space="0" w:color="auto"/>
            <w:right w:val="none" w:sz="0" w:space="0" w:color="auto"/>
          </w:divBdr>
        </w:div>
        <w:div w:id="1311132273">
          <w:marLeft w:val="0"/>
          <w:marRight w:val="0"/>
          <w:marTop w:val="0"/>
          <w:marBottom w:val="0"/>
          <w:divBdr>
            <w:top w:val="none" w:sz="0" w:space="0" w:color="auto"/>
            <w:left w:val="none" w:sz="0" w:space="0" w:color="auto"/>
            <w:bottom w:val="none" w:sz="0" w:space="0" w:color="auto"/>
            <w:right w:val="none" w:sz="0" w:space="0" w:color="auto"/>
          </w:divBdr>
        </w:div>
        <w:div w:id="1320235030">
          <w:marLeft w:val="0"/>
          <w:marRight w:val="0"/>
          <w:marTop w:val="0"/>
          <w:marBottom w:val="0"/>
          <w:divBdr>
            <w:top w:val="none" w:sz="0" w:space="0" w:color="auto"/>
            <w:left w:val="none" w:sz="0" w:space="0" w:color="auto"/>
            <w:bottom w:val="none" w:sz="0" w:space="0" w:color="auto"/>
            <w:right w:val="none" w:sz="0" w:space="0" w:color="auto"/>
          </w:divBdr>
        </w:div>
      </w:divsChild>
    </w:div>
    <w:div w:id="209813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A7740-D9C4-49B3-AA16-1DC775C9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1309</Words>
  <Characters>7464</Characters>
  <Application>Microsoft Office Word</Application>
  <DocSecurity>0</DocSecurity>
  <Lines>62</Lines>
  <Paragraphs>17</Paragraphs>
  <ScaleCrop>false</ScaleCrop>
  <Company/>
  <LinksUpToDate>false</LinksUpToDate>
  <CharactersWithSpaces>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頌恩堂2000-2001年事工討論擴大同工會</dc:title>
  <dc:creator>熊瑾聲</dc:creator>
  <cp:lastModifiedBy>張淑惠-綜計組</cp:lastModifiedBy>
  <cp:revision>2</cp:revision>
  <cp:lastPrinted>2018-09-21T01:45:00Z</cp:lastPrinted>
  <dcterms:created xsi:type="dcterms:W3CDTF">2018-11-05T02:30:00Z</dcterms:created>
  <dcterms:modified xsi:type="dcterms:W3CDTF">2018-11-05T02:30:00Z</dcterms:modified>
</cp:coreProperties>
</file>