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95" w:rsidRDefault="00F7573F">
      <w:pPr>
        <w:pStyle w:val="Standard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附表一修正對照表</w:t>
      </w:r>
    </w:p>
    <w:tbl>
      <w:tblPr>
        <w:tblW w:w="22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3"/>
        <w:gridCol w:w="10474"/>
        <w:gridCol w:w="1558"/>
      </w:tblGrid>
      <w:tr w:rsidR="003E079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0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E0795" w:rsidRDefault="00F7573F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修正規定</w:t>
            </w:r>
          </w:p>
        </w:tc>
        <w:tc>
          <w:tcPr>
            <w:tcW w:w="10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E0795" w:rsidRDefault="00F7573F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現行規定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E0795" w:rsidRDefault="00F7573F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3E0795">
        <w:tblPrEx>
          <w:tblCellMar>
            <w:top w:w="0" w:type="dxa"/>
            <w:bottom w:w="0" w:type="dxa"/>
          </w:tblCellMar>
        </w:tblPrEx>
        <w:trPr>
          <w:trHeight w:val="13064"/>
        </w:trPr>
        <w:tc>
          <w:tcPr>
            <w:tcW w:w="10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0795" w:rsidRDefault="00F7573F">
            <w:pPr>
              <w:pStyle w:val="Standard"/>
              <w:ind w:left="-425"/>
              <w:jc w:val="center"/>
            </w:pPr>
            <w:r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中長程個案計畫自評檢核表</w:t>
            </w:r>
          </w:p>
          <w:tbl>
            <w:tblPr>
              <w:tblW w:w="949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4112"/>
              <w:gridCol w:w="566"/>
              <w:gridCol w:w="571"/>
              <w:gridCol w:w="563"/>
              <w:gridCol w:w="569"/>
              <w:gridCol w:w="1161"/>
            </w:tblGrid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檢視項目</w:t>
                  </w:r>
                </w:p>
              </w:tc>
              <w:tc>
                <w:tcPr>
                  <w:tcW w:w="411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內　容　重　點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內容是否依下列原則撰擬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114" w:right="-197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主辦機關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-3" w:hanging="79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主管機關</w:t>
                  </w:r>
                </w:p>
              </w:tc>
              <w:tc>
                <w:tcPr>
                  <w:tcW w:w="116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備註</w:t>
                  </w: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24"/>
                <w:tblHeader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7573F"/>
              </w:tc>
              <w:tc>
                <w:tcPr>
                  <w:tcW w:w="411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7573F"/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116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12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、計畫書格式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計畫內容應包括項目是否均已填列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「行政院所屬各機關中長程個案計畫編審要點」（以下簡稱編審要點）第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點、第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  <w:u w:val="single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right="34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12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延續性計畫是否辦理前期計畫執行成效評估，並提出總結評估報告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編審要點第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點、第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13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012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(3)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是否</w:t>
                  </w:r>
                  <w:r>
                    <w:rPr>
                      <w:rFonts w:ascii="標楷體" w:eastAsia="標楷體" w:hAnsi="標楷體" w:cs="Times New Roman"/>
                      <w:sz w:val="22"/>
                      <w:u w:val="single"/>
                    </w:rPr>
                    <w:t>本於提高自償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之精神提具相關財務策略規劃檢核表？並依據各類審查作業規定提具相關書件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、民間參與可行性評估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是否填寫「促參預評估檢核表」評估（依「公共建設促參預評估機制」）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、經濟及財務效益評估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(1)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是否研提選擇及替代方案之成本效益分析報告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「預算法」第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34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條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)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(2)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是否研提完整財務計畫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4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、財源籌措及資金運用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(1)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經費需求合理性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經費估算依據如單價、數量等計算內容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)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 xml:space="preserve">　　　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right="34"/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(2)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資金籌措：</w:t>
                  </w:r>
                  <w:r>
                    <w:rPr>
                      <w:rFonts w:ascii="標楷體" w:eastAsia="標楷體" w:hAnsi="標楷體" w:cs="Times New Roman"/>
                      <w:sz w:val="22"/>
                      <w:u w:val="single"/>
                    </w:rPr>
                    <w:t>本於提高自償之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精神，將影響區域進行整合規劃，並將外部效益內部化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0" w:hanging="350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(3)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經費負擔原則：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a.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中央主辦計畫：中央主管相關法令規定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1" w:hanging="20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b.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補助型計畫：中央對直轄市及縣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市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政府補助辦法、</w:t>
                  </w:r>
                  <w:r>
                    <w:rPr>
                      <w:rFonts w:ascii="標楷體" w:eastAsia="標楷體" w:hAnsi="標楷體" w:cs="Times New Roman"/>
                      <w:sz w:val="22"/>
                      <w:u w:val="single"/>
                    </w:rPr>
                    <w:t>本於提高自償</w:t>
                  </w:r>
                  <w:r>
                    <w:rPr>
                      <w:rFonts w:ascii="Times New Roman" w:eastAsia="標楷體" w:hAnsi="Times New Roman" w:cs="Times New Roman"/>
                      <w:sz w:val="22"/>
                    </w:rPr>
                    <w:t>之精神所擬訂各類審查及補助規定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4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年度預算之安排及能量估算：所需經費能否於中程歲出概算額度內容納加以檢討，如無法納編者，應檢討調減一定比率之舊有經費支應；如仍有不敷，須檢附以前年度預算執行、檢討不經濟支出及自行檢討調整結果等經費審查之相關文件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7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經資比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（「政府公共建設計畫先期作業實施要點」第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點）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7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(6)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屬具自償性者，是否透過基金協助資金調度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</w:tbl>
          <w:p w:rsidR="003E0795" w:rsidRDefault="003E0795">
            <w:pPr>
              <w:pStyle w:val="Standard"/>
            </w:pPr>
          </w:p>
        </w:tc>
        <w:tc>
          <w:tcPr>
            <w:tcW w:w="10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0795" w:rsidRDefault="00F7573F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中長程個案計畫自評檢核表</w:t>
            </w:r>
          </w:p>
          <w:tbl>
            <w:tblPr>
              <w:tblW w:w="960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4112"/>
              <w:gridCol w:w="567"/>
              <w:gridCol w:w="569"/>
              <w:gridCol w:w="709"/>
              <w:gridCol w:w="568"/>
              <w:gridCol w:w="1130"/>
            </w:tblGrid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檢視項目</w:t>
                  </w:r>
                </w:p>
              </w:tc>
              <w:tc>
                <w:tcPr>
                  <w:tcW w:w="411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內　容　重　點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內容是否依下列原則撰擬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114" w:right="-197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主辦機關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-3" w:hanging="79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主管機關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備註</w:t>
                  </w: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24"/>
                <w:tblHeader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7573F"/>
              </w:tc>
              <w:tc>
                <w:tcPr>
                  <w:tcW w:w="411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7573F"/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12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、計畫書格式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計畫內容應包括項目是否均已填列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「行政院所屬各機關中長程個案計畫編審要點」（以下簡稱編審要點）第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點、第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12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right="34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12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延續性計畫是否辦理前期計畫執行成效評估，並提出總結評估報告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編審要點第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點、第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13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點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012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是否依據「跨域加值公共建設財務規劃方案」之精神提具相關財務策略規劃檢核表？並依據各類審查作業規定提具相關書件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、民間參與可行性評估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是否填寫「促參預評估檢核表」評估（依「公共建設促參預評估機制」）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、經濟及財務效益評估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是否研提選擇及替代方案之成本效益分析報告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「預算法」第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34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條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是否研提完整財務計畫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4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、財源籌措及資金運用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經費需求合理性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經費估算依據如單價、數量等計算內容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 xml:space="preserve">　　　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pacing w:line="20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資金籌措：依「跨域加值公共建設財務規劃方案」精神，將影響區域進行整合規劃，並將外部效益內部化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0" w:hanging="350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(3)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經費負擔原則：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a.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中央主辦計畫：中央主管相關法令規定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1" w:hanging="20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b.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補助型計畫：中央對直轄市及縣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市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政府補助辦法、依「跨域加值公共建設財務規劃方案」之精神所擬訂各類審查及補助規定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149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(4)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年度預算之安排及能量估算：所需經費能否於中程歲出概算額度內容納加以檢討，如無法納編者，應檢討調減一定比率之舊有經費支應；如仍有不敷，須檢附以前年度預算執行、檢討不經濟支出及自行檢討調整結果等經費審查之相關文件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7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(5)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經資比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：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（「政府公共建設計畫先期作業實施要點」第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點）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97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(6)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屬具自償性者，是否透過基金協助資金調度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</w:tbl>
          <w:p w:rsidR="003E0795" w:rsidRDefault="003E0795">
            <w:pPr>
              <w:pStyle w:val="Standard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0795" w:rsidRDefault="00F7573F">
            <w:pPr>
              <w:pStyle w:val="aa"/>
              <w:numPr>
                <w:ilvl w:val="0"/>
                <w:numId w:val="3"/>
              </w:numPr>
              <w:spacing w:line="320" w:lineRule="exact"/>
              <w:ind w:left="459" w:hanging="567"/>
              <w:jc w:val="both"/>
            </w:pPr>
            <w:r>
              <w:rPr>
                <w:rFonts w:eastAsia="標楷體"/>
                <w:sz w:val="22"/>
              </w:rPr>
              <w:t>依編審要點第五點第三項第二款規定修正檢視項目第一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、</w:t>
            </w:r>
            <w:r>
              <w:rPr>
                <w:rFonts w:eastAsia="標楷體"/>
                <w:sz w:val="22"/>
              </w:rPr>
              <w:t>4</w:t>
            </w:r>
            <w:r>
              <w:rPr>
                <w:rFonts w:eastAsia="標楷體"/>
                <w:sz w:val="22"/>
              </w:rPr>
              <w:t>項。</w:t>
            </w:r>
          </w:p>
          <w:p w:rsidR="003E0795" w:rsidRDefault="00F7573F">
            <w:pPr>
              <w:pStyle w:val="aa"/>
              <w:numPr>
                <w:ilvl w:val="0"/>
                <w:numId w:val="2"/>
              </w:numPr>
              <w:spacing w:line="320" w:lineRule="exact"/>
              <w:ind w:left="459" w:hanging="567"/>
              <w:jc w:val="both"/>
            </w:pPr>
            <w:r>
              <w:rPr>
                <w:rFonts w:eastAsia="標楷體"/>
                <w:sz w:val="22"/>
              </w:rPr>
              <w:t>依編審要點第五點第一項第八款第二目規定修正檢視項目第</w:t>
            </w:r>
            <w:r>
              <w:rPr>
                <w:rFonts w:eastAsia="標楷體"/>
                <w:sz w:val="22"/>
              </w:rPr>
              <w:t>8</w:t>
            </w:r>
            <w:r>
              <w:rPr>
                <w:rFonts w:eastAsia="標楷體"/>
                <w:sz w:val="22"/>
              </w:rPr>
              <w:t>項。</w:t>
            </w:r>
          </w:p>
        </w:tc>
      </w:tr>
      <w:tr w:rsidR="003E0795">
        <w:tblPrEx>
          <w:tblCellMar>
            <w:top w:w="0" w:type="dxa"/>
            <w:bottom w:w="0" w:type="dxa"/>
          </w:tblCellMar>
        </w:tblPrEx>
        <w:trPr>
          <w:trHeight w:val="14314"/>
        </w:trPr>
        <w:tc>
          <w:tcPr>
            <w:tcW w:w="10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tbl>
            <w:tblPr>
              <w:tblW w:w="949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4112"/>
              <w:gridCol w:w="566"/>
              <w:gridCol w:w="570"/>
              <w:gridCol w:w="564"/>
              <w:gridCol w:w="567"/>
              <w:gridCol w:w="1163"/>
            </w:tblGrid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lastRenderedPageBreak/>
                    <w:t>5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、人力運用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40" w:hanging="440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能否運用現有人力辦理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78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60" w:hanging="260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擬請增人力者，是否檢附下列資料：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a.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現有人力運用情形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02" w:hanging="172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b.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計畫結束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後，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請增人力之處理原則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c.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請增人力之類別及進用方式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d.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請增人力之經費來源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6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、營運管理計畫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是否具務實及合理性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或能否落實營運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297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7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、土地取得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0" w:hanging="350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能否優先使用公有閒置土地房舍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pacing w:line="300" w:lineRule="exact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81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屬補助型計畫，補助方式是否符合規定（中央對直轄市及縣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市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政府補助辦法第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10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條）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19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(3)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計畫中是否涉及徵收或區段徵收特定農業區之農牧用地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14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(4)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是否符合土地徵收條例第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3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及土地徵收條例施行細則第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規定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(5)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若涉及原住民族保留地開發利用者，是否依原住民族基本法第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條規定辦理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311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sz w:val="22"/>
                    </w:rPr>
                    <w:t>8</w:t>
                  </w:r>
                  <w:r>
                    <w:rPr>
                      <w:rFonts w:eastAsia="標楷體"/>
                      <w:sz w:val="22"/>
                    </w:rPr>
                    <w:t>、風險</w:t>
                  </w:r>
                  <w:r>
                    <w:rPr>
                      <w:rFonts w:eastAsia="標楷體"/>
                      <w:sz w:val="22"/>
                      <w:u w:val="single"/>
                    </w:rPr>
                    <w:t>管理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1"/>
                    <w:jc w:val="both"/>
                  </w:pPr>
                  <w:r>
                    <w:rPr>
                      <w:rFonts w:eastAsia="標楷體"/>
                      <w:sz w:val="22"/>
                    </w:rPr>
                    <w:t>是否對計畫內容進行風險</w:t>
                  </w:r>
                  <w:r>
                    <w:rPr>
                      <w:rFonts w:eastAsia="標楷體"/>
                      <w:sz w:val="22"/>
                      <w:u w:val="single"/>
                    </w:rPr>
                    <w:t>管理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right="34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9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、環境影響分析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 xml:space="preserve"> 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環境政策評估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是否須辦理環境影響評估</w:t>
                  </w:r>
                </w:p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10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、性別影響評估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是否填具性別影響評估檢視表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29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25" w:hanging="42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11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、無障礙及通用設計影響評估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是否考量無障礙環境，參考建築及活動空間相關規範辦理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97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25" w:hanging="42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12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、高齡社會影響評估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是否考量高齡者友善措施，參考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WHO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「高齡友善城市指南」相關規定辦理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  <w:u w:val="single"/>
                    </w:rPr>
                    <w:t>13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、涉及空間規劃者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是否檢附計畫範圍具座標之向量圖檔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  <w:u w:val="single"/>
                    </w:rPr>
                    <w:t>14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、涉及政府辦公廳舍興建購置者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是否納入積極活化閒置資產及引進民間資源共同開發之理念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  <w:u w:val="single"/>
                    </w:rPr>
                    <w:t>15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、跨機關協商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涉及跨部會或地方權責及財務分攤，是否進行跨機關協商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是否檢附相關協商文書資料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  <w:u w:val="single"/>
                    </w:rPr>
                    <w:t>16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依碳中和概念優先選列節能減碳指標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是否以二氧化碳之減量為節能減碳指標，並設定減量目標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是否規劃採用綠建築或其他節能減碳措施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(3)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是否檢附相關說明文件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color w:val="000000"/>
                      <w:kern w:val="0"/>
                      <w:sz w:val="22"/>
                      <w:u w:val="single"/>
                    </w:rPr>
                    <w:t>17</w:t>
                  </w:r>
                  <w:r>
                    <w:rPr>
                      <w:color w:val="000000"/>
                      <w:kern w:val="0"/>
                      <w:sz w:val="22"/>
                    </w:rPr>
                    <w:t>、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</w:rPr>
                    <w:t>資通安全防護規劃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</w:rPr>
                    <w:t>資訊系統是否辦理資通安全防護規劃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</w:tbl>
          <w:p w:rsidR="003E0795" w:rsidRDefault="00F7573F">
            <w:pPr>
              <w:pStyle w:val="Standard"/>
              <w:spacing w:before="180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主辦機關核章：承辦人　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單位主管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　首長</w:t>
            </w:r>
          </w:p>
          <w:p w:rsidR="003E0795" w:rsidRDefault="003E0795">
            <w:pPr>
              <w:pStyle w:val="Standard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3E0795" w:rsidRDefault="00F7573F">
            <w:pPr>
              <w:pStyle w:val="Standard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主管部會核章：研考主管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　會計主管　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首長</w:t>
            </w:r>
          </w:p>
        </w:tc>
        <w:tc>
          <w:tcPr>
            <w:tcW w:w="10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tbl>
            <w:tblPr>
              <w:tblW w:w="960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4112"/>
              <w:gridCol w:w="567"/>
              <w:gridCol w:w="569"/>
              <w:gridCol w:w="709"/>
              <w:gridCol w:w="567"/>
              <w:gridCol w:w="1131"/>
            </w:tblGrid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5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、人力運用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40" w:hanging="440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能否運用現有人力辦理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78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60" w:hanging="260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擬請增人力者，是否檢附下列資料：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a.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現有人力運用情形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02" w:hanging="172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b.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計畫結束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後，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請增人力之處理原則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c.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請增人力之類別及進用方式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61" w:hanging="23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d.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請增人力之經費來源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6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、營運管理計畫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是否具務實及合理性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或能否落實營運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297"/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7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、土地取得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50" w:hanging="350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能否優先使用公有閒置土地房舍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 w:val="restart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pacing w:line="300" w:lineRule="exact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81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屬補助型計畫，補助方式是否符合規定（中央對直轄市及縣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市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政府補助辦法第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10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519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(3)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計畫中是否涉及徵收或區段徵收特定農業區之農牧用地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14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(4)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是否符合土地徵收條例第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3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及土地徵收條例施行細則第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條之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規定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(5)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若涉及原住民族保留地開發利用者，是否依原住民族基本法第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21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條規定辦理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311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321" w:hanging="321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8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、風險評估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是否對計畫內容進行風險評估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9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、環境影響分析</w:t>
                  </w:r>
                </w:p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 xml:space="preserve"> (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環境政策評估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是否須辦理環境影響評估</w:t>
                  </w:r>
                </w:p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422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10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、性別影響評估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22" w:hanging="222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是否填具性別影響評估檢視表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729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25" w:hanging="42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11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、無障礙及通用設計影響評估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是否考量無障礙環境，參考建築及活動空間相關規範辦理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trHeight w:val="697"/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25" w:hanging="42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12</w:t>
                  </w:r>
                  <w:r>
                    <w:rPr>
                      <w:rFonts w:ascii="標楷體" w:eastAsia="標楷體" w:hAnsi="標楷體"/>
                      <w:color w:val="000000"/>
                      <w:sz w:val="22"/>
                    </w:rPr>
                    <w:t>、高齡社會影響評估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是否考量高齡者友善措施，參考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WHO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「高齡友善城市指南」相關規定辦理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13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、涉及空間規劃者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是否檢附計畫範圍具座標之向量圖檔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14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、涉及政府辦公廳舍興建購置者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是否納入積極活化閒置資產及引進民間資源共同開發之理念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15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、跨機關協商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涉及跨部會或地方權責及財務分攤，是否進行跨機關協商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18" w:hanging="218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是否檢附相關協商文書資料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16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、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依碳中和概念優先選列節能減碳指標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(1)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是否以二氧化碳之減量為節能減碳指標，並設定減量目標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(2)</w:t>
                  </w: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是否規劃採用綠建築或其他節能減碳措施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0000" w:rsidRDefault="00F7573F"/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275" w:hanging="275"/>
                    <w:jc w:val="both"/>
                  </w:pPr>
                  <w:r>
                    <w:rPr>
                      <w:rFonts w:eastAsia="標楷體"/>
                      <w:bCs/>
                      <w:color w:val="000000"/>
                      <w:sz w:val="22"/>
                    </w:rPr>
                    <w:t>(3)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是否檢附相關說明文件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  <w:tr w:rsidR="003E079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  <w:snapToGrid w:val="0"/>
                    <w:spacing w:line="200" w:lineRule="atLeast"/>
                    <w:ind w:left="475" w:hanging="475"/>
                    <w:jc w:val="both"/>
                  </w:pPr>
                  <w:r>
                    <w:rPr>
                      <w:color w:val="000000"/>
                      <w:kern w:val="0"/>
                      <w:sz w:val="22"/>
                    </w:rPr>
                    <w:t>17</w:t>
                  </w:r>
                  <w:r>
                    <w:rPr>
                      <w:color w:val="000000"/>
                      <w:kern w:val="0"/>
                      <w:sz w:val="22"/>
                    </w:rPr>
                    <w:t>、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</w:rPr>
                    <w:t>資通安全防護規劃</w:t>
                  </w:r>
                </w:p>
              </w:tc>
              <w:tc>
                <w:tcPr>
                  <w:tcW w:w="41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F7573F">
                  <w:pPr>
                    <w:pStyle w:val="Standard"/>
                  </w:pP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</w:rPr>
                    <w:t>資訊系統是否辦理資通安全防護規劃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222" w:hanging="222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00000A"/>
                    <w:left w:val="doub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795" w:rsidRDefault="003E0795">
                  <w:pPr>
                    <w:pStyle w:val="Standard"/>
                    <w:snapToGrid w:val="0"/>
                    <w:spacing w:line="200" w:lineRule="atLeast"/>
                    <w:ind w:left="7" w:hanging="7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</w:p>
              </w:tc>
            </w:tr>
          </w:tbl>
          <w:p w:rsidR="003E0795" w:rsidRDefault="00F7573F">
            <w:pPr>
              <w:pStyle w:val="Standard"/>
              <w:spacing w:before="180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主辦機關核章：承辦人　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單位主管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　首長</w:t>
            </w:r>
          </w:p>
          <w:p w:rsidR="003E0795" w:rsidRDefault="003E0795">
            <w:pPr>
              <w:pStyle w:val="Standard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3E0795" w:rsidRDefault="00F7573F">
            <w:pPr>
              <w:pStyle w:val="Standard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主管部會核章：研考主管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　會計主管　　　　　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 xml:space="preserve">　首長</w:t>
            </w:r>
          </w:p>
          <w:p w:rsidR="003E0795" w:rsidRDefault="003E0795">
            <w:pPr>
              <w:pStyle w:val="Standard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0795" w:rsidRDefault="003E0795">
            <w:pPr>
              <w:pStyle w:val="Web"/>
              <w:spacing w:before="0" w:after="0" w:line="240" w:lineRule="auto"/>
            </w:pPr>
          </w:p>
        </w:tc>
      </w:tr>
    </w:tbl>
    <w:p w:rsidR="003E0795" w:rsidRDefault="003E0795">
      <w:pPr>
        <w:pStyle w:val="Standard"/>
      </w:pPr>
    </w:p>
    <w:sectPr w:rsidR="003E0795">
      <w:pgSz w:w="23811" w:h="16838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3F" w:rsidRDefault="00F7573F">
      <w:r>
        <w:separator/>
      </w:r>
    </w:p>
  </w:endnote>
  <w:endnote w:type="continuationSeparator" w:id="0">
    <w:p w:rsidR="00F7573F" w:rsidRDefault="00F7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3F" w:rsidRDefault="00F7573F">
      <w:r>
        <w:rPr>
          <w:color w:val="000000"/>
        </w:rPr>
        <w:separator/>
      </w:r>
    </w:p>
  </w:footnote>
  <w:footnote w:type="continuationSeparator" w:id="0">
    <w:p w:rsidR="00F7573F" w:rsidRDefault="00F7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669"/>
    <w:multiLevelType w:val="multilevel"/>
    <w:tmpl w:val="B9B83FD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14849BA"/>
    <w:multiLevelType w:val="multilevel"/>
    <w:tmpl w:val="4C6649C4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E0795"/>
    <w:rsid w:val="003E0795"/>
    <w:rsid w:val="0054116D"/>
    <w:rsid w:val="00F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DF12A-B3AD-4FC5-A419-456CB44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rPr>
      <w:b/>
      <w:bCs/>
    </w:rPr>
  </w:style>
  <w:style w:type="paragraph" w:styleId="aa">
    <w:name w:val="List Paragraph"/>
    <w:basedOn w:val="Standard"/>
    <w:pPr>
      <w:ind w:left="480"/>
    </w:pPr>
  </w:style>
  <w:style w:type="paragraph" w:customStyle="1" w:styleId="cjk">
    <w:name w:val="cjk"/>
    <w:basedOn w:val="Standard"/>
    <w:pPr>
      <w:widowControl/>
      <w:spacing w:before="2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"/>
    <w:pPr>
      <w:widowControl/>
      <w:spacing w:before="280" w:after="142" w:line="288" w:lineRule="auto"/>
    </w:pPr>
    <w:rPr>
      <w:rFonts w:ascii="新細明體" w:hAnsi="新細明體" w:cs="新細明體"/>
      <w:kern w:val="0"/>
      <w:szCs w:val="24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c">
    <w:name w:val="頁首 字元"/>
    <w:basedOn w:val="a0"/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eastAsia="標楷體"/>
      <w:color w:val="00000A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李麗霞</dc:creator>
  <cp:lastModifiedBy>張淑惠-綜計組</cp:lastModifiedBy>
  <cp:revision>2</cp:revision>
  <cp:lastPrinted>2018-09-28T08:27:00Z</cp:lastPrinted>
  <dcterms:created xsi:type="dcterms:W3CDTF">2018-11-06T00:43:00Z</dcterms:created>
  <dcterms:modified xsi:type="dcterms:W3CDTF">2018-11-06T00:43:00Z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