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B7" w:rsidRDefault="00D8724F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8724F">
        <w:rPr>
          <w:rFonts w:ascii="標楷體" w:eastAsia="標楷體" w:hAnsi="標楷體" w:hint="eastAsia"/>
          <w:sz w:val="32"/>
          <w:szCs w:val="32"/>
        </w:rPr>
        <w:t>決標金額較預算金額明顯偏低</w:t>
      </w:r>
      <w:r>
        <w:rPr>
          <w:rFonts w:ascii="標楷體" w:eastAsia="標楷體" w:hAnsi="標楷體" w:hint="eastAsia"/>
          <w:sz w:val="32"/>
          <w:szCs w:val="32"/>
        </w:rPr>
        <w:t>時，管理科將請採購案件申請單位提供說明，以利刊登採購案件決標公告:</w:t>
      </w:r>
    </w:p>
    <w:p w:rsidR="00D8724F" w:rsidRDefault="00D8724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採購案件刊登決標公告時，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當決標</w:t>
      </w:r>
      <w:proofErr w:type="gramEnd"/>
      <w:r>
        <w:rPr>
          <w:rFonts w:ascii="標楷體" w:eastAsia="標楷體" w:hAnsi="標楷體" w:hint="eastAsia"/>
          <w:sz w:val="32"/>
          <w:szCs w:val="32"/>
        </w:rPr>
        <w:t>金額低於預算金額之70%，需填寫決標金額較預算金額明顯偏低之說明(如下圖)，如遇前述說明事項，管理科採購人員將請申請單位提供說明，登載於決標公告中。</w:t>
      </w:r>
    </w:p>
    <w:p w:rsidR="00803FE6" w:rsidRPr="00D8724F" w:rsidRDefault="00D8724F" w:rsidP="00D8724F">
      <w:pPr>
        <w:ind w:left="360"/>
        <w:rPr>
          <w:rFonts w:ascii="標楷體" w:eastAsia="標楷體" w:hAnsi="標楷體"/>
          <w:sz w:val="32"/>
          <w:szCs w:val="32"/>
        </w:rPr>
      </w:pPr>
      <w:proofErr w:type="gramStart"/>
      <w:r w:rsidRPr="008D2CAB">
        <w:rPr>
          <w:rFonts w:ascii="新細明體" w:eastAsia="新細明體" w:hAnsi="新細明體" w:hint="eastAsia"/>
          <w:sz w:val="32"/>
          <w:szCs w:val="32"/>
        </w:rPr>
        <w:t>＊＊＊</w:t>
      </w:r>
      <w:proofErr w:type="gramEnd"/>
      <w:r w:rsidRPr="008D2CAB">
        <w:rPr>
          <w:rFonts w:ascii="標楷體" w:eastAsia="標楷體" w:hAnsi="標楷體" w:hint="eastAsia"/>
          <w:sz w:val="32"/>
          <w:szCs w:val="32"/>
        </w:rPr>
        <w:t>鑒於政府電子採購網已將上述決標金額偏低列為說明事項，嗣後相關外部單位</w:t>
      </w:r>
      <w:r w:rsidR="004A1D43" w:rsidRPr="008D2CAB">
        <w:rPr>
          <w:rFonts w:ascii="標楷體" w:eastAsia="標楷體" w:hAnsi="標楷體" w:hint="eastAsia"/>
          <w:sz w:val="32"/>
          <w:szCs w:val="32"/>
        </w:rPr>
        <w:t>(工程會</w:t>
      </w:r>
      <w:r w:rsidR="004A1D43" w:rsidRPr="008D2CAB">
        <w:rPr>
          <w:rFonts w:ascii="新細明體" w:eastAsia="新細明體" w:hAnsi="新細明體" w:hint="eastAsia"/>
          <w:sz w:val="32"/>
          <w:szCs w:val="32"/>
        </w:rPr>
        <w:t>、</w:t>
      </w:r>
      <w:r w:rsidR="004A1D43" w:rsidRPr="008D2CAB">
        <w:rPr>
          <w:rFonts w:ascii="標楷體" w:eastAsia="標楷體" w:hAnsi="標楷體" w:hint="eastAsia"/>
          <w:sz w:val="32"/>
          <w:szCs w:val="32"/>
        </w:rPr>
        <w:t>審計部</w:t>
      </w:r>
      <w:r w:rsidR="004A1D43" w:rsidRPr="008D2CAB">
        <w:rPr>
          <w:rFonts w:ascii="標楷體" w:eastAsia="標楷體" w:hAnsi="標楷體"/>
          <w:sz w:val="32"/>
          <w:szCs w:val="32"/>
        </w:rPr>
        <w:t>…</w:t>
      </w:r>
      <w:r w:rsidR="004A1D43" w:rsidRPr="008D2CAB">
        <w:rPr>
          <w:rFonts w:ascii="標楷體" w:eastAsia="標楷體" w:hAnsi="標楷體" w:hint="eastAsia"/>
          <w:sz w:val="32"/>
          <w:szCs w:val="32"/>
        </w:rPr>
        <w:t>)</w:t>
      </w:r>
      <w:r w:rsidRPr="008D2CAB">
        <w:rPr>
          <w:rFonts w:ascii="標楷體" w:eastAsia="標楷體" w:hAnsi="標楷體" w:hint="eastAsia"/>
          <w:sz w:val="32"/>
          <w:szCs w:val="32"/>
        </w:rPr>
        <w:t>將前述事項列為重點</w:t>
      </w:r>
      <w:r w:rsidR="004A1D43" w:rsidRPr="008D2CAB">
        <w:rPr>
          <w:rFonts w:ascii="標楷體" w:eastAsia="標楷體" w:hAnsi="標楷體" w:hint="eastAsia"/>
          <w:sz w:val="32"/>
          <w:szCs w:val="32"/>
        </w:rPr>
        <w:t>稽</w:t>
      </w:r>
      <w:r w:rsidRPr="008D2CAB">
        <w:rPr>
          <w:rFonts w:ascii="標楷體" w:eastAsia="標楷體" w:hAnsi="標楷體" w:hint="eastAsia"/>
          <w:sz w:val="32"/>
          <w:szCs w:val="32"/>
        </w:rPr>
        <w:t>查事項的機會頗大，請各單位於申請採購案件時，確實分析</w:t>
      </w:r>
      <w:r w:rsidR="004A1D43" w:rsidRPr="008D2CAB">
        <w:rPr>
          <w:rFonts w:ascii="標楷體" w:eastAsia="標楷體" w:hAnsi="標楷體" w:hint="eastAsia"/>
          <w:sz w:val="32"/>
          <w:szCs w:val="32"/>
        </w:rPr>
        <w:t>採購預算之合理性</w:t>
      </w:r>
      <w:r w:rsidRPr="008D2CAB">
        <w:rPr>
          <w:rFonts w:ascii="標楷體" w:eastAsia="標楷體" w:hAnsi="標楷體" w:hint="eastAsia"/>
          <w:sz w:val="32"/>
          <w:szCs w:val="32"/>
        </w:rPr>
        <w:t>，以免日後遭外部單位質疑有預算浮濫</w:t>
      </w:r>
      <w:r w:rsidR="004A1D43" w:rsidRPr="008D2CAB">
        <w:rPr>
          <w:rFonts w:ascii="標楷體" w:eastAsia="標楷體" w:hAnsi="標楷體" w:hint="eastAsia"/>
          <w:sz w:val="32"/>
          <w:szCs w:val="32"/>
        </w:rPr>
        <w:t>或不確實</w:t>
      </w:r>
      <w:r w:rsidRPr="008D2CAB">
        <w:rPr>
          <w:rFonts w:ascii="標楷體" w:eastAsia="標楷體" w:hAnsi="標楷體" w:hint="eastAsia"/>
          <w:sz w:val="32"/>
          <w:szCs w:val="32"/>
        </w:rPr>
        <w:t>編列之嫌。</w:t>
      </w:r>
    </w:p>
    <w:p w:rsidR="00D8724F" w:rsidRPr="00D8724F" w:rsidRDefault="00D8724F">
      <w:pPr>
        <w:rPr>
          <w:rFonts w:ascii="標楷體" w:eastAsia="標楷體" w:hAnsi="標楷體"/>
          <w:sz w:val="32"/>
          <w:szCs w:val="32"/>
        </w:rPr>
      </w:pPr>
    </w:p>
    <w:p w:rsidR="00D8724F" w:rsidRDefault="00D872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1095233</wp:posOffset>
                </wp:positionH>
                <wp:positionV relativeFrom="paragraph">
                  <wp:posOffset>2299648</wp:posOffset>
                </wp:positionV>
                <wp:extent cx="3869140" cy="423080"/>
                <wp:effectExtent l="0" t="0" r="17145" b="152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9140" cy="423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margin-left:86.25pt;margin-top:181.05pt;width:304.65pt;height:3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" filled="f" strokecolor="#1f497d [321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B291CBD" wp14:editId="796FD723">
            <wp:extent cx="5274310" cy="2966799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2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462" w:rsidRDefault="00703462" w:rsidP="004A1D43">
      <w:r>
        <w:separator/>
      </w:r>
    </w:p>
  </w:endnote>
  <w:endnote w:type="continuationSeparator" w:id="0">
    <w:p w:rsidR="00703462" w:rsidRDefault="00703462" w:rsidP="004A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462" w:rsidRDefault="00703462" w:rsidP="004A1D43">
      <w:r>
        <w:separator/>
      </w:r>
    </w:p>
  </w:footnote>
  <w:footnote w:type="continuationSeparator" w:id="0">
    <w:p w:rsidR="00703462" w:rsidRDefault="00703462" w:rsidP="004A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12A3D"/>
    <w:multiLevelType w:val="hybridMultilevel"/>
    <w:tmpl w:val="453A2424"/>
    <w:lvl w:ilvl="0" w:tplc="D682FB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267C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8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943F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B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165C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875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C78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7A0B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4F"/>
    <w:rsid w:val="004A1D43"/>
    <w:rsid w:val="00703462"/>
    <w:rsid w:val="00803FE6"/>
    <w:rsid w:val="008D2CAB"/>
    <w:rsid w:val="0099461D"/>
    <w:rsid w:val="00B427FD"/>
    <w:rsid w:val="00D2720A"/>
    <w:rsid w:val="00D8724F"/>
    <w:rsid w:val="00EA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72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8724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A1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1D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1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1D4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2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72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8724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A1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1D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1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1D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5145">
          <w:marLeft w:val="1109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謝佳吟</dc:creator>
  <cp:lastModifiedBy>黃貴貞</cp:lastModifiedBy>
  <cp:revision>2</cp:revision>
  <dcterms:created xsi:type="dcterms:W3CDTF">2018-09-07T03:31:00Z</dcterms:created>
  <dcterms:modified xsi:type="dcterms:W3CDTF">2018-09-07T03:31:00Z</dcterms:modified>
</cp:coreProperties>
</file>