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CD" w:rsidRPr="005057C7" w:rsidRDefault="001415CD" w:rsidP="001415CD">
      <w:pPr>
        <w:adjustRightInd w:val="0"/>
        <w:snapToGrid w:val="0"/>
        <w:spacing w:line="0" w:lineRule="atLeast"/>
        <w:jc w:val="both"/>
        <w:rPr>
          <w:rFonts w:ascii="微軟正黑體" w:eastAsia="微軟正黑體" w:hAnsi="微軟正黑體" w:cs="Times New Roman"/>
          <w:b/>
          <w:snapToGrid w:val="0"/>
          <w:kern w:val="0"/>
          <w:sz w:val="28"/>
          <w:szCs w:val="28"/>
        </w:rPr>
      </w:pPr>
      <w:r w:rsidRPr="005057C7">
        <w:rPr>
          <w:rFonts w:ascii="微軟正黑體" w:eastAsia="微軟正黑體" w:hAnsi="微軟正黑體" w:cs="Times New Roman"/>
          <w:b/>
          <w:snapToGrid w:val="0"/>
          <w:kern w:val="0"/>
          <w:sz w:val="28"/>
          <w:szCs w:val="28"/>
        </w:rPr>
        <w:t>公務人員的各項福利措施，您知道嗎?</w:t>
      </w:r>
      <w:r w:rsidRPr="00994307">
        <w:rPr>
          <w:rFonts w:ascii="微軟正黑體" w:eastAsia="微軟正黑體" w:hAnsi="微軟正黑體" w:hint="eastAsia"/>
          <w:snapToGrid w:val="0"/>
          <w:kern w:val="0"/>
          <w:sz w:val="22"/>
        </w:rPr>
        <w:t xml:space="preserve"> </w:t>
      </w:r>
      <w:r w:rsidR="00915EAE" w:rsidRPr="005057C7">
        <w:rPr>
          <w:rFonts w:ascii="Times New Roman" w:eastAsia="標楷體" w:hAnsi="Times New Roman" w:cs="Times New Roman"/>
          <w:snapToGrid w:val="0"/>
          <w:kern w:val="0"/>
          <w:szCs w:val="24"/>
        </w:rPr>
        <w:t>讓</w:t>
      </w:r>
      <w:r w:rsidR="00A717A0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人事室</w:t>
      </w:r>
      <w:r w:rsidR="00915EAE" w:rsidRPr="005057C7">
        <w:rPr>
          <w:rFonts w:ascii="Times New Roman" w:eastAsia="標楷體" w:hAnsi="Times New Roman" w:cs="Times New Roman"/>
          <w:snapToGrid w:val="0"/>
          <w:kern w:val="0"/>
          <w:szCs w:val="24"/>
        </w:rPr>
        <w:t>來告訴您</w:t>
      </w:r>
      <w:bookmarkStart w:id="0" w:name="_GoBack"/>
      <w:bookmarkEnd w:id="0"/>
      <w:r w:rsidR="00915EAE" w:rsidRPr="005057C7">
        <w:rPr>
          <w:rFonts w:ascii="Times New Roman" w:eastAsia="標楷體" w:hAnsi="Times New Roman" w:cs="Times New Roman"/>
          <w:snapToGrid w:val="0"/>
          <w:kern w:val="0"/>
          <w:szCs w:val="24"/>
        </w:rPr>
        <w:t>!!</w:t>
      </w:r>
      <w:r w:rsidRPr="00994307">
        <w:rPr>
          <w:rFonts w:ascii="微軟正黑體" w:eastAsia="微軟正黑體" w:hAnsi="微軟正黑體" w:hint="eastAsia"/>
          <w:snapToGrid w:val="0"/>
          <w:kern w:val="0"/>
          <w:sz w:val="20"/>
          <w:szCs w:val="20"/>
        </w:rPr>
        <w:t>【核能</w:t>
      </w:r>
      <w:r w:rsidRPr="00994307">
        <w:rPr>
          <w:rFonts w:ascii="微軟正黑體" w:eastAsia="微軟正黑體" w:hAnsi="微軟正黑體" w:cs="Helvetica"/>
          <w:snapToGrid w:val="0"/>
          <w:kern w:val="0"/>
          <w:sz w:val="20"/>
          <w:szCs w:val="20"/>
        </w:rPr>
        <w:t>研究所</w:t>
      </w:r>
      <w:r w:rsidRPr="00994307">
        <w:rPr>
          <w:rFonts w:ascii="微軟正黑體" w:eastAsia="微軟正黑體" w:hAnsi="微軟正黑體" w:cs="Helvetica" w:hint="eastAsia"/>
          <w:snapToGrid w:val="0"/>
          <w:kern w:val="0"/>
          <w:sz w:val="20"/>
          <w:szCs w:val="20"/>
        </w:rPr>
        <w:t>107.</w:t>
      </w:r>
      <w:r w:rsidR="00FD6261">
        <w:rPr>
          <w:rFonts w:ascii="微軟正黑體" w:eastAsia="微軟正黑體" w:hAnsi="微軟正黑體" w:cs="Helvetica" w:hint="eastAsia"/>
          <w:snapToGrid w:val="0"/>
          <w:kern w:val="0"/>
          <w:sz w:val="20"/>
          <w:szCs w:val="20"/>
        </w:rPr>
        <w:t>6</w:t>
      </w:r>
      <w:r w:rsidRPr="00994307">
        <w:rPr>
          <w:rFonts w:ascii="微軟正黑體" w:eastAsia="微軟正黑體" w:hAnsi="微軟正黑體" w:cs="Helvetica" w:hint="eastAsia"/>
          <w:snapToGrid w:val="0"/>
          <w:kern w:val="0"/>
          <w:sz w:val="20"/>
          <w:szCs w:val="20"/>
        </w:rPr>
        <w:t>.2</w:t>
      </w:r>
      <w:r w:rsidR="00FD6261">
        <w:rPr>
          <w:rFonts w:ascii="微軟正黑體" w:eastAsia="微軟正黑體" w:hAnsi="微軟正黑體" w:cs="Helvetica" w:hint="eastAsia"/>
          <w:snapToGrid w:val="0"/>
          <w:kern w:val="0"/>
          <w:sz w:val="20"/>
          <w:szCs w:val="20"/>
        </w:rPr>
        <w:t>0</w:t>
      </w:r>
      <w:r w:rsidRPr="00994307">
        <w:rPr>
          <w:rFonts w:ascii="微軟正黑體" w:eastAsia="微軟正黑體" w:hAnsi="微軟正黑體" w:cs="Helvetica" w:hint="eastAsia"/>
          <w:snapToGrid w:val="0"/>
          <w:kern w:val="0"/>
          <w:sz w:val="20"/>
          <w:szCs w:val="20"/>
        </w:rPr>
        <w:t>版</w:t>
      </w:r>
      <w:r w:rsidRPr="00994307">
        <w:rPr>
          <w:rFonts w:ascii="微軟正黑體" w:eastAsia="微軟正黑體" w:hAnsi="微軟正黑體" w:hint="eastAsia"/>
          <w:snapToGrid w:val="0"/>
          <w:kern w:val="0"/>
          <w:sz w:val="20"/>
          <w:szCs w:val="20"/>
        </w:rPr>
        <w:t>】</w:t>
      </w:r>
    </w:p>
    <w:p w:rsidR="001415CD" w:rsidRPr="005057C7" w:rsidRDefault="001415CD" w:rsidP="0009731A">
      <w:pPr>
        <w:adjustRightInd w:val="0"/>
        <w:snapToGrid w:val="0"/>
        <w:spacing w:beforeLines="50" w:before="180" w:line="0" w:lineRule="atLeas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1.</w:t>
      </w:r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「築巢優利貸」</w:t>
      </w:r>
      <w:proofErr w:type="gramStart"/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—</w:t>
      </w:r>
      <w:proofErr w:type="gramEnd"/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公教員工房屋貸款</w:t>
      </w:r>
    </w:p>
    <w:p w:rsidR="001415CD" w:rsidRPr="006E63FC" w:rsidRDefault="001415CD" w:rsidP="001415CD">
      <w:pPr>
        <w:pStyle w:val="a3"/>
        <w:adjustRightInd w:val="0"/>
        <w:snapToGrid w:val="0"/>
        <w:spacing w:line="26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5057C7">
        <w:rPr>
          <w:rFonts w:ascii="Times New Roman" w:eastAsia="標楷體" w:hAnsi="Times New Roman" w:cs="Times New Roman"/>
          <w:noProof/>
          <w:snapToGrid w:val="0"/>
          <w:kern w:val="0"/>
          <w:szCs w:val="24"/>
        </w:rPr>
        <w:drawing>
          <wp:anchor distT="0" distB="0" distL="114300" distR="114300" simplePos="0" relativeHeight="251678720" behindDoc="1" locked="0" layoutInCell="1" allowOverlap="1" wp14:anchorId="5B12CDC1" wp14:editId="7B6C5A13">
            <wp:simplePos x="0" y="0"/>
            <wp:positionH relativeFrom="column">
              <wp:posOffset>3413385</wp:posOffset>
            </wp:positionH>
            <wp:positionV relativeFrom="paragraph">
              <wp:posOffset>175845</wp:posOffset>
            </wp:positionV>
            <wp:extent cx="415860" cy="423317"/>
            <wp:effectExtent l="76200" t="76200" r="60960" b="7239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568539">
                      <a:off x="0" y="0"/>
                      <a:ext cx="415860" cy="42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106.1.1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至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107.12.31</w:t>
      </w:r>
      <w:r w:rsidR="00C636D6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由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中國信託商銀</w:t>
      </w:r>
      <w:proofErr w:type="gramStart"/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承作</w:t>
      </w:r>
      <w:proofErr w:type="gramEnd"/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目前年息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1.560%</w:t>
      </w:r>
      <w:r w:rsidR="00C636D6">
        <w:rPr>
          <w:rFonts w:ascii="標楷體" w:eastAsia="標楷體" w:hAnsi="標楷體" w:cs="Times New Roman" w:hint="eastAsia"/>
          <w:snapToGrid w:val="0"/>
          <w:kern w:val="0"/>
          <w:szCs w:val="24"/>
        </w:rPr>
        <w:t>。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(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按中華郵政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年期定期儲金機動利率加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0.465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％</w:t>
      </w:r>
      <w:r w:rsidR="00C636D6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計算</w:t>
      </w:r>
      <w:r w:rsidR="00C636D6"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，機動調整</w:t>
      </w:r>
      <w:r w:rsidRPr="006E63FC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</w:p>
    <w:p w:rsidR="001415CD" w:rsidRPr="00AD0A09" w:rsidRDefault="001415CD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2.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「貼心</w:t>
      </w:r>
      <w:proofErr w:type="gramStart"/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相貸」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—</w:t>
      </w:r>
      <w:proofErr w:type="gramEnd"/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公教消費性貸款</w:t>
      </w:r>
    </w:p>
    <w:p w:rsidR="001415CD" w:rsidRPr="00AD0A09" w:rsidRDefault="001415CD" w:rsidP="001415CD">
      <w:pPr>
        <w:pStyle w:val="a3"/>
        <w:adjustRightInd w:val="0"/>
        <w:snapToGrid w:val="0"/>
        <w:spacing w:line="26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104.7.1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至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107.6.30</w:t>
      </w:r>
      <w:r w:rsidR="00C636D6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由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臺灣土地銀行</w:t>
      </w:r>
      <w:proofErr w:type="gramStart"/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承作</w:t>
      </w:r>
      <w:proofErr w:type="gramEnd"/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目前年息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1.60%</w:t>
      </w:r>
      <w:r w:rsidR="00C636D6">
        <w:rPr>
          <w:rFonts w:ascii="標楷體" w:eastAsia="標楷體" w:hAnsi="標楷體" w:cs="Times New Roman" w:hint="eastAsia"/>
          <w:snapToGrid w:val="0"/>
          <w:kern w:val="0"/>
          <w:szCs w:val="24"/>
        </w:rPr>
        <w:t>。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(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按郵政儲金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年期定期儲蓄存款機動利率（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1.095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％）固定加碼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0.505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％計算，機動調整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，</w:t>
      </w:r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107</w:t>
      </w:r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年至</w:t>
      </w:r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110</w:t>
      </w:r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年續由臺灣土地銀行</w:t>
      </w:r>
      <w:proofErr w:type="gramStart"/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承作</w:t>
      </w:r>
      <w:proofErr w:type="gramEnd"/>
      <w:r w:rsidR="007B6BA3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。</w:t>
      </w:r>
    </w:p>
    <w:p w:rsidR="001415CD" w:rsidRPr="00AD0A09" w:rsidRDefault="001415CD" w:rsidP="00933F7E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3.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中央公教急難貸款</w:t>
      </w:r>
    </w:p>
    <w:p w:rsidR="001415CD" w:rsidRDefault="001415CD" w:rsidP="001415CD">
      <w:pPr>
        <w:adjustRightInd w:val="0"/>
        <w:snapToGrid w:val="0"/>
        <w:spacing w:line="26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中央公教人員急難貸款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目前年息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1.07%</w:t>
      </w:r>
      <w:r w:rsidR="00C636D6"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。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(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按郵政儲金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2 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年期定期儲蓄存款機動利率（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1.095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％）</w:t>
      </w:r>
      <w:proofErr w:type="gramStart"/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固定減</w:t>
      </w:r>
      <w:proofErr w:type="gramEnd"/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碼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0.025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％計算，機動調整</w:t>
      </w:r>
      <w:r w:rsidRPr="00AD0A09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</w:p>
    <w:p w:rsidR="00AF4E04" w:rsidRPr="005057C7" w:rsidRDefault="00AF4E04" w:rsidP="00AF4E04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4.</w:t>
      </w:r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「闔家安康」</w:t>
      </w:r>
      <w:proofErr w:type="gramStart"/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—</w:t>
      </w:r>
      <w:proofErr w:type="gramEnd"/>
      <w:r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公教員工團體意外保險</w:t>
      </w:r>
    </w:p>
    <w:p w:rsidR="00AF4E04" w:rsidRPr="00AF4E04" w:rsidRDefault="00AF4E04" w:rsidP="00AF4E04">
      <w:pPr>
        <w:pStyle w:val="a3"/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「闔家安康」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—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全國公教員工團體意外保險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經人事總處公開徵選，由中國人壽保險股份有限公司獲選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承作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，辦理期間自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106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4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0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時起至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108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31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24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時止，為期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年。</w:t>
      </w:r>
    </w:p>
    <w:p w:rsidR="001415CD" w:rsidRPr="00AD0A09" w:rsidRDefault="00EF4418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 w:rsidRPr="0050684F">
        <w:rPr>
          <w:rFonts w:ascii="Times New Roman" w:eastAsia="標楷體" w:hAnsi="Times New Roman" w:cs="Times New Roman"/>
          <w:noProof/>
          <w:snapToGrid w:val="0"/>
          <w:kern w:val="0"/>
          <w:szCs w:val="24"/>
        </w:rPr>
        <w:drawing>
          <wp:anchor distT="0" distB="0" distL="114300" distR="114300" simplePos="0" relativeHeight="251683840" behindDoc="1" locked="0" layoutInCell="1" allowOverlap="1" wp14:anchorId="7464E580" wp14:editId="5DC55CEE">
            <wp:simplePos x="0" y="0"/>
            <wp:positionH relativeFrom="column">
              <wp:posOffset>5778092</wp:posOffset>
            </wp:positionH>
            <wp:positionV relativeFrom="paragraph">
              <wp:posOffset>196671</wp:posOffset>
            </wp:positionV>
            <wp:extent cx="660076" cy="625046"/>
            <wp:effectExtent l="57150" t="76200" r="64135" b="6096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910303">
                      <a:off x="0" y="0"/>
                      <a:ext cx="660076" cy="62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E04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5</w:t>
      </w:r>
      <w:r w:rsidR="001415CD"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.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「健康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99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」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--</w:t>
      </w:r>
      <w:r w:rsidR="001415CD"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全國公教健檢方案</w:t>
      </w:r>
    </w:p>
    <w:p w:rsidR="001415CD" w:rsidRPr="0050684F" w:rsidRDefault="001415CD" w:rsidP="001415CD">
      <w:pPr>
        <w:pStyle w:val="a3"/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50684F">
        <w:rPr>
          <w:rFonts w:ascii="新細明體" w:eastAsia="新細明體" w:hAnsi="新細明體" w:cs="新細明體" w:hint="eastAsia"/>
          <w:snapToGrid w:val="0"/>
          <w:kern w:val="0"/>
          <w:szCs w:val="24"/>
        </w:rPr>
        <w:t>★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為促進公教人員自主健康管理，特推出「健康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99-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全國公教健檢方案」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(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以下簡稱本方案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，邀請符合資格之醫療院所提供優惠價格（新臺幣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3,500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元）</w:t>
      </w:r>
      <w:r w:rsidR="00C636D6"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進行多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項檢康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檢查項目。</w:t>
      </w:r>
    </w:p>
    <w:p w:rsidR="00AF4E04" w:rsidRDefault="001415CD" w:rsidP="00AF4E04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50684F">
        <w:rPr>
          <w:rFonts w:ascii="新細明體" w:eastAsia="新細明體" w:hAnsi="新細明體" w:cs="新細明體" w:hint="eastAsia"/>
          <w:snapToGrid w:val="0"/>
          <w:kern w:val="0"/>
          <w:szCs w:val="24"/>
        </w:rPr>
        <w:t>★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本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所職安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會每年均辦理全所員工健康檢查，此項檢查具強制性</w:t>
      </w:r>
      <w:r w:rsidR="00E96F36">
        <w:rPr>
          <w:rFonts w:ascii="標楷體" w:eastAsia="標楷體" w:hAnsi="標楷體" w:cs="Times New Roman" w:hint="eastAsia"/>
          <w:snapToGrid w:val="0"/>
          <w:kern w:val="0"/>
          <w:szCs w:val="24"/>
        </w:rPr>
        <w:t>、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檢查項目較健康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99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健檢方案更加多元且豐富，故健康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99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健檢方案視同仁需要自行參加。</w:t>
      </w:r>
    </w:p>
    <w:p w:rsidR="00AF4E04" w:rsidRPr="00AF4E04" w:rsidRDefault="00AF4E04" w:rsidP="0009731A">
      <w:pPr>
        <w:adjustRightInd w:val="0"/>
        <w:snapToGrid w:val="0"/>
        <w:spacing w:beforeLines="50" w:before="180" w:line="280" w:lineRule="exact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6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.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全國公教</w:t>
      </w: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員工及其親屬長</w:t>
      </w:r>
      <w:r w:rsidR="001B7DF9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期</w:t>
      </w: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照</w:t>
      </w:r>
      <w:r w:rsidR="0009731A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顧保險</w:t>
      </w:r>
      <w:r w:rsidRPr="00AD0A09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方案</w:t>
      </w:r>
    </w:p>
    <w:p w:rsidR="001415CD" w:rsidRPr="005057C7" w:rsidRDefault="001415CD" w:rsidP="001415CD">
      <w:pPr>
        <w:pStyle w:val="a3"/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「守護公教團體長期照顧健康保險」及「守護公教長期照顧健康保險」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方案，經人事總處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錄選推介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「國泰人壽保險股份有限公司」辦理，辦理期間自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105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22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0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時起至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108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21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24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時止，為期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。</w:t>
      </w:r>
    </w:p>
    <w:p w:rsidR="001415CD" w:rsidRPr="005057C7" w:rsidRDefault="00AF4E04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7</w:t>
      </w:r>
      <w:r w:rsidR="001415CD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.</w:t>
      </w:r>
      <w:r w:rsidR="001415CD" w:rsidRPr="005057C7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全國公教員工旅遊平安卡</w:t>
      </w:r>
    </w:p>
    <w:p w:rsidR="001415CD" w:rsidRPr="005057C7" w:rsidRDefault="001415CD" w:rsidP="001415CD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全國公教員工旅遊平安卡方案，</w:t>
      </w:r>
      <w:r w:rsidR="0098744A"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經人事總處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公開徵選</w:t>
      </w:r>
      <w:r w:rsidR="0098744A"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由富邦產物保險股份有限公司</w:t>
      </w:r>
      <w:proofErr w:type="gramStart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承作</w:t>
      </w:r>
      <w:proofErr w:type="gramEnd"/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，</w:t>
      </w:r>
      <w:r w:rsidR="0098744A"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辦理期間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自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105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7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日起至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108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6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30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日止，為期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3</w:t>
      </w:r>
      <w:r w:rsidRPr="0050684F">
        <w:rPr>
          <w:rFonts w:ascii="Times New Roman" w:eastAsia="標楷體" w:hAnsi="Times New Roman" w:cs="Times New Roman"/>
          <w:snapToGrid w:val="0"/>
          <w:kern w:val="0"/>
          <w:szCs w:val="24"/>
        </w:rPr>
        <w:t>年。</w:t>
      </w:r>
    </w:p>
    <w:p w:rsidR="001415CD" w:rsidRPr="0098744A" w:rsidRDefault="00AF4E04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8</w:t>
      </w:r>
      <w:r w:rsidR="001415CD"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.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全國</w:t>
      </w:r>
      <w:r w:rsidR="001415CD"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公教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員工</w:t>
      </w:r>
      <w:r w:rsidR="001415CD"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網路購書優惠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方案</w:t>
      </w:r>
    </w:p>
    <w:p w:rsidR="001415CD" w:rsidRPr="0098744A" w:rsidRDefault="001415CD" w:rsidP="001415CD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  <w:highlight w:val="yellow"/>
        </w:rPr>
      </w:pPr>
      <w:r w:rsidRPr="0098744A">
        <w:rPr>
          <w:rFonts w:ascii="Times New Roman" w:hAnsi="Times New Roman" w:cs="Times New Roman"/>
          <w:noProof/>
          <w:snapToGrid w:val="0"/>
          <w:kern w:val="0"/>
          <w:szCs w:val="24"/>
          <w:highlight w:val="yellow"/>
        </w:rPr>
        <w:drawing>
          <wp:anchor distT="0" distB="0" distL="114300" distR="114300" simplePos="0" relativeHeight="251677696" behindDoc="1" locked="0" layoutInCell="1" allowOverlap="1" wp14:anchorId="798E0D18" wp14:editId="59994A21">
            <wp:simplePos x="0" y="0"/>
            <wp:positionH relativeFrom="column">
              <wp:posOffset>5637178</wp:posOffset>
            </wp:positionH>
            <wp:positionV relativeFrom="paragraph">
              <wp:posOffset>242694</wp:posOffset>
            </wp:positionV>
            <wp:extent cx="541867" cy="551532"/>
            <wp:effectExtent l="57150" t="57150" r="48895" b="5842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74479">
                      <a:off x="0" y="0"/>
                      <a:ext cx="541867" cy="55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將人事總處函全國公教員工網路購書優惠方案訊息</w:t>
      </w:r>
      <w:proofErr w:type="gramStart"/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—</w:t>
      </w:r>
      <w:proofErr w:type="gramEnd"/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每月「專屬活動」及不定期「專屬主題活動</w:t>
      </w:r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(</w:t>
      </w:r>
      <w:r w:rsidR="00915EAE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ex</w:t>
      </w:r>
      <w:r w:rsidRPr="0098744A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百貨商品主題</w:t>
      </w:r>
      <w:proofErr w:type="gramStart"/>
      <w:r w:rsidRPr="0098744A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特</w:t>
      </w:r>
      <w:proofErr w:type="gramEnd"/>
      <w:r w:rsidRPr="0098744A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展</w:t>
      </w:r>
      <w:r w:rsidR="00A040CF">
        <w:rPr>
          <w:rFonts w:ascii="標楷體" w:eastAsia="標楷體" w:hAnsi="標楷體" w:cs="Times New Roman" w:hint="eastAsia"/>
          <w:bCs/>
          <w:snapToGrid w:val="0"/>
          <w:kern w:val="0"/>
          <w:szCs w:val="24"/>
        </w:rPr>
        <w:t>、</w:t>
      </w:r>
      <w:r w:rsidR="002732FB" w:rsidRPr="002732FB">
        <w:rPr>
          <w:rFonts w:ascii="Times New Roman" w:eastAsia="標楷體" w:hAnsi="Times New Roman" w:cs="Times New Roman" w:hint="eastAsia"/>
          <w:bCs/>
          <w:snapToGrid w:val="0"/>
          <w:kern w:val="0"/>
          <w:szCs w:val="24"/>
        </w:rPr>
        <w:t>青林全書系書展</w:t>
      </w:r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」，公告於電子佈告欄供</w:t>
      </w:r>
      <w:proofErr w:type="gramStart"/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同仁卓參</w:t>
      </w:r>
      <w:proofErr w:type="gramEnd"/>
      <w:r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。</w:t>
      </w:r>
    </w:p>
    <w:p w:rsidR="001415CD" w:rsidRPr="0098744A" w:rsidRDefault="00AF4E04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9</w:t>
      </w:r>
      <w:r w:rsidR="001415CD"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.</w:t>
      </w:r>
      <w:r w:rsidR="00730161">
        <w:rPr>
          <w:rFonts w:ascii="Times New Roman" w:eastAsia="標楷體" w:hAnsi="Times New Roman" w:cs="Times New Roman" w:hint="eastAsia"/>
          <w:b/>
          <w:snapToGrid w:val="0"/>
          <w:kern w:val="0"/>
          <w:sz w:val="28"/>
          <w:szCs w:val="28"/>
        </w:rPr>
        <w:t>全國公教員工</w:t>
      </w:r>
      <w:r w:rsidR="001415CD"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優惠商店</w:t>
      </w:r>
    </w:p>
    <w:p w:rsidR="00ED2EE3" w:rsidRPr="0098744A" w:rsidRDefault="00ED2EE3" w:rsidP="001415CD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98744A">
        <w:rPr>
          <w:rFonts w:ascii="新細明體" w:eastAsia="新細明體" w:hAnsi="新細明體" w:cs="新細明體" w:hint="eastAsia"/>
          <w:snapToGrid w:val="0"/>
          <w:kern w:val="0"/>
          <w:szCs w:val="24"/>
        </w:rPr>
        <w:t>★</w:t>
      </w:r>
      <w:r w:rsidR="00E96F36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人事總處</w:t>
      </w:r>
      <w:r w:rsidR="0098744A">
        <w:rPr>
          <w:rFonts w:ascii="標楷體" w:eastAsia="標楷體" w:hAnsi="標楷體" w:cs="Times New Roman" w:hint="eastAsia"/>
          <w:snapToGrid w:val="0"/>
          <w:kern w:val="0"/>
          <w:szCs w:val="24"/>
        </w:rPr>
        <w:t>「</w:t>
      </w:r>
      <w:r w:rsidR="00E96F36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公務福利</w:t>
      </w:r>
      <w:r w:rsidR="00E96F36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e</w:t>
      </w:r>
      <w:r w:rsidR="00E96F36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化平台</w:t>
      </w:r>
      <w:r w:rsidR="005D1203">
        <w:rPr>
          <w:rFonts w:ascii="標楷體" w:eastAsia="標楷體" w:hAnsi="標楷體" w:cs="Times New Roman" w:hint="eastAsia"/>
          <w:snapToGrid w:val="0"/>
          <w:kern w:val="0"/>
          <w:szCs w:val="24"/>
        </w:rPr>
        <w:t>」</w:t>
      </w:r>
      <w:r w:rsidR="00E96F36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有各縣市的優惠商店，包括食、衣、住、行、育樂等相關訊息</w:t>
      </w:r>
      <w:r w:rsidR="0098744A">
        <w:rPr>
          <w:rFonts w:ascii="標楷體" w:eastAsia="標楷體" w:hAnsi="標楷體" w:cs="Times New Roman" w:hint="eastAsia"/>
          <w:snapToGrid w:val="0"/>
          <w:kern w:val="0"/>
          <w:szCs w:val="24"/>
        </w:rPr>
        <w:t>。</w:t>
      </w:r>
    </w:p>
    <w:p w:rsidR="001415CD" w:rsidRDefault="00ED2EE3" w:rsidP="001415CD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  <w:r w:rsidRPr="0098744A">
        <w:rPr>
          <w:rFonts w:ascii="新細明體" w:eastAsia="新細明體" w:hAnsi="新細明體" w:cs="新細明體" w:hint="eastAsia"/>
          <w:snapToGrid w:val="0"/>
          <w:kern w:val="0"/>
          <w:szCs w:val="24"/>
        </w:rPr>
        <w:t>★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本所員工消費合作社與</w:t>
      </w:r>
      <w:r w:rsidR="001415CD" w:rsidRPr="0098744A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台中星漾商旅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簽訂自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105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1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1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日至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107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年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6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月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30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日止，</w:t>
      </w:r>
      <w:r w:rsidR="001415CD" w:rsidRPr="0098744A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優惠本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所員工住宿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5</w:t>
      </w:r>
      <w:r w:rsidR="001415CD" w:rsidRPr="0098744A">
        <w:rPr>
          <w:rFonts w:ascii="Times New Roman" w:eastAsia="標楷體" w:hAnsi="Times New Roman" w:cs="Times New Roman"/>
          <w:snapToGrid w:val="0"/>
          <w:kern w:val="0"/>
          <w:szCs w:val="24"/>
        </w:rPr>
        <w:t>折</w:t>
      </w:r>
      <w:r w:rsidR="001415CD" w:rsidRPr="0098744A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優惠合約。</w:t>
      </w:r>
    </w:p>
    <w:p w:rsidR="001415CD" w:rsidRPr="0098744A" w:rsidRDefault="001415CD" w:rsidP="001415CD">
      <w:pPr>
        <w:adjustRightInd w:val="0"/>
        <w:snapToGrid w:val="0"/>
        <w:spacing w:line="420" w:lineRule="exact"/>
        <w:jc w:val="both"/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</w:pPr>
      <w:r w:rsidRPr="0098744A">
        <w:rPr>
          <w:rFonts w:ascii="Times New Roman" w:eastAsia="標楷體" w:hAnsi="Times New Roman" w:cs="Times New Roman"/>
          <w:noProof/>
          <w:snapToGrid w:val="0"/>
          <w:kern w:val="0"/>
          <w:szCs w:val="24"/>
        </w:rPr>
        <w:drawing>
          <wp:anchor distT="0" distB="0" distL="114300" distR="114300" simplePos="0" relativeHeight="251681792" behindDoc="1" locked="0" layoutInCell="1" allowOverlap="1" wp14:anchorId="1C5FB20A" wp14:editId="1E3DE5F4">
            <wp:simplePos x="0" y="0"/>
            <wp:positionH relativeFrom="column">
              <wp:posOffset>-574318</wp:posOffset>
            </wp:positionH>
            <wp:positionV relativeFrom="paragraph">
              <wp:posOffset>138485</wp:posOffset>
            </wp:positionV>
            <wp:extent cx="745630" cy="552333"/>
            <wp:effectExtent l="57150" t="76200" r="54610" b="76835"/>
            <wp:wrapNone/>
            <wp:docPr id="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981539">
                      <a:off x="0" y="0"/>
                      <a:ext cx="745630" cy="55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10.</w:t>
      </w:r>
      <w:r w:rsidRPr="0098744A">
        <w:rPr>
          <w:rFonts w:ascii="Times New Roman" w:eastAsia="標楷體" w:hAnsi="Times New Roman" w:cs="Times New Roman"/>
          <w:b/>
          <w:snapToGrid w:val="0"/>
          <w:kern w:val="0"/>
          <w:sz w:val="28"/>
          <w:szCs w:val="28"/>
        </w:rPr>
        <w:t>未婚聯誼</w:t>
      </w:r>
    </w:p>
    <w:p w:rsidR="001415CD" w:rsidRPr="00C4682A" w:rsidRDefault="001415CD" w:rsidP="00915EAE">
      <w:pPr>
        <w:adjustRightInd w:val="0"/>
        <w:snapToGrid w:val="0"/>
        <w:spacing w:line="280" w:lineRule="exact"/>
        <w:ind w:leftChars="100" w:left="240"/>
        <w:jc w:val="both"/>
        <w:rPr>
          <w:rFonts w:ascii="Times New Roman" w:eastAsia="標楷體" w:hAnsi="Times New Roman" w:cs="Times New Roman"/>
          <w:snapToGrid w:val="0"/>
          <w:kern w:val="0"/>
          <w:szCs w:val="24"/>
        </w:rPr>
      </w:pP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本所將配合主管機關原能會辦理員工未婚聯誼活動。</w:t>
      </w:r>
      <w:r w:rsidR="00915EAE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並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不定</w:t>
      </w:r>
      <w:r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期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將</w:t>
      </w:r>
      <w:r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其他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公務機關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(ex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法務部矯正署桃園女子監獄、高雄市政府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)</w:t>
      </w:r>
      <w:r w:rsidR="00915EAE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辦理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未婚聯誼活動訊息</w:t>
      </w:r>
      <w:r>
        <w:rPr>
          <w:rFonts w:ascii="標楷體" w:eastAsia="標楷體" w:hAnsi="標楷體" w:cs="Times New Roman" w:hint="eastAsia"/>
          <w:snapToGrid w:val="0"/>
          <w:kern w:val="0"/>
          <w:szCs w:val="24"/>
        </w:rPr>
        <w:t>，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公告於電子佈告欄</w:t>
      </w:r>
      <w:r w:rsidR="00915EAE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供</w:t>
      </w:r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未婚</w:t>
      </w:r>
      <w:proofErr w:type="gramStart"/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同仁</w:t>
      </w:r>
      <w:r w:rsidR="00915EAE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卓參</w:t>
      </w:r>
      <w:proofErr w:type="gramEnd"/>
      <w:r w:rsidRPr="00C4682A">
        <w:rPr>
          <w:rFonts w:ascii="Times New Roman" w:eastAsia="標楷體" w:hAnsi="Times New Roman" w:cs="Times New Roman"/>
          <w:snapToGrid w:val="0"/>
          <w:kern w:val="0"/>
          <w:szCs w:val="24"/>
        </w:rPr>
        <w:t>。</w:t>
      </w:r>
    </w:p>
    <w:p w:rsidR="006004CA" w:rsidRPr="00A457FB" w:rsidRDefault="001415CD" w:rsidP="006004CA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b/>
          <w:snapToGrid w:val="0"/>
          <w:color w:val="FF0000"/>
          <w:kern w:val="0"/>
          <w:sz w:val="26"/>
          <w:szCs w:val="26"/>
        </w:rPr>
      </w:pPr>
      <w:r w:rsidRPr="0028003E">
        <w:rPr>
          <w:rFonts w:ascii="Times New Roman" w:eastAsia="標楷體" w:hAnsi="Times New Roman" w:cs="Times New Roman"/>
          <w:b/>
          <w:noProof/>
          <w:snapToGrid w:val="0"/>
          <w:color w:val="FF0000"/>
          <w:kern w:val="0"/>
          <w:sz w:val="26"/>
          <w:szCs w:val="26"/>
        </w:rPr>
        <w:drawing>
          <wp:anchor distT="0" distB="0" distL="114300" distR="114300" simplePos="0" relativeHeight="251679744" behindDoc="1" locked="0" layoutInCell="1" allowOverlap="1" wp14:anchorId="2BA515EB" wp14:editId="77469523">
            <wp:simplePos x="0" y="0"/>
            <wp:positionH relativeFrom="column">
              <wp:posOffset>5645192</wp:posOffset>
            </wp:positionH>
            <wp:positionV relativeFrom="paragraph">
              <wp:posOffset>359337</wp:posOffset>
            </wp:positionV>
            <wp:extent cx="737034" cy="546008"/>
            <wp:effectExtent l="95250" t="152400" r="44450" b="159385"/>
            <wp:wrapNone/>
            <wp:docPr id="21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872983">
                      <a:off x="0" y="0"/>
                      <a:ext cx="729637" cy="54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還有很多的福利措施</w:t>
      </w:r>
      <w:proofErr w:type="gramStart"/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呦</w:t>
      </w:r>
      <w:proofErr w:type="gramEnd"/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，在本所</w:t>
      </w:r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內部入口網站首頁</w:t>
      </w:r>
      <w:proofErr w:type="gramStart"/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右方「</w:t>
      </w:r>
      <w:proofErr w:type="gramEnd"/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人事與行政」</w:t>
      </w:r>
      <w:proofErr w:type="gramStart"/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區塊點閱</w:t>
      </w:r>
      <w:proofErr w:type="gramEnd"/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【福利</w:t>
      </w:r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e</w:t>
      </w:r>
      <w:r w:rsidRPr="0028003E">
        <w:rPr>
          <w:rFonts w:ascii="Times New Roman" w:eastAsia="微軟正黑體" w:hAnsi="Times New Roman" w:cs="Times New Roman"/>
          <w:b/>
          <w:snapToGrid w:val="0"/>
          <w:color w:val="FF0066"/>
          <w:kern w:val="0"/>
          <w:sz w:val="26"/>
          <w:szCs w:val="26"/>
        </w:rPr>
        <w:t>平台】</w:t>
      </w:r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有連結到行政院人事行政總處的「公務福利</w:t>
      </w:r>
      <w:proofErr w:type="gramStart"/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ｅ</w:t>
      </w:r>
      <w:proofErr w:type="gramEnd"/>
      <w:r w:rsidRPr="0028003E">
        <w:rPr>
          <w:rFonts w:ascii="Times New Roman" w:eastAsia="標楷體" w:hAnsi="Times New Roman" w:cs="Times New Roman"/>
          <w:b/>
          <w:snapToGrid w:val="0"/>
          <w:color w:val="FF0000"/>
          <w:kern w:val="0"/>
          <w:sz w:val="26"/>
          <w:szCs w:val="26"/>
        </w:rPr>
        <w:t>化平台」，趕快上網去看看吧！！</w:t>
      </w:r>
    </w:p>
    <w:p w:rsidR="00305EE3" w:rsidRPr="00A457FB" w:rsidRDefault="003C1B5E" w:rsidP="00C475BB">
      <w:pPr>
        <w:rPr>
          <w:rFonts w:ascii="標楷體" w:eastAsia="標楷體" w:hAnsi="標楷體"/>
          <w:b/>
          <w:snapToGrid w:val="0"/>
          <w:color w:val="FF0000"/>
          <w:kern w:val="0"/>
          <w:sz w:val="26"/>
          <w:szCs w:val="26"/>
        </w:rPr>
      </w:pPr>
      <w:r w:rsidRPr="00A457FB">
        <w:rPr>
          <w:rFonts w:ascii="標楷體" w:eastAsia="標楷體" w:hAnsi="標楷體" w:hint="eastAsia"/>
          <w:b/>
          <w:snapToGrid w:val="0"/>
          <w:color w:val="FF0000"/>
          <w:kern w:val="0"/>
          <w:sz w:val="26"/>
          <w:szCs w:val="26"/>
        </w:rPr>
        <w:t>上網去看看吧！！</w:t>
      </w:r>
    </w:p>
    <w:sectPr w:rsidR="00305EE3" w:rsidRPr="00A457FB" w:rsidSect="00FC345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CA" w:rsidRDefault="00E814CA" w:rsidP="00C475BB">
      <w:r>
        <w:separator/>
      </w:r>
    </w:p>
  </w:endnote>
  <w:endnote w:type="continuationSeparator" w:id="0">
    <w:p w:rsidR="00E814CA" w:rsidRDefault="00E814CA" w:rsidP="00C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CA" w:rsidRDefault="00E814CA" w:rsidP="00C475BB">
      <w:r>
        <w:separator/>
      </w:r>
    </w:p>
  </w:footnote>
  <w:footnote w:type="continuationSeparator" w:id="0">
    <w:p w:rsidR="00E814CA" w:rsidRDefault="00E814CA" w:rsidP="00C4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67D30"/>
    <w:multiLevelType w:val="hybridMultilevel"/>
    <w:tmpl w:val="488CAE56"/>
    <w:lvl w:ilvl="0" w:tplc="54000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E3"/>
    <w:rsid w:val="00040DA3"/>
    <w:rsid w:val="00076414"/>
    <w:rsid w:val="0009731A"/>
    <w:rsid w:val="000978DE"/>
    <w:rsid w:val="000C247B"/>
    <w:rsid w:val="000D314A"/>
    <w:rsid w:val="000D3A36"/>
    <w:rsid w:val="000E44AD"/>
    <w:rsid w:val="00115341"/>
    <w:rsid w:val="00115524"/>
    <w:rsid w:val="001415CD"/>
    <w:rsid w:val="00163577"/>
    <w:rsid w:val="001A69F6"/>
    <w:rsid w:val="001B7DF9"/>
    <w:rsid w:val="001C5FCA"/>
    <w:rsid w:val="001C6DFA"/>
    <w:rsid w:val="001D44DD"/>
    <w:rsid w:val="001D7224"/>
    <w:rsid w:val="001F53C5"/>
    <w:rsid w:val="0021740A"/>
    <w:rsid w:val="002477E7"/>
    <w:rsid w:val="00263547"/>
    <w:rsid w:val="00272A5C"/>
    <w:rsid w:val="002732FB"/>
    <w:rsid w:val="0028003E"/>
    <w:rsid w:val="002A63F7"/>
    <w:rsid w:val="002C1C45"/>
    <w:rsid w:val="002D79B6"/>
    <w:rsid w:val="00305EE3"/>
    <w:rsid w:val="00323046"/>
    <w:rsid w:val="00332B9E"/>
    <w:rsid w:val="0033366A"/>
    <w:rsid w:val="00351DF1"/>
    <w:rsid w:val="00381A8A"/>
    <w:rsid w:val="003C1B5E"/>
    <w:rsid w:val="003D7423"/>
    <w:rsid w:val="004113C7"/>
    <w:rsid w:val="004114C2"/>
    <w:rsid w:val="0041219E"/>
    <w:rsid w:val="004146BB"/>
    <w:rsid w:val="00420F48"/>
    <w:rsid w:val="0045082C"/>
    <w:rsid w:val="00456EA2"/>
    <w:rsid w:val="004A1E67"/>
    <w:rsid w:val="005057C7"/>
    <w:rsid w:val="00515CA1"/>
    <w:rsid w:val="00516D7A"/>
    <w:rsid w:val="00523169"/>
    <w:rsid w:val="00526D3F"/>
    <w:rsid w:val="00551AD5"/>
    <w:rsid w:val="0055399A"/>
    <w:rsid w:val="005559BD"/>
    <w:rsid w:val="005755F7"/>
    <w:rsid w:val="005A40FD"/>
    <w:rsid w:val="005B5B67"/>
    <w:rsid w:val="005C6B19"/>
    <w:rsid w:val="005D1203"/>
    <w:rsid w:val="006004CA"/>
    <w:rsid w:val="006206E3"/>
    <w:rsid w:val="00624E2E"/>
    <w:rsid w:val="006834F8"/>
    <w:rsid w:val="00693DA9"/>
    <w:rsid w:val="006A7FB6"/>
    <w:rsid w:val="006B1023"/>
    <w:rsid w:val="006D4C47"/>
    <w:rsid w:val="006E63FC"/>
    <w:rsid w:val="006F222E"/>
    <w:rsid w:val="00730161"/>
    <w:rsid w:val="00755A8E"/>
    <w:rsid w:val="0076283C"/>
    <w:rsid w:val="00797753"/>
    <w:rsid w:val="007B6BA3"/>
    <w:rsid w:val="007F46A5"/>
    <w:rsid w:val="008064E9"/>
    <w:rsid w:val="008236F5"/>
    <w:rsid w:val="0084549E"/>
    <w:rsid w:val="00875080"/>
    <w:rsid w:val="00882660"/>
    <w:rsid w:val="008878AD"/>
    <w:rsid w:val="008A2BED"/>
    <w:rsid w:val="008C7090"/>
    <w:rsid w:val="008C7FCB"/>
    <w:rsid w:val="008D3252"/>
    <w:rsid w:val="008D3879"/>
    <w:rsid w:val="008E0B4B"/>
    <w:rsid w:val="008F4399"/>
    <w:rsid w:val="0090144E"/>
    <w:rsid w:val="00915EAE"/>
    <w:rsid w:val="00916F98"/>
    <w:rsid w:val="009242E6"/>
    <w:rsid w:val="00931964"/>
    <w:rsid w:val="00933F7E"/>
    <w:rsid w:val="009806BD"/>
    <w:rsid w:val="0098744A"/>
    <w:rsid w:val="00994307"/>
    <w:rsid w:val="009A1103"/>
    <w:rsid w:val="009A42CC"/>
    <w:rsid w:val="009B7F59"/>
    <w:rsid w:val="009D319D"/>
    <w:rsid w:val="009F287B"/>
    <w:rsid w:val="00A03CC6"/>
    <w:rsid w:val="00A040CF"/>
    <w:rsid w:val="00A457FB"/>
    <w:rsid w:val="00A637FE"/>
    <w:rsid w:val="00A717A0"/>
    <w:rsid w:val="00A92298"/>
    <w:rsid w:val="00AC32EB"/>
    <w:rsid w:val="00AC3628"/>
    <w:rsid w:val="00AD0A09"/>
    <w:rsid w:val="00AD49C4"/>
    <w:rsid w:val="00AE765B"/>
    <w:rsid w:val="00AF4E04"/>
    <w:rsid w:val="00B373EB"/>
    <w:rsid w:val="00B4519D"/>
    <w:rsid w:val="00B53950"/>
    <w:rsid w:val="00B56CBD"/>
    <w:rsid w:val="00B714AC"/>
    <w:rsid w:val="00B824FD"/>
    <w:rsid w:val="00B961EA"/>
    <w:rsid w:val="00B96499"/>
    <w:rsid w:val="00B96C4B"/>
    <w:rsid w:val="00BA5413"/>
    <w:rsid w:val="00BD314D"/>
    <w:rsid w:val="00C14C2F"/>
    <w:rsid w:val="00C21C87"/>
    <w:rsid w:val="00C4113F"/>
    <w:rsid w:val="00C4682A"/>
    <w:rsid w:val="00C475BB"/>
    <w:rsid w:val="00C636D6"/>
    <w:rsid w:val="00C80A6B"/>
    <w:rsid w:val="00C910B9"/>
    <w:rsid w:val="00C912F4"/>
    <w:rsid w:val="00CB71B0"/>
    <w:rsid w:val="00CC1A7E"/>
    <w:rsid w:val="00CC25FE"/>
    <w:rsid w:val="00D42179"/>
    <w:rsid w:val="00D47D36"/>
    <w:rsid w:val="00D5390C"/>
    <w:rsid w:val="00D734DF"/>
    <w:rsid w:val="00D9694F"/>
    <w:rsid w:val="00DA24B2"/>
    <w:rsid w:val="00DE3094"/>
    <w:rsid w:val="00E278AB"/>
    <w:rsid w:val="00E814CA"/>
    <w:rsid w:val="00E96F36"/>
    <w:rsid w:val="00ED2EE3"/>
    <w:rsid w:val="00ED4350"/>
    <w:rsid w:val="00EF40A6"/>
    <w:rsid w:val="00EF4418"/>
    <w:rsid w:val="00F0140A"/>
    <w:rsid w:val="00F13A7A"/>
    <w:rsid w:val="00F4476C"/>
    <w:rsid w:val="00F96859"/>
    <w:rsid w:val="00FA4906"/>
    <w:rsid w:val="00FB3D4C"/>
    <w:rsid w:val="00FC3457"/>
    <w:rsid w:val="00FD6261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E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7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5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5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25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E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7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5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5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公正">
  <a:themeElements>
    <a:clrScheme name="公正">
      <a:dk1>
        <a:sysClr val="windowText" lastClr="000000"/>
      </a:dk1>
      <a:lt1>
        <a:sysClr val="window" lastClr="C7EDCC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公正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公正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6BF3A2-8740-4038-8B2E-662B3EF9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INER107年度公務人員各項福利措施宣導</dc:title>
  <dc:creator>陳春雪;陳盈如</dc:creator>
  <dc:description>公務人員各項福利措施宣導</dc:description>
  <cp:lastModifiedBy>陳春雪</cp:lastModifiedBy>
  <cp:revision>10</cp:revision>
  <cp:lastPrinted>2018-06-26T05:19:00Z</cp:lastPrinted>
  <dcterms:created xsi:type="dcterms:W3CDTF">2018-06-25T02:05:00Z</dcterms:created>
  <dcterms:modified xsi:type="dcterms:W3CDTF">2018-06-26T05:22:00Z</dcterms:modified>
</cp:coreProperties>
</file>