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E7" w:rsidRPr="00986B74" w:rsidRDefault="006D0FE7" w:rsidP="002F7871">
      <w:pPr>
        <w:spacing w:line="480" w:lineRule="exact"/>
        <w:rPr>
          <w:rFonts w:ascii="Times New Roman" w:eastAsia="標楷體" w:hAnsi="Times New Roman" w:cs="Times New Roman"/>
          <w:sz w:val="40"/>
          <w:szCs w:val="40"/>
        </w:rPr>
      </w:pPr>
      <w:r w:rsidRPr="00986B74">
        <w:rPr>
          <w:rFonts w:ascii="Times New Roman" w:eastAsia="標楷體" w:hAnsi="標楷體" w:cs="Times New Roman"/>
          <w:sz w:val="40"/>
          <w:szCs w:val="40"/>
        </w:rPr>
        <w:t>科技部補助專題研究計畫助理人員約用注意事項</w:t>
      </w:r>
      <w:r w:rsidR="00DC0925" w:rsidRPr="00986B74">
        <w:rPr>
          <w:rFonts w:ascii="Times New Roman" w:eastAsia="標楷體" w:hAnsi="標楷體" w:cs="Times New Roman" w:hint="eastAsia"/>
          <w:sz w:val="40"/>
          <w:szCs w:val="40"/>
        </w:rPr>
        <w:t>第三點、第四點、第五點</w:t>
      </w:r>
      <w:r w:rsidR="00E90CFC" w:rsidRPr="00986B74">
        <w:rPr>
          <w:rFonts w:ascii="Times New Roman" w:eastAsia="標楷體" w:hAnsi="標楷體" w:cs="Times New Roman" w:hint="eastAsia"/>
          <w:sz w:val="40"/>
          <w:szCs w:val="40"/>
        </w:rPr>
        <w:t>規定</w:t>
      </w:r>
      <w:r w:rsidRPr="00986B74">
        <w:rPr>
          <w:rFonts w:ascii="Times New Roman" w:eastAsia="標楷體" w:hAnsi="標楷體" w:cs="Times New Roman"/>
          <w:sz w:val="40"/>
          <w:szCs w:val="40"/>
        </w:rPr>
        <w:t>修正對照表</w:t>
      </w:r>
    </w:p>
    <w:tbl>
      <w:tblPr>
        <w:tblStyle w:val="a7"/>
        <w:tblW w:w="0" w:type="auto"/>
        <w:tblLook w:val="04A0" w:firstRow="1" w:lastRow="0" w:firstColumn="1" w:lastColumn="0" w:noHBand="0" w:noVBand="1"/>
      </w:tblPr>
      <w:tblGrid>
        <w:gridCol w:w="3209"/>
        <w:gridCol w:w="3209"/>
        <w:gridCol w:w="3210"/>
      </w:tblGrid>
      <w:tr w:rsidR="00986B74" w:rsidRPr="00986B74" w:rsidTr="00AC4876">
        <w:tc>
          <w:tcPr>
            <w:tcW w:w="3209" w:type="dxa"/>
            <w:vAlign w:val="center"/>
          </w:tcPr>
          <w:p w:rsidR="00C04112" w:rsidRPr="00986B74" w:rsidRDefault="00A41694" w:rsidP="00BC1CF8">
            <w:pPr>
              <w:spacing w:line="360" w:lineRule="exact"/>
              <w:jc w:val="center"/>
              <w:rPr>
                <w:rFonts w:ascii="Times New Roman" w:eastAsia="標楷體" w:hAnsi="Times New Roman" w:cs="Times New Roman"/>
                <w:szCs w:val="24"/>
              </w:rPr>
            </w:pPr>
            <w:r w:rsidRPr="00986B74">
              <w:rPr>
                <w:rFonts w:ascii="Times New Roman" w:eastAsia="標楷體" w:hAnsi="標楷體" w:cs="Times New Roman"/>
                <w:szCs w:val="24"/>
              </w:rPr>
              <w:t>修正規定</w:t>
            </w:r>
          </w:p>
        </w:tc>
        <w:tc>
          <w:tcPr>
            <w:tcW w:w="3209" w:type="dxa"/>
            <w:vAlign w:val="center"/>
          </w:tcPr>
          <w:p w:rsidR="00C04112" w:rsidRPr="00986B74" w:rsidRDefault="00A41694" w:rsidP="00BC1CF8">
            <w:pPr>
              <w:spacing w:line="360" w:lineRule="exact"/>
              <w:jc w:val="center"/>
              <w:rPr>
                <w:rFonts w:ascii="Times New Roman" w:eastAsia="標楷體" w:hAnsi="Times New Roman" w:cs="Times New Roman"/>
                <w:szCs w:val="24"/>
              </w:rPr>
            </w:pPr>
            <w:r w:rsidRPr="00986B74">
              <w:rPr>
                <w:rFonts w:ascii="Times New Roman" w:eastAsia="標楷體" w:hAnsi="標楷體" w:cs="Times New Roman"/>
                <w:szCs w:val="24"/>
              </w:rPr>
              <w:t>現行規定</w:t>
            </w:r>
          </w:p>
        </w:tc>
        <w:tc>
          <w:tcPr>
            <w:tcW w:w="3210" w:type="dxa"/>
            <w:vAlign w:val="center"/>
          </w:tcPr>
          <w:p w:rsidR="00C04112" w:rsidRPr="00986B74" w:rsidRDefault="00A41694" w:rsidP="00BC1CF8">
            <w:pPr>
              <w:spacing w:line="360" w:lineRule="exact"/>
              <w:jc w:val="center"/>
              <w:rPr>
                <w:rFonts w:ascii="Times New Roman" w:eastAsia="標楷體" w:hAnsi="Times New Roman" w:cs="Times New Roman"/>
                <w:szCs w:val="24"/>
              </w:rPr>
            </w:pPr>
            <w:r w:rsidRPr="00986B74">
              <w:rPr>
                <w:rFonts w:ascii="Times New Roman" w:eastAsia="標楷體" w:hAnsi="標楷體" w:cs="Times New Roman"/>
                <w:szCs w:val="24"/>
              </w:rPr>
              <w:t>說明</w:t>
            </w:r>
          </w:p>
        </w:tc>
      </w:tr>
      <w:tr w:rsidR="00986B74" w:rsidRPr="00986B74" w:rsidTr="00AC4876">
        <w:tc>
          <w:tcPr>
            <w:tcW w:w="3209" w:type="dxa"/>
            <w:vAlign w:val="center"/>
          </w:tcPr>
          <w:p w:rsidR="00AC4876" w:rsidRPr="00986B74" w:rsidRDefault="00AC4876" w:rsidP="00AC4876">
            <w:pPr>
              <w:pStyle w:val="a8"/>
              <w:spacing w:after="0" w:line="360" w:lineRule="exact"/>
              <w:ind w:leftChars="0" w:hangingChars="200" w:hanging="480"/>
              <w:jc w:val="both"/>
              <w:rPr>
                <w:rFonts w:ascii="Times New Roman" w:eastAsia="標楷體" w:hAnsi="Times New Roman" w:cs="Times New Roman"/>
                <w:szCs w:val="24"/>
              </w:rPr>
            </w:pPr>
            <w:r w:rsidRPr="00986B74">
              <w:rPr>
                <w:rFonts w:ascii="Times New Roman" w:eastAsia="標楷體" w:hAnsi="標楷體" w:cs="Times New Roman"/>
                <w:szCs w:val="24"/>
              </w:rPr>
              <w:t>三、助理人員分下列三類：</w:t>
            </w:r>
          </w:p>
          <w:p w:rsidR="00AC4876" w:rsidRPr="00986B74" w:rsidRDefault="00AC4876" w:rsidP="00AC4876">
            <w:pPr>
              <w:spacing w:line="360" w:lineRule="exact"/>
              <w:ind w:leftChars="199" w:left="881" w:hangingChars="168" w:hanging="403"/>
              <w:jc w:val="both"/>
              <w:rPr>
                <w:rFonts w:ascii="Times New Roman" w:eastAsia="標楷體" w:hAnsi="標楷體" w:cs="Times New Roman"/>
                <w:bCs/>
                <w:szCs w:val="24"/>
              </w:rPr>
            </w:pPr>
            <w:r w:rsidRPr="00986B74">
              <w:rPr>
                <w:rFonts w:ascii="Times New Roman" w:eastAsia="標楷體" w:hAnsi="標楷體" w:cs="Times New Roman"/>
                <w:szCs w:val="24"/>
              </w:rPr>
              <w:t>(</w:t>
            </w:r>
            <w:proofErr w:type="gramStart"/>
            <w:r w:rsidRPr="00986B74">
              <w:rPr>
                <w:rFonts w:ascii="Times New Roman" w:eastAsia="標楷體" w:hAnsi="標楷體" w:cs="Times New Roman" w:hint="eastAsia"/>
                <w:szCs w:val="24"/>
              </w:rPr>
              <w:t>一</w:t>
            </w:r>
            <w:proofErr w:type="gramEnd"/>
            <w:r w:rsidRPr="00986B74">
              <w:rPr>
                <w:rFonts w:ascii="Times New Roman" w:eastAsia="標楷體" w:hAnsi="標楷體" w:cs="Times New Roman"/>
                <w:szCs w:val="24"/>
              </w:rPr>
              <w:t>)</w:t>
            </w:r>
            <w:r w:rsidRPr="00986B74">
              <w:rPr>
                <w:rFonts w:ascii="Times New Roman" w:eastAsia="標楷體" w:hAnsi="標楷體" w:cs="Times New Roman"/>
                <w:szCs w:val="24"/>
              </w:rPr>
              <w:t>專任助理：</w:t>
            </w:r>
            <w:r w:rsidRPr="00986B74">
              <w:rPr>
                <w:rFonts w:ascii="Times New Roman" w:eastAsia="標楷體" w:hAnsi="標楷體" w:cs="Times New Roman"/>
                <w:bCs/>
                <w:szCs w:val="24"/>
              </w:rPr>
              <w:t>指執行機構約用之專職從事專題研究計畫工作人員。</w:t>
            </w:r>
            <w:r w:rsidRPr="00986B74">
              <w:rPr>
                <w:rFonts w:ascii="Times New Roman" w:eastAsia="標楷體" w:hAnsi="標楷體" w:cs="Times New Roman" w:hint="eastAsia"/>
                <w:bCs/>
                <w:szCs w:val="24"/>
              </w:rPr>
              <w:t>但在職行政人員或在學學生，除碩士在職專班或進修學士班學生專職於專題研究計畫外，不得擔任專任助理。</w:t>
            </w:r>
          </w:p>
          <w:p w:rsidR="00C66D4B" w:rsidRPr="00986B74" w:rsidRDefault="00AC4876" w:rsidP="00C66D4B">
            <w:pPr>
              <w:spacing w:line="360" w:lineRule="exact"/>
              <w:ind w:leftChars="199" w:left="881" w:hangingChars="168" w:hanging="403"/>
              <w:jc w:val="both"/>
              <w:rPr>
                <w:rFonts w:ascii="Times New Roman" w:eastAsia="標楷體" w:hAnsi="Times New Roman" w:cs="Times New Roman"/>
                <w:spacing w:val="-6"/>
                <w:szCs w:val="24"/>
              </w:rPr>
            </w:pPr>
            <w:r w:rsidRPr="00986B74">
              <w:rPr>
                <w:rFonts w:ascii="Times New Roman" w:eastAsia="標楷體" w:hAnsi="標楷體" w:cs="Times New Roman"/>
                <w:szCs w:val="24"/>
              </w:rPr>
              <w:t>(</w:t>
            </w:r>
            <w:r w:rsidRPr="00986B74">
              <w:rPr>
                <w:rFonts w:ascii="Times New Roman" w:eastAsia="標楷體" w:hAnsi="標楷體" w:cs="Times New Roman" w:hint="eastAsia"/>
                <w:szCs w:val="24"/>
              </w:rPr>
              <w:t>二</w:t>
            </w:r>
            <w:r w:rsidRPr="00986B74">
              <w:rPr>
                <w:rFonts w:ascii="Times New Roman" w:eastAsia="標楷體" w:hAnsi="標楷體" w:cs="Times New Roman"/>
                <w:szCs w:val="24"/>
              </w:rPr>
              <w:t>)</w:t>
            </w:r>
            <w:r w:rsidRPr="00986B74">
              <w:rPr>
                <w:rFonts w:ascii="Times New Roman" w:eastAsia="標楷體" w:hAnsi="標楷體" w:cs="Times New Roman"/>
                <w:szCs w:val="24"/>
              </w:rPr>
              <w:t>兼任助理：</w:t>
            </w:r>
            <w:r w:rsidRPr="00986B74">
              <w:rPr>
                <w:rFonts w:ascii="Times New Roman" w:eastAsia="標楷體" w:hAnsi="標楷體" w:cs="Times New Roman"/>
                <w:spacing w:val="-6"/>
                <w:szCs w:val="24"/>
              </w:rPr>
              <w:t>指執行機構約用之以部分時間</w:t>
            </w:r>
            <w:r w:rsidRPr="00986B74">
              <w:rPr>
                <w:rFonts w:ascii="Times New Roman" w:eastAsia="標楷體" w:hAnsi="標楷體" w:cs="Times New Roman" w:hint="eastAsia"/>
                <w:spacing w:val="-6"/>
                <w:szCs w:val="24"/>
                <w:u w:val="single"/>
              </w:rPr>
              <w:t>參與</w:t>
            </w:r>
            <w:r w:rsidRPr="00986B74">
              <w:rPr>
                <w:rFonts w:ascii="Times New Roman" w:eastAsia="標楷體" w:hAnsi="標楷體" w:cs="Times New Roman"/>
                <w:spacing w:val="-6"/>
                <w:szCs w:val="24"/>
              </w:rPr>
              <w:t>專題研究計畫人員</w:t>
            </w:r>
            <w:r w:rsidR="00C66D4B" w:rsidRPr="00986B74">
              <w:rPr>
                <w:rFonts w:ascii="Times New Roman" w:eastAsia="標楷體" w:hAnsi="標楷體" w:cs="Times New Roman"/>
                <w:spacing w:val="-6"/>
                <w:szCs w:val="24"/>
              </w:rPr>
              <w:t>，分為下列三級：</w:t>
            </w:r>
          </w:p>
          <w:p w:rsidR="00C66D4B" w:rsidRPr="00986B74" w:rsidRDefault="00C66D4B" w:rsidP="00C66D4B">
            <w:pPr>
              <w:pStyle w:val="32"/>
              <w:spacing w:after="0" w:line="360" w:lineRule="exact"/>
              <w:ind w:leftChars="299" w:left="924" w:hangingChars="86" w:hanging="206"/>
              <w:jc w:val="both"/>
              <w:rPr>
                <w:rFonts w:ascii="Times New Roman" w:eastAsia="標楷體" w:hAnsi="Times New Roman" w:cs="Times New Roman"/>
                <w:sz w:val="24"/>
                <w:szCs w:val="24"/>
              </w:rPr>
            </w:pPr>
            <w:r w:rsidRPr="00986B74">
              <w:rPr>
                <w:rFonts w:ascii="Times New Roman" w:eastAsia="標楷體" w:hAnsi="Times New Roman" w:cs="Times New Roman"/>
                <w:noProof/>
                <w:sz w:val="24"/>
                <w:szCs w:val="24"/>
              </w:rPr>
              <mc:AlternateContent>
                <mc:Choice Requires="wps">
                  <w:drawing>
                    <wp:anchor distT="0" distB="0" distL="114300" distR="114300" simplePos="0" relativeHeight="251668992" behindDoc="0" locked="0" layoutInCell="1" allowOverlap="1" wp14:anchorId="1A12F040" wp14:editId="6397781A">
                      <wp:simplePos x="0" y="0"/>
                      <wp:positionH relativeFrom="column">
                        <wp:posOffset>9298940</wp:posOffset>
                      </wp:positionH>
                      <wp:positionV relativeFrom="paragraph">
                        <wp:posOffset>106045</wp:posOffset>
                      </wp:positionV>
                      <wp:extent cx="457200" cy="342900"/>
                      <wp:effectExtent l="2540" t="381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D4B" w:rsidRDefault="00C66D4B" w:rsidP="00C66D4B">
                                  <w:r>
                                    <w:rPr>
                                      <w:rFonts w:hint="eastAsia"/>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32.2pt;margin-top:8.3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" filled="f" stroked="f">
                      <v:textbox style="layout-flow:vertical;mso-layout-flow-alt:bottom-to-top">
                        <w:txbxContent>
                          <w:p w:rsidR="00C66D4B" w:rsidRDefault="00C66D4B" w:rsidP="00C66D4B">
                            <w:r>
                              <w:rPr>
                                <w:rFonts w:hint="eastAsia"/>
                              </w:rPr>
                              <w:t>1</w:t>
                            </w:r>
                          </w:p>
                        </w:txbxContent>
                      </v:textbox>
                    </v:shape>
                  </w:pict>
                </mc:Fallback>
              </mc:AlternateContent>
            </w:r>
            <w:r w:rsidRPr="00986B74">
              <w:rPr>
                <w:rFonts w:ascii="Times New Roman" w:eastAsia="標楷體" w:hAnsi="Times New Roman" w:cs="Times New Roman"/>
                <w:sz w:val="24"/>
                <w:szCs w:val="24"/>
              </w:rPr>
              <w:t>1.</w:t>
            </w:r>
            <w:r w:rsidRPr="00986B74">
              <w:rPr>
                <w:rFonts w:ascii="Times New Roman" w:eastAsia="標楷體" w:hAnsi="標楷體" w:cs="Times New Roman"/>
                <w:sz w:val="24"/>
                <w:szCs w:val="24"/>
              </w:rPr>
              <w:t>講師、助教級助理：與計畫性質相關之講師、助教或相當級職之人員，確為計畫所需者。</w:t>
            </w:r>
          </w:p>
          <w:p w:rsidR="00C66D4B" w:rsidRPr="00986B74" w:rsidRDefault="00C66D4B" w:rsidP="00C66D4B">
            <w:pPr>
              <w:pStyle w:val="32"/>
              <w:spacing w:after="0" w:line="360" w:lineRule="exact"/>
              <w:ind w:leftChars="299" w:left="924" w:hangingChars="86" w:hanging="206"/>
              <w:jc w:val="both"/>
              <w:rPr>
                <w:rFonts w:ascii="Times New Roman" w:eastAsia="標楷體" w:hAnsi="Times New Roman" w:cs="Times New Roman"/>
                <w:sz w:val="24"/>
                <w:szCs w:val="24"/>
              </w:rPr>
            </w:pPr>
            <w:r w:rsidRPr="00986B74">
              <w:rPr>
                <w:rFonts w:ascii="Times New Roman" w:eastAsia="標楷體" w:hAnsi="Times New Roman" w:cs="Times New Roman"/>
                <w:sz w:val="24"/>
                <w:szCs w:val="24"/>
              </w:rPr>
              <w:t>2.</w:t>
            </w:r>
            <w:r w:rsidRPr="00986B74">
              <w:rPr>
                <w:rFonts w:ascii="Times New Roman" w:eastAsia="標楷體" w:hAnsi="標楷體" w:cs="Times New Roman"/>
                <w:sz w:val="24"/>
                <w:szCs w:val="24"/>
              </w:rPr>
              <w:t>研究生助理：與計畫性質相關之博士班或碩士班研究生。</w:t>
            </w:r>
          </w:p>
          <w:p w:rsidR="00C66D4B" w:rsidRPr="00986B74" w:rsidRDefault="00C66D4B" w:rsidP="00F47EE9">
            <w:pPr>
              <w:pStyle w:val="32"/>
              <w:spacing w:after="0" w:line="360" w:lineRule="exact"/>
              <w:ind w:leftChars="299" w:left="924" w:hangingChars="86" w:hanging="206"/>
              <w:jc w:val="both"/>
              <w:rPr>
                <w:rFonts w:ascii="Times New Roman" w:eastAsia="標楷體" w:hAnsi="Times New Roman" w:cs="Times New Roman"/>
                <w:spacing w:val="-6"/>
                <w:szCs w:val="24"/>
                <w:u w:val="single"/>
              </w:rPr>
            </w:pPr>
            <w:r w:rsidRPr="00986B74">
              <w:rPr>
                <w:rFonts w:ascii="Times New Roman" w:eastAsia="標楷體" w:hAnsi="Times New Roman" w:cs="Times New Roman"/>
                <w:sz w:val="24"/>
                <w:szCs w:val="24"/>
              </w:rPr>
              <w:t>3.</w:t>
            </w:r>
            <w:r w:rsidRPr="00986B74">
              <w:rPr>
                <w:rFonts w:ascii="Times New Roman" w:eastAsia="標楷體" w:hAnsi="標楷體" w:cs="Times New Roman"/>
                <w:sz w:val="24"/>
                <w:szCs w:val="24"/>
              </w:rPr>
              <w:t>大專學生助理：與計畫性質相關之大學部或專科部之學生。</w:t>
            </w:r>
            <w:r w:rsidRPr="00986B74">
              <w:rPr>
                <w:rFonts w:ascii="Times New Roman" w:eastAsia="標楷體" w:hAnsi="Times New Roman" w:cs="Times New Roman"/>
                <w:noProof/>
                <w:szCs w:val="24"/>
                <w:u w:val="single"/>
              </w:rPr>
              <mc:AlternateContent>
                <mc:Choice Requires="wps">
                  <w:drawing>
                    <wp:anchor distT="0" distB="0" distL="114300" distR="114300" simplePos="0" relativeHeight="251667968" behindDoc="0" locked="0" layoutInCell="1" allowOverlap="1" wp14:anchorId="5878137F" wp14:editId="1190DEEF">
                      <wp:simplePos x="0" y="0"/>
                      <wp:positionH relativeFrom="column">
                        <wp:posOffset>9298940</wp:posOffset>
                      </wp:positionH>
                      <wp:positionV relativeFrom="paragraph">
                        <wp:posOffset>106045</wp:posOffset>
                      </wp:positionV>
                      <wp:extent cx="457200" cy="342900"/>
                      <wp:effectExtent l="2540" t="381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D4B" w:rsidRDefault="00C66D4B" w:rsidP="00C66D4B">
                                  <w:r>
                                    <w:rPr>
                                      <w:rFonts w:hint="eastAsia"/>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32.2pt;margin-top:8.35pt;width:3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" filled="f" stroked="f">
                      <v:textbox style="layout-flow:vertical;mso-layout-flow-alt:bottom-to-top">
                        <w:txbxContent>
                          <w:p w:rsidR="00C66D4B" w:rsidRDefault="00C66D4B" w:rsidP="00C66D4B">
                            <w:r>
                              <w:rPr>
                                <w:rFonts w:hint="eastAsia"/>
                              </w:rPr>
                              <w:t>1</w:t>
                            </w:r>
                          </w:p>
                        </w:txbxContent>
                      </v:textbox>
                    </v:shape>
                  </w:pict>
                </mc:Fallback>
              </mc:AlternateContent>
            </w:r>
          </w:p>
          <w:p w:rsidR="00AC4876" w:rsidRPr="00986B74" w:rsidRDefault="00AC4876" w:rsidP="00AC4876">
            <w:pPr>
              <w:spacing w:line="360" w:lineRule="exact"/>
              <w:ind w:leftChars="199" w:left="881" w:hangingChars="168" w:hanging="403"/>
              <w:jc w:val="both"/>
              <w:rPr>
                <w:rFonts w:ascii="Times New Roman" w:eastAsia="標楷體" w:hAnsi="Times New Roman" w:cs="Times New Roman"/>
                <w:szCs w:val="24"/>
              </w:rPr>
            </w:pPr>
            <w:r w:rsidRPr="00986B74">
              <w:rPr>
                <w:rFonts w:ascii="Times New Roman" w:eastAsia="標楷體" w:hAnsi="標楷體" w:cs="Times New Roman"/>
                <w:szCs w:val="24"/>
              </w:rPr>
              <w:t>(</w:t>
            </w:r>
            <w:r w:rsidRPr="00986B74">
              <w:rPr>
                <w:rFonts w:ascii="Times New Roman" w:eastAsia="標楷體" w:hAnsi="標楷體" w:cs="Times New Roman" w:hint="eastAsia"/>
                <w:szCs w:val="24"/>
              </w:rPr>
              <w:t>三</w:t>
            </w:r>
            <w:r w:rsidRPr="00986B74">
              <w:rPr>
                <w:rFonts w:ascii="Times New Roman" w:eastAsia="標楷體" w:hAnsi="標楷體" w:cs="Times New Roman"/>
                <w:szCs w:val="24"/>
              </w:rPr>
              <w:t>)</w:t>
            </w:r>
            <w:r w:rsidRPr="00986B74">
              <w:rPr>
                <w:rFonts w:ascii="Times New Roman" w:eastAsia="標楷體" w:hAnsi="標楷體" w:cs="Times New Roman"/>
                <w:szCs w:val="24"/>
              </w:rPr>
              <w:t>臨時工：指臨時僱用且無專職工作之人員。</w:t>
            </w:r>
          </w:p>
          <w:p w:rsidR="00AC4876" w:rsidRPr="00986B74" w:rsidRDefault="00AC4876" w:rsidP="00AC4876">
            <w:pPr>
              <w:snapToGrid w:val="0"/>
              <w:spacing w:line="360" w:lineRule="exact"/>
              <w:ind w:leftChars="200" w:left="480"/>
              <w:jc w:val="both"/>
              <w:rPr>
                <w:rFonts w:ascii="Times New Roman" w:eastAsia="標楷體" w:hAnsi="標楷體" w:cs="Times New Roman"/>
                <w:szCs w:val="24"/>
              </w:rPr>
            </w:pPr>
            <w:r w:rsidRPr="00986B74">
              <w:rPr>
                <w:rFonts w:ascii="Times New Roman" w:eastAsia="標楷體" w:hAnsi="標楷體" w:cs="Times New Roman" w:hint="eastAsia"/>
                <w:szCs w:val="24"/>
              </w:rPr>
              <w:t xml:space="preserve">  </w:t>
            </w:r>
            <w:r w:rsidRPr="00986B74">
              <w:rPr>
                <w:rFonts w:ascii="Times New Roman" w:eastAsia="標楷體" w:hAnsi="標楷體" w:cs="Times New Roman"/>
                <w:szCs w:val="24"/>
              </w:rPr>
              <w:t>大專校院執行機構約用學生擔任兼任助理，應依教育部「</w:t>
            </w:r>
            <w:r w:rsidRPr="00986B74">
              <w:rPr>
                <w:rFonts w:ascii="Times New Roman" w:eastAsia="標楷體" w:hAnsi="標楷體" w:cs="Times New Roman"/>
                <w:szCs w:val="24"/>
                <w:u w:val="single"/>
              </w:rPr>
              <w:t>專科以上學校</w:t>
            </w:r>
            <w:r w:rsidRPr="00986B74">
              <w:rPr>
                <w:rFonts w:ascii="Times New Roman" w:eastAsia="標楷體" w:hAnsi="標楷體" w:cs="Times New Roman" w:hint="eastAsia"/>
                <w:szCs w:val="24"/>
                <w:u w:val="single"/>
              </w:rPr>
              <w:t>獎助生</w:t>
            </w:r>
            <w:r w:rsidRPr="00986B74">
              <w:rPr>
                <w:rFonts w:ascii="Times New Roman" w:eastAsia="標楷體" w:hAnsi="標楷體" w:cs="Times New Roman"/>
                <w:szCs w:val="24"/>
                <w:u w:val="single"/>
              </w:rPr>
              <w:t>權益保障</w:t>
            </w:r>
            <w:r w:rsidRPr="00986B74">
              <w:rPr>
                <w:rFonts w:ascii="Times New Roman" w:eastAsia="標楷體" w:hAnsi="標楷體" w:cs="Times New Roman" w:hint="eastAsia"/>
                <w:szCs w:val="24"/>
                <w:u w:val="single"/>
              </w:rPr>
              <w:t>指導</w:t>
            </w:r>
            <w:r w:rsidRPr="00986B74">
              <w:rPr>
                <w:rFonts w:ascii="Times New Roman" w:eastAsia="標楷體" w:hAnsi="標楷體" w:cs="Times New Roman"/>
                <w:szCs w:val="24"/>
                <w:u w:val="single"/>
              </w:rPr>
              <w:t>原則</w:t>
            </w:r>
            <w:r w:rsidRPr="00986B74">
              <w:rPr>
                <w:rFonts w:ascii="Times New Roman" w:eastAsia="標楷體" w:hAnsi="標楷體" w:cs="Times New Roman"/>
                <w:szCs w:val="24"/>
              </w:rPr>
              <w:t>」認定屬學習範疇或</w:t>
            </w:r>
            <w:proofErr w:type="gramStart"/>
            <w:r w:rsidRPr="00986B74">
              <w:rPr>
                <w:rFonts w:ascii="Times New Roman" w:eastAsia="標楷體" w:hAnsi="標楷體" w:cs="Times New Roman"/>
                <w:szCs w:val="24"/>
              </w:rPr>
              <w:t>僱傭</w:t>
            </w:r>
            <w:proofErr w:type="gramEnd"/>
            <w:r w:rsidRPr="00986B74">
              <w:rPr>
                <w:rFonts w:ascii="Times New Roman" w:eastAsia="標楷體" w:hAnsi="標楷體" w:cs="Times New Roman"/>
                <w:szCs w:val="24"/>
              </w:rPr>
              <w:t>關係，並依相應之規定辦理。</w:t>
            </w:r>
          </w:p>
          <w:p w:rsidR="00AC4876" w:rsidRPr="00986B74" w:rsidRDefault="00AC4876" w:rsidP="00AC4876">
            <w:pPr>
              <w:snapToGrid w:val="0"/>
              <w:spacing w:line="360" w:lineRule="exact"/>
              <w:ind w:leftChars="200" w:left="480"/>
              <w:jc w:val="both"/>
              <w:rPr>
                <w:rFonts w:ascii="Times New Roman" w:eastAsia="標楷體" w:hAnsi="Times New Roman" w:cs="Times New Roman"/>
                <w:szCs w:val="24"/>
              </w:rPr>
            </w:pPr>
          </w:p>
          <w:p w:rsidR="00AC4876" w:rsidRPr="00986B74" w:rsidRDefault="00AC4876" w:rsidP="00AC4876">
            <w:pPr>
              <w:snapToGrid w:val="0"/>
              <w:spacing w:line="360" w:lineRule="exact"/>
              <w:ind w:leftChars="200" w:left="480"/>
              <w:jc w:val="both"/>
              <w:rPr>
                <w:rFonts w:ascii="Times New Roman" w:eastAsia="標楷體" w:hAnsi="Times New Roman" w:cs="Times New Roman"/>
                <w:szCs w:val="24"/>
              </w:rPr>
            </w:pPr>
            <w:r w:rsidRPr="00986B74">
              <w:rPr>
                <w:rFonts w:ascii="Times New Roman" w:eastAsia="標楷體" w:hAnsi="Times New Roman" w:cs="Times New Roman" w:hint="eastAsia"/>
                <w:szCs w:val="24"/>
              </w:rPr>
              <w:lastRenderedPageBreak/>
              <w:t xml:space="preserve">  </w:t>
            </w:r>
            <w:r w:rsidRPr="00986B74">
              <w:rPr>
                <w:rFonts w:ascii="Times New Roman" w:eastAsia="標楷體" w:hAnsi="標楷體" w:cs="Times New Roman"/>
                <w:szCs w:val="24"/>
              </w:rPr>
              <w:t>學生至所就讀大專校院以外之執行機構擔任兼任助理，經學生就讀之大專校院認定屬學習範疇者，該執行機構得比照大專校院之規定約用其為學習範疇之兼任助理。</w:t>
            </w:r>
          </w:p>
          <w:p w:rsidR="00AC4876" w:rsidRPr="00986B74" w:rsidRDefault="00AC4876" w:rsidP="00AC4876">
            <w:pPr>
              <w:snapToGrid w:val="0"/>
              <w:spacing w:line="360" w:lineRule="exact"/>
              <w:ind w:leftChars="200" w:left="480"/>
              <w:jc w:val="both"/>
              <w:rPr>
                <w:rFonts w:ascii="Times New Roman" w:eastAsia="標楷體" w:hAnsi="標楷體" w:cs="Times New Roman"/>
                <w:szCs w:val="24"/>
              </w:rPr>
            </w:pPr>
            <w:r w:rsidRPr="00986B74">
              <w:rPr>
                <w:rFonts w:ascii="Times New Roman" w:eastAsia="標楷體" w:hAnsi="Times New Roman" w:cs="Times New Roman" w:hint="eastAsia"/>
                <w:szCs w:val="24"/>
              </w:rPr>
              <w:t xml:space="preserve">  </w:t>
            </w:r>
            <w:r w:rsidR="00ED31EC" w:rsidRPr="00986B74">
              <w:rPr>
                <w:rFonts w:ascii="Times New Roman" w:eastAsia="標楷體" w:hAnsi="標楷體" w:cs="Times New Roman"/>
                <w:szCs w:val="24"/>
              </w:rPr>
              <w:t>研究生或大專學生如辦理休學，自學校開立休學證明書所載之日期起，不得擔任兼任助理。</w:t>
            </w:r>
          </w:p>
          <w:p w:rsidR="00AC4876" w:rsidRPr="00986B74" w:rsidRDefault="00AC4876" w:rsidP="00AC4876">
            <w:pPr>
              <w:snapToGrid w:val="0"/>
              <w:spacing w:line="360" w:lineRule="exact"/>
              <w:ind w:leftChars="200" w:left="480"/>
              <w:jc w:val="both"/>
              <w:rPr>
                <w:rFonts w:ascii="Times New Roman" w:eastAsia="標楷體" w:hAnsi="Times New Roman" w:cs="Times New Roman"/>
                <w:szCs w:val="24"/>
              </w:rPr>
            </w:pPr>
            <w:r w:rsidRPr="00986B74">
              <w:rPr>
                <w:rFonts w:ascii="Times New Roman" w:eastAsia="標楷體" w:hAnsi="標楷體" w:cs="Times New Roman" w:hint="eastAsia"/>
                <w:szCs w:val="24"/>
              </w:rPr>
              <w:t xml:space="preserve">  </w:t>
            </w:r>
            <w:r w:rsidRPr="00986B74">
              <w:rPr>
                <w:rFonts w:ascii="Times New Roman" w:eastAsia="標楷體" w:hAnsi="標楷體" w:cs="Times New Roman"/>
                <w:szCs w:val="24"/>
              </w:rPr>
              <w:t>於專題研究計畫中已擔任</w:t>
            </w:r>
            <w:proofErr w:type="gramStart"/>
            <w:r w:rsidRPr="00986B74">
              <w:rPr>
                <w:rFonts w:ascii="Times New Roman" w:eastAsia="標楷體" w:hAnsi="標楷體" w:cs="Times New Roman"/>
                <w:szCs w:val="24"/>
              </w:rPr>
              <w:t>第一項任一類</w:t>
            </w:r>
            <w:proofErr w:type="gramEnd"/>
            <w:r w:rsidRPr="00986B74">
              <w:rPr>
                <w:rFonts w:ascii="Times New Roman" w:eastAsia="標楷體" w:hAnsi="標楷體" w:cs="Times New Roman"/>
                <w:szCs w:val="24"/>
              </w:rPr>
              <w:t>助理人員者，不得再擔任同一計畫之其他類助理人員。</w:t>
            </w:r>
          </w:p>
          <w:p w:rsidR="00AC4876" w:rsidRPr="00986B74" w:rsidRDefault="00AC4876" w:rsidP="00F47EE9">
            <w:pPr>
              <w:snapToGrid w:val="0"/>
              <w:spacing w:line="360" w:lineRule="exact"/>
              <w:ind w:leftChars="200" w:left="480"/>
              <w:jc w:val="both"/>
              <w:rPr>
                <w:rFonts w:ascii="Times New Roman" w:eastAsia="標楷體" w:hAnsi="Times New Roman" w:cs="Times New Roman"/>
                <w:szCs w:val="24"/>
              </w:rPr>
            </w:pPr>
            <w:r w:rsidRPr="00986B74">
              <w:rPr>
                <w:rFonts w:ascii="Times New Roman" w:eastAsia="標楷體" w:hAnsi="Times New Roman" w:cs="Times New Roman" w:hint="eastAsia"/>
                <w:szCs w:val="24"/>
              </w:rPr>
              <w:t xml:space="preserve">  </w:t>
            </w:r>
            <w:r w:rsidRPr="00986B74">
              <w:rPr>
                <w:rFonts w:ascii="Times New Roman" w:eastAsia="標楷體" w:hAnsi="標楷體" w:cs="Times New Roman"/>
                <w:szCs w:val="24"/>
              </w:rPr>
              <w:t>專任助理不得擔任</w:t>
            </w:r>
            <w:r w:rsidR="00672B8D" w:rsidRPr="00986B74">
              <w:rPr>
                <w:rFonts w:ascii="Times New Roman" w:eastAsia="標楷體" w:hAnsi="標楷體" w:cs="Times New Roman" w:hint="eastAsia"/>
                <w:szCs w:val="24"/>
                <w:u w:val="single"/>
              </w:rPr>
              <w:t>本部</w:t>
            </w:r>
            <w:r w:rsidRPr="00986B74">
              <w:rPr>
                <w:rFonts w:ascii="Times New Roman" w:eastAsia="標楷體" w:hAnsi="標楷體" w:cs="Times New Roman"/>
                <w:szCs w:val="24"/>
              </w:rPr>
              <w:t>其他專題研究計畫之</w:t>
            </w:r>
            <w:r w:rsidR="00F47EE9" w:rsidRPr="00986B74">
              <w:rPr>
                <w:rFonts w:ascii="Times New Roman" w:eastAsia="標楷體" w:hAnsi="標楷體" w:cs="Times New Roman"/>
                <w:szCs w:val="24"/>
              </w:rPr>
              <w:t>助理人員</w:t>
            </w:r>
            <w:r w:rsidRPr="00986B74">
              <w:rPr>
                <w:rFonts w:ascii="Times New Roman" w:eastAsia="標楷體" w:hAnsi="標楷體" w:cs="Times New Roman"/>
                <w:szCs w:val="24"/>
              </w:rPr>
              <w:t>。但同一執行機構如因計畫執行需要，得循執行機構行政程序簽報核准，由二件以上計畫經費分攤專任助理所需費用。</w:t>
            </w:r>
          </w:p>
        </w:tc>
        <w:tc>
          <w:tcPr>
            <w:tcW w:w="3209" w:type="dxa"/>
            <w:vAlign w:val="center"/>
          </w:tcPr>
          <w:p w:rsidR="00AC4876" w:rsidRPr="00986B74" w:rsidRDefault="00AC4876" w:rsidP="00AC4876">
            <w:pPr>
              <w:pStyle w:val="a8"/>
              <w:spacing w:after="0" w:line="360" w:lineRule="exact"/>
              <w:ind w:leftChars="0" w:hangingChars="200" w:hanging="480"/>
              <w:jc w:val="both"/>
              <w:rPr>
                <w:rFonts w:ascii="Times New Roman" w:eastAsia="標楷體" w:hAnsi="標楷體" w:cs="Times New Roman"/>
                <w:szCs w:val="24"/>
              </w:rPr>
            </w:pPr>
            <w:r w:rsidRPr="00986B74">
              <w:rPr>
                <w:rFonts w:ascii="Times New Roman" w:eastAsia="標楷體" w:hAnsi="標楷體" w:cs="Times New Roman"/>
                <w:szCs w:val="24"/>
              </w:rPr>
              <w:lastRenderedPageBreak/>
              <w:t>三、助理人員分下列三類：</w:t>
            </w:r>
          </w:p>
          <w:p w:rsidR="00AC4876" w:rsidRPr="00986B74" w:rsidRDefault="00AC4876" w:rsidP="00AC4876">
            <w:pPr>
              <w:spacing w:line="360" w:lineRule="exact"/>
              <w:ind w:leftChars="199" w:left="881" w:hangingChars="168" w:hanging="403"/>
              <w:jc w:val="both"/>
              <w:rPr>
                <w:rFonts w:ascii="Times New Roman" w:eastAsia="標楷體" w:hAnsi="Times New Roman" w:cs="Times New Roman"/>
                <w:szCs w:val="24"/>
              </w:rPr>
            </w:pPr>
            <w:r w:rsidRPr="00986B74">
              <w:rPr>
                <w:rFonts w:ascii="Times New Roman" w:eastAsia="標楷體" w:hAnsi="標楷體" w:cs="Times New Roman"/>
                <w:bCs/>
                <w:szCs w:val="24"/>
              </w:rPr>
              <w:t>(</w:t>
            </w:r>
            <w:proofErr w:type="gramStart"/>
            <w:r w:rsidRPr="00986B74">
              <w:rPr>
                <w:rFonts w:ascii="Times New Roman" w:eastAsia="標楷體" w:hAnsi="標楷體" w:cs="Times New Roman"/>
                <w:bCs/>
                <w:szCs w:val="24"/>
              </w:rPr>
              <w:t>一</w:t>
            </w:r>
            <w:proofErr w:type="gramEnd"/>
            <w:r w:rsidRPr="00986B74">
              <w:rPr>
                <w:rFonts w:ascii="Times New Roman" w:eastAsia="標楷體" w:hAnsi="標楷體" w:cs="Times New Roman"/>
                <w:bCs/>
                <w:szCs w:val="24"/>
              </w:rPr>
              <w:t>)</w:t>
            </w:r>
            <w:r w:rsidRPr="00986B74">
              <w:rPr>
                <w:rFonts w:ascii="Times New Roman" w:eastAsia="標楷體" w:hAnsi="標楷體" w:cs="Times New Roman"/>
                <w:bCs/>
                <w:szCs w:val="24"/>
              </w:rPr>
              <w:t>專</w:t>
            </w:r>
            <w:r w:rsidRPr="00986B74">
              <w:rPr>
                <w:rFonts w:ascii="Times New Roman" w:eastAsia="標楷體" w:hAnsi="標楷體" w:cs="Times New Roman"/>
                <w:szCs w:val="24"/>
              </w:rPr>
              <w:t>任助理：</w:t>
            </w:r>
            <w:r w:rsidRPr="00986B74">
              <w:rPr>
                <w:rFonts w:ascii="Times New Roman" w:eastAsia="標楷體" w:hAnsi="標楷體" w:cs="Times New Roman"/>
                <w:bCs/>
                <w:szCs w:val="24"/>
              </w:rPr>
              <w:t>指執行機構約用之專職從事專題研究計畫工作人員。但在職行政人員或在學學生，除碩士在職專班或進修學士班學生專職於專題研究計畫外，不得擔任專任助理。</w:t>
            </w:r>
          </w:p>
          <w:p w:rsidR="00C66D4B" w:rsidRPr="00986B74" w:rsidRDefault="00AC4876" w:rsidP="00C66D4B">
            <w:pPr>
              <w:spacing w:line="360" w:lineRule="exact"/>
              <w:ind w:leftChars="199" w:left="881" w:hangingChars="168" w:hanging="403"/>
              <w:jc w:val="both"/>
              <w:rPr>
                <w:rFonts w:ascii="Times New Roman" w:eastAsia="標楷體" w:hAnsi="Times New Roman" w:cs="Times New Roman"/>
                <w:spacing w:val="-6"/>
                <w:szCs w:val="24"/>
              </w:rPr>
            </w:pPr>
            <w:r w:rsidRPr="00986B74">
              <w:rPr>
                <w:rFonts w:ascii="Times New Roman" w:eastAsia="標楷體" w:hAnsi="標楷體" w:cs="Times New Roman"/>
                <w:bCs/>
                <w:szCs w:val="24"/>
              </w:rPr>
              <w:t>(</w:t>
            </w:r>
            <w:r w:rsidRPr="00986B74">
              <w:rPr>
                <w:rFonts w:ascii="Times New Roman" w:eastAsia="標楷體" w:hAnsi="標楷體" w:cs="Times New Roman"/>
                <w:bCs/>
                <w:szCs w:val="24"/>
              </w:rPr>
              <w:t>二</w:t>
            </w:r>
            <w:r w:rsidRPr="00986B74">
              <w:rPr>
                <w:rFonts w:ascii="Times New Roman" w:eastAsia="標楷體" w:hAnsi="標楷體" w:cs="Times New Roman"/>
                <w:bCs/>
                <w:szCs w:val="24"/>
              </w:rPr>
              <w:t>)</w:t>
            </w:r>
            <w:r w:rsidRPr="00986B74">
              <w:rPr>
                <w:rFonts w:ascii="Times New Roman" w:eastAsia="標楷體" w:hAnsi="標楷體" w:cs="Times New Roman"/>
                <w:bCs/>
                <w:szCs w:val="24"/>
              </w:rPr>
              <w:t>兼</w:t>
            </w:r>
            <w:r w:rsidRPr="00986B74">
              <w:rPr>
                <w:rFonts w:ascii="Times New Roman" w:eastAsia="標楷體" w:hAnsi="標楷體" w:cs="Times New Roman"/>
                <w:szCs w:val="24"/>
              </w:rPr>
              <w:t>任助理：</w:t>
            </w:r>
            <w:r w:rsidRPr="00986B74">
              <w:rPr>
                <w:rFonts w:ascii="Times New Roman" w:eastAsia="標楷體" w:hAnsi="標楷體" w:cs="Times New Roman"/>
                <w:spacing w:val="-6"/>
                <w:szCs w:val="24"/>
              </w:rPr>
              <w:t>指執行機構約用之以部分時間</w:t>
            </w:r>
            <w:r w:rsidRPr="00986B74">
              <w:rPr>
                <w:rFonts w:ascii="Times New Roman" w:eastAsia="標楷體" w:hAnsi="標楷體" w:cs="Times New Roman"/>
                <w:spacing w:val="-6"/>
                <w:szCs w:val="24"/>
                <w:u w:val="single"/>
              </w:rPr>
              <w:t>從事</w:t>
            </w:r>
            <w:r w:rsidRPr="00986B74">
              <w:rPr>
                <w:rFonts w:ascii="Times New Roman" w:eastAsia="標楷體" w:hAnsi="標楷體" w:cs="Times New Roman"/>
                <w:spacing w:val="-6"/>
                <w:szCs w:val="24"/>
              </w:rPr>
              <w:t>專題研究計畫人員</w:t>
            </w:r>
            <w:r w:rsidR="00C66D4B" w:rsidRPr="00986B74">
              <w:rPr>
                <w:rFonts w:ascii="Times New Roman" w:eastAsia="標楷體" w:hAnsi="標楷體" w:cs="Times New Roman"/>
                <w:spacing w:val="-6"/>
                <w:szCs w:val="24"/>
              </w:rPr>
              <w:t>，分為下列三級：</w:t>
            </w:r>
          </w:p>
          <w:p w:rsidR="00C66D4B" w:rsidRPr="00986B74" w:rsidRDefault="00C66D4B" w:rsidP="00C66D4B">
            <w:pPr>
              <w:pStyle w:val="32"/>
              <w:spacing w:after="0" w:line="360" w:lineRule="exact"/>
              <w:ind w:leftChars="299" w:left="924" w:hangingChars="86" w:hanging="206"/>
              <w:jc w:val="both"/>
              <w:rPr>
                <w:rFonts w:ascii="Times New Roman" w:eastAsia="標楷體" w:hAnsi="Times New Roman" w:cs="Times New Roman"/>
                <w:sz w:val="24"/>
                <w:szCs w:val="24"/>
              </w:rPr>
            </w:pPr>
            <w:r w:rsidRPr="00986B74">
              <w:rPr>
                <w:rFonts w:ascii="Times New Roman" w:eastAsia="標楷體" w:hAnsi="Times New Roman" w:cs="Times New Roman"/>
                <w:noProof/>
                <w:sz w:val="24"/>
                <w:szCs w:val="24"/>
              </w:rPr>
              <mc:AlternateContent>
                <mc:Choice Requires="wps">
                  <w:drawing>
                    <wp:anchor distT="0" distB="0" distL="114300" distR="114300" simplePos="0" relativeHeight="251665920" behindDoc="0" locked="0" layoutInCell="1" allowOverlap="1" wp14:anchorId="127AAB6C" wp14:editId="070F14E5">
                      <wp:simplePos x="0" y="0"/>
                      <wp:positionH relativeFrom="column">
                        <wp:posOffset>9298940</wp:posOffset>
                      </wp:positionH>
                      <wp:positionV relativeFrom="paragraph">
                        <wp:posOffset>106045</wp:posOffset>
                      </wp:positionV>
                      <wp:extent cx="457200" cy="342900"/>
                      <wp:effectExtent l="2540" t="381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D4B" w:rsidRDefault="00C66D4B" w:rsidP="00C66D4B">
                                  <w:r>
                                    <w:rPr>
                                      <w:rFonts w:hint="eastAsia"/>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732.2pt;margin-top:8.35pt;width:36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" filled="f" stroked="f">
                      <v:textbox style="layout-flow:vertical;mso-layout-flow-alt:bottom-to-top">
                        <w:txbxContent>
                          <w:p w:rsidR="00C66D4B" w:rsidRDefault="00C66D4B" w:rsidP="00C66D4B">
                            <w:r>
                              <w:rPr>
                                <w:rFonts w:hint="eastAsia"/>
                              </w:rPr>
                              <w:t>1</w:t>
                            </w:r>
                          </w:p>
                        </w:txbxContent>
                      </v:textbox>
                    </v:shape>
                  </w:pict>
                </mc:Fallback>
              </mc:AlternateContent>
            </w:r>
            <w:r w:rsidRPr="00986B74">
              <w:rPr>
                <w:rFonts w:ascii="Times New Roman" w:eastAsia="標楷體" w:hAnsi="Times New Roman" w:cs="Times New Roman"/>
                <w:sz w:val="24"/>
                <w:szCs w:val="24"/>
              </w:rPr>
              <w:t>1.</w:t>
            </w:r>
            <w:r w:rsidRPr="00986B74">
              <w:rPr>
                <w:rFonts w:ascii="Times New Roman" w:eastAsia="標楷體" w:hAnsi="標楷體" w:cs="Times New Roman"/>
                <w:sz w:val="24"/>
                <w:szCs w:val="24"/>
              </w:rPr>
              <w:t>講師、助教級助理：與計畫性質相關之講師、助教或相當級職之人員，確為計畫所需者。</w:t>
            </w:r>
          </w:p>
          <w:p w:rsidR="00C66D4B" w:rsidRPr="00986B74" w:rsidRDefault="00C66D4B" w:rsidP="00C66D4B">
            <w:pPr>
              <w:pStyle w:val="32"/>
              <w:spacing w:after="0" w:line="360" w:lineRule="exact"/>
              <w:ind w:leftChars="299" w:left="924" w:hangingChars="86" w:hanging="206"/>
              <w:jc w:val="both"/>
              <w:rPr>
                <w:rFonts w:ascii="Times New Roman" w:eastAsia="標楷體" w:hAnsi="Times New Roman" w:cs="Times New Roman"/>
                <w:sz w:val="24"/>
                <w:szCs w:val="24"/>
              </w:rPr>
            </w:pPr>
            <w:r w:rsidRPr="00986B74">
              <w:rPr>
                <w:rFonts w:ascii="Times New Roman" w:eastAsia="標楷體" w:hAnsi="Times New Roman" w:cs="Times New Roman"/>
                <w:sz w:val="24"/>
                <w:szCs w:val="24"/>
              </w:rPr>
              <w:t>2.</w:t>
            </w:r>
            <w:r w:rsidRPr="00986B74">
              <w:rPr>
                <w:rFonts w:ascii="Times New Roman" w:eastAsia="標楷體" w:hAnsi="標楷體" w:cs="Times New Roman"/>
                <w:sz w:val="24"/>
                <w:szCs w:val="24"/>
              </w:rPr>
              <w:t>研究生助理：與計畫性質相關之博士班或碩士班研究生。</w:t>
            </w:r>
          </w:p>
          <w:p w:rsidR="00AC4876" w:rsidRPr="00986B74" w:rsidRDefault="00C66D4B" w:rsidP="00F47EE9">
            <w:pPr>
              <w:pStyle w:val="32"/>
              <w:spacing w:after="0" w:line="360" w:lineRule="exact"/>
              <w:ind w:leftChars="299" w:left="924" w:hangingChars="86" w:hanging="206"/>
              <w:jc w:val="both"/>
              <w:rPr>
                <w:rFonts w:ascii="Times New Roman" w:eastAsia="標楷體" w:hAnsi="Times New Roman" w:cs="Times New Roman"/>
                <w:spacing w:val="-6"/>
                <w:szCs w:val="24"/>
                <w:u w:val="single"/>
              </w:rPr>
            </w:pPr>
            <w:r w:rsidRPr="00986B74">
              <w:rPr>
                <w:rFonts w:ascii="Times New Roman" w:eastAsia="標楷體" w:hAnsi="Times New Roman" w:cs="Times New Roman"/>
                <w:sz w:val="24"/>
                <w:szCs w:val="24"/>
              </w:rPr>
              <w:t>3.</w:t>
            </w:r>
            <w:r w:rsidRPr="00986B74">
              <w:rPr>
                <w:rFonts w:ascii="Times New Roman" w:eastAsia="標楷體" w:hAnsi="標楷體" w:cs="Times New Roman"/>
                <w:sz w:val="24"/>
                <w:szCs w:val="24"/>
              </w:rPr>
              <w:t>大專學生助理：與計畫性質相關之大學部或專科部之學生。</w:t>
            </w:r>
            <w:r w:rsidR="00AC4876" w:rsidRPr="00986B74">
              <w:rPr>
                <w:rFonts w:ascii="Times New Roman" w:eastAsia="標楷體" w:hAnsi="Times New Roman" w:cs="Times New Roman"/>
                <w:noProof/>
                <w:szCs w:val="24"/>
                <w:u w:val="single"/>
              </w:rPr>
              <mc:AlternateContent>
                <mc:Choice Requires="wps">
                  <w:drawing>
                    <wp:anchor distT="0" distB="0" distL="114300" distR="114300" simplePos="0" relativeHeight="251663872" behindDoc="0" locked="0" layoutInCell="1" allowOverlap="1" wp14:anchorId="49D473A0" wp14:editId="7664AF57">
                      <wp:simplePos x="0" y="0"/>
                      <wp:positionH relativeFrom="column">
                        <wp:posOffset>9298940</wp:posOffset>
                      </wp:positionH>
                      <wp:positionV relativeFrom="paragraph">
                        <wp:posOffset>106045</wp:posOffset>
                      </wp:positionV>
                      <wp:extent cx="457200" cy="342900"/>
                      <wp:effectExtent l="2540" t="381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876" w:rsidRDefault="00AC4876" w:rsidP="00BA19D4">
                                  <w:r>
                                    <w:rPr>
                                      <w:rFonts w:hint="eastAsia"/>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732.2pt;margin-top:8.35pt;width:3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" filled="f" stroked="f">
                      <v:textbox style="layout-flow:vertical;mso-layout-flow-alt:bottom-to-top">
                        <w:txbxContent>
                          <w:p w:rsidR="00AC4876" w:rsidRDefault="00AC4876" w:rsidP="00BA19D4">
                            <w:r>
                              <w:rPr>
                                <w:rFonts w:hint="eastAsia"/>
                              </w:rPr>
                              <w:t>1</w:t>
                            </w:r>
                          </w:p>
                        </w:txbxContent>
                      </v:textbox>
                    </v:shape>
                  </w:pict>
                </mc:Fallback>
              </mc:AlternateContent>
            </w:r>
          </w:p>
          <w:p w:rsidR="00AC4876" w:rsidRPr="00986B74" w:rsidRDefault="00AC4876" w:rsidP="00C66D4B">
            <w:pPr>
              <w:spacing w:line="360" w:lineRule="exact"/>
              <w:ind w:leftChars="199" w:left="881" w:hangingChars="168" w:hanging="403"/>
              <w:jc w:val="both"/>
              <w:rPr>
                <w:rFonts w:ascii="Times New Roman" w:eastAsia="標楷體" w:hAnsi="Times New Roman" w:cs="Times New Roman"/>
                <w:szCs w:val="24"/>
              </w:rPr>
            </w:pPr>
            <w:r w:rsidRPr="00986B74">
              <w:rPr>
                <w:rFonts w:ascii="Times New Roman" w:eastAsia="標楷體" w:hAnsi="Times New Roman" w:cs="Times New Roman"/>
                <w:szCs w:val="24"/>
              </w:rPr>
              <w:t>(</w:t>
            </w:r>
            <w:r w:rsidRPr="00986B74">
              <w:rPr>
                <w:rFonts w:ascii="Times New Roman" w:eastAsia="標楷體" w:hAnsi="標楷體" w:cs="Times New Roman"/>
                <w:szCs w:val="24"/>
              </w:rPr>
              <w:t>三</w:t>
            </w:r>
            <w:r w:rsidRPr="00986B74">
              <w:rPr>
                <w:rFonts w:ascii="Times New Roman" w:eastAsia="標楷體" w:hAnsi="Times New Roman" w:cs="Times New Roman"/>
                <w:szCs w:val="24"/>
              </w:rPr>
              <w:t>)</w:t>
            </w:r>
            <w:r w:rsidRPr="00986B74">
              <w:rPr>
                <w:rFonts w:ascii="Times New Roman" w:eastAsia="標楷體" w:hAnsi="標楷體" w:cs="Times New Roman"/>
                <w:szCs w:val="24"/>
              </w:rPr>
              <w:t>臨時工：指臨時僱用且無專職工作之人員。</w:t>
            </w:r>
          </w:p>
          <w:p w:rsidR="00AC4876" w:rsidRPr="00986B74" w:rsidRDefault="00AC4876" w:rsidP="00C66D4B">
            <w:pPr>
              <w:snapToGrid w:val="0"/>
              <w:spacing w:line="360" w:lineRule="exact"/>
              <w:ind w:leftChars="200" w:left="480"/>
              <w:jc w:val="both"/>
              <w:rPr>
                <w:rFonts w:ascii="Times New Roman" w:eastAsia="標楷體" w:hAnsi="Times New Roman" w:cs="Times New Roman"/>
                <w:szCs w:val="24"/>
              </w:rPr>
            </w:pPr>
            <w:r w:rsidRPr="00986B74">
              <w:rPr>
                <w:rFonts w:ascii="Times New Roman" w:eastAsia="標楷體" w:hAnsi="標楷體" w:cs="Times New Roman" w:hint="eastAsia"/>
                <w:szCs w:val="24"/>
              </w:rPr>
              <w:t xml:space="preserve">  </w:t>
            </w:r>
            <w:r w:rsidRPr="00986B74">
              <w:rPr>
                <w:rFonts w:ascii="Times New Roman" w:eastAsia="標楷體" w:hAnsi="標楷體" w:cs="Times New Roman"/>
                <w:szCs w:val="24"/>
              </w:rPr>
              <w:t>大專校院執行機構約用學生擔任兼任助理，應依教育部「</w:t>
            </w:r>
            <w:r w:rsidRPr="00986B74">
              <w:rPr>
                <w:rFonts w:ascii="Times New Roman" w:eastAsia="標楷體" w:hAnsi="標楷體" w:cs="Times New Roman"/>
                <w:szCs w:val="24"/>
                <w:u w:val="single"/>
              </w:rPr>
              <w:t>專科以上學校強化學生兼任助理學習與勞動權益保障處理原則</w:t>
            </w:r>
            <w:r w:rsidRPr="00986B74">
              <w:rPr>
                <w:rFonts w:ascii="Times New Roman" w:eastAsia="標楷體" w:hAnsi="標楷體" w:cs="Times New Roman"/>
                <w:szCs w:val="24"/>
              </w:rPr>
              <w:t>」認定屬學習範疇或</w:t>
            </w:r>
            <w:proofErr w:type="gramStart"/>
            <w:r w:rsidRPr="00986B74">
              <w:rPr>
                <w:rFonts w:ascii="Times New Roman" w:eastAsia="標楷體" w:hAnsi="標楷體" w:cs="Times New Roman"/>
                <w:szCs w:val="24"/>
              </w:rPr>
              <w:t>僱傭</w:t>
            </w:r>
            <w:proofErr w:type="gramEnd"/>
            <w:r w:rsidRPr="00986B74">
              <w:rPr>
                <w:rFonts w:ascii="Times New Roman" w:eastAsia="標楷體" w:hAnsi="標楷體" w:cs="Times New Roman"/>
                <w:szCs w:val="24"/>
              </w:rPr>
              <w:t>關係，並依相應之規定辦理。</w:t>
            </w:r>
          </w:p>
          <w:p w:rsidR="00AC4876" w:rsidRPr="00986B74" w:rsidRDefault="00AC4876" w:rsidP="00AC4876">
            <w:pPr>
              <w:snapToGrid w:val="0"/>
              <w:spacing w:line="360" w:lineRule="exact"/>
              <w:ind w:leftChars="200" w:left="480"/>
              <w:jc w:val="both"/>
              <w:rPr>
                <w:rFonts w:ascii="Times New Roman" w:eastAsia="標楷體" w:hAnsi="Times New Roman" w:cs="Times New Roman"/>
                <w:szCs w:val="24"/>
              </w:rPr>
            </w:pPr>
            <w:r w:rsidRPr="00986B74">
              <w:rPr>
                <w:rFonts w:ascii="Times New Roman" w:eastAsia="標楷體" w:hAnsi="Times New Roman" w:cs="Times New Roman" w:hint="eastAsia"/>
                <w:szCs w:val="24"/>
              </w:rPr>
              <w:lastRenderedPageBreak/>
              <w:t xml:space="preserve">  </w:t>
            </w:r>
            <w:r w:rsidRPr="00986B74">
              <w:rPr>
                <w:rFonts w:ascii="Times New Roman" w:eastAsia="標楷體" w:hAnsi="標楷體" w:cs="Times New Roman"/>
                <w:szCs w:val="24"/>
              </w:rPr>
              <w:t>學生至所就讀大專校院以外之執行機構擔任兼任助理，經學生就讀之大專校院認定屬學習範疇者，該執行機構得比照大專校院之規定約用其為學習範疇之兼任助理。</w:t>
            </w:r>
          </w:p>
          <w:p w:rsidR="00AC4876" w:rsidRPr="00986B74" w:rsidRDefault="00AC4876" w:rsidP="00AC4876">
            <w:pPr>
              <w:snapToGrid w:val="0"/>
              <w:spacing w:line="360" w:lineRule="exact"/>
              <w:ind w:leftChars="200" w:left="480"/>
              <w:jc w:val="both"/>
              <w:rPr>
                <w:rFonts w:ascii="Times New Roman" w:eastAsia="標楷體" w:hAnsi="Times New Roman" w:cs="Times New Roman"/>
                <w:szCs w:val="24"/>
              </w:rPr>
            </w:pPr>
            <w:r w:rsidRPr="00986B74">
              <w:rPr>
                <w:rFonts w:ascii="Times New Roman" w:eastAsia="標楷體" w:hAnsi="Times New Roman" w:cs="Times New Roman" w:hint="eastAsia"/>
                <w:szCs w:val="24"/>
              </w:rPr>
              <w:t xml:space="preserve">  </w:t>
            </w:r>
            <w:r w:rsidRPr="00986B74">
              <w:rPr>
                <w:rFonts w:ascii="Times New Roman" w:eastAsia="標楷體" w:hAnsi="標楷體" w:cs="Times New Roman"/>
                <w:szCs w:val="24"/>
              </w:rPr>
              <w:t>研究生或大專學生如辦理休學，自學校開立休學證明書所載之日期起，不得擔任兼任助理。</w:t>
            </w:r>
            <w:r w:rsidRPr="00986B74">
              <w:rPr>
                <w:rFonts w:ascii="Times New Roman" w:eastAsia="標楷體" w:hAnsi="Times New Roman" w:cs="Times New Roman"/>
                <w:szCs w:val="24"/>
              </w:rPr>
              <w:t xml:space="preserve"> </w:t>
            </w:r>
            <w:r w:rsidRPr="00986B74">
              <w:rPr>
                <w:rFonts w:ascii="Times New Roman" w:eastAsia="標楷體" w:hAnsi="Times New Roman" w:cs="Times New Roman"/>
                <w:szCs w:val="24"/>
              </w:rPr>
              <w:br/>
            </w:r>
            <w:r w:rsidRPr="00986B74">
              <w:rPr>
                <w:rFonts w:ascii="Times New Roman" w:eastAsia="標楷體" w:hAnsi="標楷體" w:cs="Times New Roman" w:hint="eastAsia"/>
                <w:szCs w:val="24"/>
              </w:rPr>
              <w:t xml:space="preserve">  </w:t>
            </w:r>
            <w:r w:rsidRPr="00986B74">
              <w:rPr>
                <w:rFonts w:ascii="Times New Roman" w:eastAsia="標楷體" w:hAnsi="標楷體" w:cs="Times New Roman"/>
                <w:szCs w:val="24"/>
              </w:rPr>
              <w:t>於專題研究計畫中已擔任</w:t>
            </w:r>
            <w:proofErr w:type="gramStart"/>
            <w:r w:rsidRPr="00986B74">
              <w:rPr>
                <w:rFonts w:ascii="Times New Roman" w:eastAsia="標楷體" w:hAnsi="標楷體" w:cs="Times New Roman"/>
                <w:szCs w:val="24"/>
              </w:rPr>
              <w:t>第一項任一類</w:t>
            </w:r>
            <w:proofErr w:type="gramEnd"/>
            <w:r w:rsidRPr="00986B74">
              <w:rPr>
                <w:rFonts w:ascii="Times New Roman" w:eastAsia="標楷體" w:hAnsi="標楷體" w:cs="Times New Roman"/>
                <w:szCs w:val="24"/>
              </w:rPr>
              <w:t>助理人員者，不得再擔任同一計畫之其他類助理人員。</w:t>
            </w:r>
          </w:p>
          <w:p w:rsidR="00AC4876" w:rsidRPr="00986B74" w:rsidRDefault="00AC4876" w:rsidP="00AC4876">
            <w:pPr>
              <w:snapToGrid w:val="0"/>
              <w:spacing w:line="360" w:lineRule="exact"/>
              <w:ind w:leftChars="200" w:left="480"/>
              <w:jc w:val="both"/>
              <w:rPr>
                <w:rFonts w:ascii="Times New Roman" w:eastAsia="標楷體" w:hAnsi="Times New Roman" w:cs="Times New Roman"/>
                <w:szCs w:val="24"/>
              </w:rPr>
            </w:pPr>
            <w:r w:rsidRPr="00986B74">
              <w:rPr>
                <w:rFonts w:ascii="Times New Roman" w:eastAsia="標楷體" w:hAnsi="Times New Roman" w:cs="Times New Roman" w:hint="eastAsia"/>
                <w:szCs w:val="24"/>
              </w:rPr>
              <w:t xml:space="preserve">  </w:t>
            </w:r>
            <w:r w:rsidRPr="00986B74">
              <w:rPr>
                <w:rFonts w:ascii="Times New Roman" w:eastAsia="標楷體" w:hAnsi="標楷體" w:cs="Times New Roman"/>
                <w:szCs w:val="24"/>
              </w:rPr>
              <w:t>專任助理不得擔任其他專題研究計畫之助理人員。但同一執行機構如因計畫執行需要，得循執行機構行政程序簽報核准，由二件以上計畫經費分攤專任助理所需費用。</w:t>
            </w:r>
          </w:p>
        </w:tc>
        <w:tc>
          <w:tcPr>
            <w:tcW w:w="3210" w:type="dxa"/>
          </w:tcPr>
          <w:p w:rsidR="00ED31EC" w:rsidRPr="00986B74" w:rsidRDefault="00AC4876" w:rsidP="00315D74">
            <w:pPr>
              <w:pStyle w:val="ab"/>
              <w:snapToGrid w:val="0"/>
              <w:spacing w:after="0" w:line="360" w:lineRule="exact"/>
              <w:ind w:left="497" w:hangingChars="207" w:hanging="497"/>
              <w:jc w:val="both"/>
              <w:rPr>
                <w:rFonts w:ascii="Times New Roman" w:eastAsia="標楷體" w:hAnsi="標楷體" w:cs="Times New Roman"/>
                <w:szCs w:val="24"/>
              </w:rPr>
            </w:pPr>
            <w:r w:rsidRPr="00986B74">
              <w:rPr>
                <w:rFonts w:ascii="Times New Roman" w:eastAsia="標楷體" w:hAnsi="標楷體" w:cs="Times New Roman" w:hint="eastAsia"/>
                <w:szCs w:val="24"/>
              </w:rPr>
              <w:lastRenderedPageBreak/>
              <w:t>一、</w:t>
            </w:r>
            <w:r w:rsidR="00046CFB" w:rsidRPr="00986B74">
              <w:rPr>
                <w:rFonts w:ascii="Times New Roman" w:eastAsia="標楷體" w:hAnsi="標楷體" w:cs="Times New Roman" w:hint="eastAsia"/>
                <w:szCs w:val="24"/>
              </w:rPr>
              <w:t>兼任助理為支援學術研究的研究人力</w:t>
            </w:r>
            <w:r w:rsidR="00315D74" w:rsidRPr="00986B74">
              <w:rPr>
                <w:rFonts w:ascii="Times New Roman" w:eastAsia="標楷體" w:hAnsi="標楷體" w:cs="Times New Roman" w:hint="eastAsia"/>
                <w:szCs w:val="24"/>
              </w:rPr>
              <w:t>之一</w:t>
            </w:r>
            <w:r w:rsidR="00046CFB" w:rsidRPr="00986B74">
              <w:rPr>
                <w:rFonts w:ascii="Times New Roman" w:eastAsia="標楷體" w:hAnsi="標楷體" w:cs="Times New Roman" w:hint="eastAsia"/>
                <w:szCs w:val="24"/>
              </w:rPr>
              <w:t>，</w:t>
            </w:r>
            <w:r w:rsidR="00BC665E" w:rsidRPr="00986B74">
              <w:rPr>
                <w:rFonts w:ascii="Times New Roman" w:eastAsia="標楷體" w:hAnsi="標楷體" w:cs="Times New Roman" w:hint="eastAsia"/>
                <w:szCs w:val="24"/>
              </w:rPr>
              <w:t>亦為本部進行長期人才培育的重要</w:t>
            </w:r>
            <w:r w:rsidR="005F2695" w:rsidRPr="00986B74">
              <w:rPr>
                <w:rFonts w:ascii="Times New Roman" w:eastAsia="標楷體" w:hAnsi="標楷體" w:cs="Times New Roman" w:hint="eastAsia"/>
                <w:szCs w:val="24"/>
              </w:rPr>
              <w:t>對象</w:t>
            </w:r>
            <w:r w:rsidR="00315D74" w:rsidRPr="00986B74">
              <w:rPr>
                <w:rFonts w:ascii="Times New Roman" w:eastAsia="標楷體" w:hAnsi="標楷體" w:cs="Times New Roman" w:hint="eastAsia"/>
                <w:szCs w:val="24"/>
              </w:rPr>
              <w:t>，</w:t>
            </w:r>
            <w:r w:rsidR="00046CFB" w:rsidRPr="00986B74">
              <w:rPr>
                <w:rFonts w:ascii="Times New Roman" w:eastAsia="標楷體" w:hAnsi="標楷體" w:cs="Times New Roman" w:hint="eastAsia"/>
                <w:szCs w:val="24"/>
              </w:rPr>
              <w:t>透過計畫的參與</w:t>
            </w:r>
            <w:r w:rsidR="00BC665E" w:rsidRPr="00986B74">
              <w:rPr>
                <w:rFonts w:ascii="Times New Roman" w:eastAsia="標楷體" w:hAnsi="標楷體" w:cs="Times New Roman" w:hint="eastAsia"/>
                <w:szCs w:val="24"/>
              </w:rPr>
              <w:t>途徑</w:t>
            </w:r>
            <w:r w:rsidR="00315D74" w:rsidRPr="00986B74">
              <w:rPr>
                <w:rFonts w:ascii="Times New Roman" w:eastAsia="標楷體" w:hAnsi="標楷體" w:cs="Times New Roman" w:hint="eastAsia"/>
                <w:szCs w:val="24"/>
              </w:rPr>
              <w:t>，達到</w:t>
            </w:r>
            <w:r w:rsidR="00BC665E" w:rsidRPr="00986B74">
              <w:rPr>
                <w:rFonts w:ascii="Times New Roman" w:eastAsia="標楷體" w:hAnsi="標楷體" w:cs="Times New Roman" w:hint="eastAsia"/>
                <w:szCs w:val="24"/>
              </w:rPr>
              <w:t>研究</w:t>
            </w:r>
            <w:r w:rsidR="00315D74" w:rsidRPr="00986B74">
              <w:rPr>
                <w:rFonts w:ascii="Times New Roman" w:eastAsia="標楷體" w:hAnsi="標楷體" w:cs="Times New Roman" w:hint="eastAsia"/>
                <w:szCs w:val="24"/>
              </w:rPr>
              <w:t>人力補充及人才養成目的，為使此精神更為彰顯，</w:t>
            </w:r>
            <w:proofErr w:type="gramStart"/>
            <w:r w:rsidR="00315D74" w:rsidRPr="00986B74">
              <w:rPr>
                <w:rFonts w:ascii="Times New Roman" w:eastAsia="標楷體" w:hAnsi="標楷體" w:cs="Times New Roman" w:hint="eastAsia"/>
                <w:szCs w:val="24"/>
              </w:rPr>
              <w:t>爰</w:t>
            </w:r>
            <w:proofErr w:type="gramEnd"/>
            <w:r w:rsidR="00ED31EC" w:rsidRPr="00986B74">
              <w:rPr>
                <w:rFonts w:ascii="Times New Roman" w:eastAsia="標楷體" w:hAnsi="標楷體" w:cs="Times New Roman" w:hint="eastAsia"/>
                <w:szCs w:val="24"/>
              </w:rPr>
              <w:t>第一項第二款</w:t>
            </w:r>
            <w:proofErr w:type="gramStart"/>
            <w:r w:rsidR="005F2695" w:rsidRPr="00986B74">
              <w:rPr>
                <w:rFonts w:ascii="Times New Roman" w:eastAsia="標楷體" w:hAnsi="標楷體" w:cs="Times New Roman" w:hint="eastAsia"/>
                <w:szCs w:val="24"/>
              </w:rPr>
              <w:t>序文</w:t>
            </w:r>
            <w:r w:rsidR="00971270" w:rsidRPr="00986B74">
              <w:rPr>
                <w:rFonts w:ascii="Times New Roman" w:eastAsia="標楷體" w:hAnsi="標楷體" w:cs="Times New Roman" w:hint="eastAsia"/>
                <w:szCs w:val="24"/>
              </w:rPr>
              <w:t>酌</w:t>
            </w:r>
            <w:r w:rsidR="005F2695" w:rsidRPr="00986B74">
              <w:rPr>
                <w:rFonts w:ascii="Times New Roman" w:eastAsia="標楷體" w:hAnsi="標楷體" w:cs="Times New Roman" w:hint="eastAsia"/>
                <w:szCs w:val="24"/>
              </w:rPr>
              <w:t>作</w:t>
            </w:r>
            <w:r w:rsidR="00ED31EC" w:rsidRPr="00986B74">
              <w:rPr>
                <w:rFonts w:ascii="Times New Roman" w:eastAsia="標楷體" w:hAnsi="標楷體" w:cs="Times New Roman" w:hint="eastAsia"/>
                <w:szCs w:val="24"/>
              </w:rPr>
              <w:t>文字</w:t>
            </w:r>
            <w:proofErr w:type="gramEnd"/>
            <w:r w:rsidR="00ED31EC" w:rsidRPr="00986B74">
              <w:rPr>
                <w:rFonts w:ascii="Times New Roman" w:eastAsia="標楷體" w:hAnsi="標楷體" w:cs="Times New Roman" w:hint="eastAsia"/>
                <w:szCs w:val="24"/>
              </w:rPr>
              <w:t>修正</w:t>
            </w:r>
            <w:r w:rsidR="00971270" w:rsidRPr="00986B74">
              <w:rPr>
                <w:rFonts w:ascii="Times New Roman" w:eastAsia="標楷體" w:hAnsi="標楷體" w:cs="Times New Roman" w:hint="eastAsia"/>
                <w:szCs w:val="24"/>
              </w:rPr>
              <w:t>。</w:t>
            </w:r>
          </w:p>
          <w:p w:rsidR="00AC4876" w:rsidRPr="00986B74" w:rsidRDefault="00ED31EC" w:rsidP="00390DB5">
            <w:pPr>
              <w:pStyle w:val="ab"/>
              <w:snapToGrid w:val="0"/>
              <w:spacing w:after="0" w:line="360" w:lineRule="exact"/>
              <w:ind w:left="497" w:hangingChars="207" w:hanging="497"/>
              <w:jc w:val="both"/>
              <w:rPr>
                <w:rFonts w:ascii="Times New Roman" w:eastAsia="標楷體" w:hAnsi="標楷體" w:cs="Times New Roman"/>
                <w:szCs w:val="24"/>
              </w:rPr>
            </w:pPr>
            <w:r w:rsidRPr="00986B74">
              <w:rPr>
                <w:rFonts w:ascii="Times New Roman" w:eastAsia="標楷體" w:hAnsi="標楷體" w:cs="Times New Roman" w:hint="eastAsia"/>
                <w:szCs w:val="24"/>
              </w:rPr>
              <w:t>二、</w:t>
            </w:r>
            <w:r w:rsidR="00AC4876" w:rsidRPr="00986B74">
              <w:rPr>
                <w:rFonts w:ascii="Times New Roman" w:eastAsia="標楷體" w:hAnsi="標楷體" w:cs="Times New Roman"/>
                <w:szCs w:val="24"/>
              </w:rPr>
              <w:t>教育部於一百零六年五月十八日</w:t>
            </w:r>
            <w:proofErr w:type="gramStart"/>
            <w:r w:rsidR="00AC4876" w:rsidRPr="00986B74">
              <w:rPr>
                <w:rFonts w:ascii="Times New Roman" w:eastAsia="標楷體" w:hAnsi="標楷體" w:cs="Times New Roman"/>
                <w:szCs w:val="24"/>
              </w:rPr>
              <w:t>臺</w:t>
            </w:r>
            <w:proofErr w:type="gramEnd"/>
            <w:r w:rsidR="00AC4876" w:rsidRPr="00986B74">
              <w:rPr>
                <w:rFonts w:ascii="Times New Roman" w:eastAsia="標楷體" w:hAnsi="標楷體" w:cs="Times New Roman"/>
                <w:szCs w:val="24"/>
              </w:rPr>
              <w:t>教高（五）字第</w:t>
            </w:r>
            <w:r w:rsidR="005F2695" w:rsidRPr="00986B74">
              <w:rPr>
                <w:rFonts w:ascii="Times New Roman" w:eastAsia="標楷體" w:hAnsi="標楷體" w:cs="Times New Roman" w:hint="eastAsia"/>
                <w:szCs w:val="24"/>
              </w:rPr>
              <w:t>一</w:t>
            </w:r>
            <w:r w:rsidR="005F2695" w:rsidRPr="00986B74">
              <w:rPr>
                <w:rFonts w:ascii="標楷體" w:eastAsia="標楷體" w:hAnsi="標楷體" w:cs="Times New Roman" w:hint="eastAsia"/>
                <w:szCs w:val="24"/>
              </w:rPr>
              <w:t>○六○○六○九三九</w:t>
            </w:r>
            <w:r w:rsidR="00AC4876" w:rsidRPr="00986B74">
              <w:rPr>
                <w:rFonts w:ascii="Times New Roman" w:eastAsia="標楷體" w:hAnsi="標楷體" w:cs="Times New Roman"/>
                <w:szCs w:val="24"/>
              </w:rPr>
              <w:t>號函修正「專科以上學校強化學生兼任助理學習與勞動權益保障處理原則」</w:t>
            </w:r>
            <w:r w:rsidR="00AC4876" w:rsidRPr="00986B74">
              <w:rPr>
                <w:rFonts w:ascii="Times New Roman" w:eastAsia="標楷體" w:hAnsi="標楷體" w:cs="Times New Roman" w:hint="eastAsia"/>
                <w:szCs w:val="24"/>
              </w:rPr>
              <w:t>名稱</w:t>
            </w:r>
            <w:r w:rsidR="00AC4876" w:rsidRPr="00986B74">
              <w:rPr>
                <w:rFonts w:ascii="Times New Roman" w:eastAsia="標楷體" w:hAnsi="標楷體" w:cs="Times New Roman"/>
                <w:szCs w:val="24"/>
              </w:rPr>
              <w:t>為「專科</w:t>
            </w:r>
            <w:r w:rsidR="00AC4876" w:rsidRPr="00986B74">
              <w:rPr>
                <w:rFonts w:ascii="Times New Roman" w:eastAsia="標楷體" w:hAnsi="標楷體" w:cs="Times New Roman"/>
              </w:rPr>
              <w:t>以上</w:t>
            </w:r>
            <w:r w:rsidR="00AC4876" w:rsidRPr="00986B74">
              <w:rPr>
                <w:rFonts w:ascii="Times New Roman" w:eastAsia="標楷體" w:hAnsi="標楷體" w:cs="Times New Roman"/>
                <w:szCs w:val="24"/>
              </w:rPr>
              <w:t>學校獎助生權益保障指導原則」，</w:t>
            </w:r>
            <w:proofErr w:type="gramStart"/>
            <w:r w:rsidR="00AC4876" w:rsidRPr="00986B74">
              <w:rPr>
                <w:rFonts w:ascii="Times New Roman" w:eastAsia="標楷體" w:hAnsi="標楷體" w:cs="Times New Roman"/>
                <w:szCs w:val="24"/>
              </w:rPr>
              <w:t>爰</w:t>
            </w:r>
            <w:proofErr w:type="gramEnd"/>
            <w:r w:rsidR="00AC4876" w:rsidRPr="00986B74">
              <w:rPr>
                <w:rFonts w:ascii="Times New Roman" w:eastAsia="標楷體" w:hAnsi="標楷體" w:cs="Times New Roman"/>
                <w:szCs w:val="24"/>
              </w:rPr>
              <w:t>第</w:t>
            </w:r>
            <w:r w:rsidR="00AC4876" w:rsidRPr="00986B74">
              <w:rPr>
                <w:rFonts w:ascii="Times New Roman" w:eastAsia="標楷體" w:hAnsi="標楷體" w:cs="Times New Roman" w:hint="eastAsia"/>
                <w:szCs w:val="24"/>
              </w:rPr>
              <w:t>二</w:t>
            </w:r>
            <w:r w:rsidR="00AC4876" w:rsidRPr="00986B74">
              <w:rPr>
                <w:rFonts w:ascii="Times New Roman" w:eastAsia="標楷體" w:hAnsi="標楷體" w:cs="Times New Roman"/>
                <w:szCs w:val="24"/>
              </w:rPr>
              <w:t>項配合修正</w:t>
            </w:r>
            <w:r w:rsidR="0057216E" w:rsidRPr="00986B74">
              <w:rPr>
                <w:rFonts w:ascii="Times New Roman" w:eastAsia="標楷體" w:hAnsi="標楷體" w:cs="Times New Roman" w:hint="eastAsia"/>
                <w:szCs w:val="24"/>
              </w:rPr>
              <w:t>該原則</w:t>
            </w:r>
            <w:r w:rsidR="00AC4876" w:rsidRPr="00986B74">
              <w:rPr>
                <w:rFonts w:ascii="Times New Roman" w:eastAsia="標楷體" w:hAnsi="標楷體" w:cs="Times New Roman" w:hint="eastAsia"/>
                <w:szCs w:val="24"/>
              </w:rPr>
              <w:t>名稱。</w:t>
            </w:r>
          </w:p>
          <w:p w:rsidR="0057216E" w:rsidRPr="00986B74" w:rsidRDefault="0057216E" w:rsidP="0056613E">
            <w:pPr>
              <w:pStyle w:val="ab"/>
              <w:snapToGrid w:val="0"/>
              <w:spacing w:after="0" w:line="360" w:lineRule="exact"/>
              <w:ind w:left="497" w:hangingChars="207" w:hanging="497"/>
              <w:jc w:val="both"/>
              <w:rPr>
                <w:rFonts w:ascii="Times New Roman" w:eastAsia="標楷體" w:hAnsi="標楷體" w:cs="Times New Roman"/>
                <w:szCs w:val="24"/>
              </w:rPr>
            </w:pPr>
            <w:r w:rsidRPr="00986B74">
              <w:rPr>
                <w:rFonts w:ascii="Times New Roman" w:eastAsia="標楷體" w:hAnsi="標楷體" w:cs="Times New Roman" w:hint="eastAsia"/>
                <w:szCs w:val="24"/>
              </w:rPr>
              <w:t>三、第三項至第五項未修正。</w:t>
            </w:r>
          </w:p>
          <w:p w:rsidR="0056613E" w:rsidRPr="00986B74" w:rsidRDefault="0057216E" w:rsidP="0057216E">
            <w:pPr>
              <w:pStyle w:val="ab"/>
              <w:snapToGrid w:val="0"/>
              <w:spacing w:after="0" w:line="360" w:lineRule="exact"/>
              <w:ind w:left="497" w:hangingChars="207" w:hanging="497"/>
              <w:jc w:val="both"/>
              <w:rPr>
                <w:rFonts w:ascii="Times New Roman" w:eastAsia="標楷體" w:hAnsi="標楷體" w:cs="Times New Roman"/>
                <w:szCs w:val="24"/>
              </w:rPr>
            </w:pPr>
            <w:r w:rsidRPr="00986B74">
              <w:rPr>
                <w:rFonts w:ascii="Times New Roman" w:eastAsia="標楷體" w:hAnsi="標楷體" w:cs="Times New Roman" w:hint="eastAsia"/>
                <w:szCs w:val="24"/>
              </w:rPr>
              <w:t>四</w:t>
            </w:r>
            <w:r w:rsidR="00AC4876" w:rsidRPr="00986B74">
              <w:rPr>
                <w:rFonts w:ascii="Times New Roman" w:eastAsia="標楷體" w:hAnsi="標楷體" w:cs="Times New Roman" w:hint="eastAsia"/>
                <w:szCs w:val="24"/>
              </w:rPr>
              <w:t>、</w:t>
            </w:r>
            <w:r w:rsidR="0056613E" w:rsidRPr="00986B74">
              <w:rPr>
                <w:rFonts w:ascii="Times New Roman" w:eastAsia="標楷體" w:hAnsi="標楷體" w:cs="Times New Roman" w:hint="eastAsia"/>
                <w:szCs w:val="24"/>
              </w:rPr>
              <w:t>第六項所規範</w:t>
            </w:r>
            <w:r w:rsidR="00AC4876" w:rsidRPr="00986B74">
              <w:rPr>
                <w:rFonts w:ascii="Times New Roman" w:eastAsia="標楷體" w:hAnsi="標楷體" w:cs="Times New Roman" w:hint="eastAsia"/>
                <w:szCs w:val="24"/>
              </w:rPr>
              <w:t>專任助理</w:t>
            </w:r>
            <w:r w:rsidR="0056613E" w:rsidRPr="00986B74">
              <w:rPr>
                <w:rFonts w:ascii="Times New Roman" w:eastAsia="標楷體" w:hAnsi="標楷體" w:cs="Times New Roman" w:hint="eastAsia"/>
                <w:szCs w:val="24"/>
              </w:rPr>
              <w:t>不得擔任其他專題研究計畫之助理人員</w:t>
            </w:r>
            <w:r w:rsidRPr="00986B74">
              <w:rPr>
                <w:rFonts w:ascii="Times New Roman" w:eastAsia="標楷體" w:hAnsi="標楷體" w:cs="Times New Roman" w:hint="eastAsia"/>
                <w:szCs w:val="24"/>
              </w:rPr>
              <w:t>，</w:t>
            </w:r>
            <w:r w:rsidR="0056613E" w:rsidRPr="00986B74">
              <w:rPr>
                <w:rFonts w:ascii="Times New Roman" w:eastAsia="標楷體" w:hAnsi="標楷體" w:cs="Times New Roman" w:hint="eastAsia"/>
                <w:szCs w:val="24"/>
              </w:rPr>
              <w:t>係指本部所補助之其他</w:t>
            </w:r>
            <w:r w:rsidR="00B1429C" w:rsidRPr="00986B74">
              <w:rPr>
                <w:rFonts w:ascii="Times New Roman" w:eastAsia="標楷體" w:hAnsi="標楷體" w:cs="Times New Roman" w:hint="eastAsia"/>
                <w:szCs w:val="24"/>
              </w:rPr>
              <w:t>專題研究</w:t>
            </w:r>
            <w:r w:rsidR="0056613E" w:rsidRPr="00986B74">
              <w:rPr>
                <w:rFonts w:ascii="Times New Roman" w:eastAsia="標楷體" w:hAnsi="標楷體" w:cs="Times New Roman" w:hint="eastAsia"/>
                <w:szCs w:val="24"/>
              </w:rPr>
              <w:t>計畫</w:t>
            </w:r>
            <w:r w:rsidR="00AC4876" w:rsidRPr="00986B74">
              <w:rPr>
                <w:rFonts w:ascii="Times New Roman" w:eastAsia="標楷體" w:hAnsi="標楷體" w:cs="Times New Roman" w:hint="eastAsia"/>
                <w:szCs w:val="24"/>
              </w:rPr>
              <w:t>，</w:t>
            </w:r>
            <w:proofErr w:type="gramStart"/>
            <w:r w:rsidR="00672B8D" w:rsidRPr="00986B74">
              <w:rPr>
                <w:rFonts w:ascii="Times New Roman" w:eastAsia="標楷體" w:hAnsi="標楷體" w:cs="Times New Roman" w:hint="eastAsia"/>
                <w:szCs w:val="24"/>
              </w:rPr>
              <w:t>爰</w:t>
            </w:r>
            <w:r w:rsidR="0056613E" w:rsidRPr="00986B74">
              <w:rPr>
                <w:rFonts w:ascii="Times New Roman" w:eastAsia="標楷體" w:hAnsi="標楷體" w:cs="Times New Roman" w:hint="eastAsia"/>
                <w:szCs w:val="24"/>
              </w:rPr>
              <w:t>酌</w:t>
            </w:r>
            <w:r w:rsidRPr="00986B74">
              <w:rPr>
                <w:rFonts w:ascii="Times New Roman" w:eastAsia="標楷體" w:hAnsi="標楷體" w:cs="Times New Roman" w:hint="eastAsia"/>
                <w:szCs w:val="24"/>
              </w:rPr>
              <w:t>作</w:t>
            </w:r>
            <w:proofErr w:type="gramEnd"/>
            <w:r w:rsidR="0056613E" w:rsidRPr="00986B74">
              <w:rPr>
                <w:rFonts w:ascii="Times New Roman" w:eastAsia="標楷體" w:hAnsi="標楷體" w:cs="Times New Roman" w:hint="eastAsia"/>
                <w:szCs w:val="24"/>
              </w:rPr>
              <w:t>文字修正，以資明確。</w:t>
            </w:r>
          </w:p>
        </w:tc>
      </w:tr>
      <w:tr w:rsidR="00986B74" w:rsidRPr="00986B74" w:rsidTr="00AC4876">
        <w:tc>
          <w:tcPr>
            <w:tcW w:w="3209" w:type="dxa"/>
            <w:vAlign w:val="center"/>
          </w:tcPr>
          <w:p w:rsidR="00AC4876" w:rsidRPr="00986B74" w:rsidRDefault="00AC4876" w:rsidP="001B099C">
            <w:pPr>
              <w:pStyle w:val="a8"/>
              <w:spacing w:after="0" w:line="360" w:lineRule="exact"/>
              <w:ind w:leftChars="0" w:hangingChars="200" w:hanging="480"/>
              <w:jc w:val="both"/>
              <w:rPr>
                <w:rFonts w:ascii="Times New Roman" w:eastAsia="標楷體" w:hAnsi="Times New Roman" w:cs="Times New Roman"/>
                <w:szCs w:val="24"/>
              </w:rPr>
            </w:pPr>
            <w:r w:rsidRPr="00986B74">
              <w:rPr>
                <w:rFonts w:ascii="Times New Roman" w:eastAsia="標楷體" w:hAnsi="Times New Roman" w:cs="Times New Roman"/>
                <w:szCs w:val="24"/>
              </w:rPr>
              <w:lastRenderedPageBreak/>
              <w:t>四、助理人員所需下列費用由</w:t>
            </w:r>
            <w:proofErr w:type="gramStart"/>
            <w:r w:rsidRPr="00986B74">
              <w:rPr>
                <w:rFonts w:ascii="Times New Roman" w:eastAsia="標楷體" w:hAnsi="Times New Roman" w:cs="Times New Roman"/>
                <w:szCs w:val="24"/>
              </w:rPr>
              <w:t>業務費列支</w:t>
            </w:r>
            <w:proofErr w:type="gramEnd"/>
            <w:r w:rsidRPr="00986B74">
              <w:rPr>
                <w:rFonts w:ascii="Times New Roman" w:eastAsia="標楷體" w:hAnsi="Times New Roman" w:cs="Times New Roman"/>
                <w:szCs w:val="24"/>
              </w:rPr>
              <w:t>：</w:t>
            </w:r>
          </w:p>
          <w:p w:rsidR="00AC4876" w:rsidRPr="00986B74" w:rsidRDefault="00AC4876" w:rsidP="00AC4876">
            <w:pPr>
              <w:pStyle w:val="ab"/>
              <w:snapToGrid w:val="0"/>
              <w:spacing w:after="0" w:line="360" w:lineRule="exact"/>
              <w:ind w:leftChars="199" w:left="934" w:hangingChars="190" w:hanging="456"/>
              <w:jc w:val="both"/>
              <w:rPr>
                <w:rFonts w:ascii="Times New Roman"/>
              </w:rPr>
            </w:pPr>
            <w:r w:rsidRPr="00986B74">
              <w:rPr>
                <w:rFonts w:ascii="Times New Roman" w:eastAsia="標楷體" w:hAnsi="Times New Roman" w:cs="Times New Roman"/>
                <w:szCs w:val="24"/>
              </w:rPr>
              <w:t>(</w:t>
            </w:r>
            <w:proofErr w:type="gramStart"/>
            <w:r w:rsidRPr="00986B74">
              <w:rPr>
                <w:rFonts w:ascii="Times New Roman" w:eastAsia="標楷體" w:hAnsi="標楷體" w:cs="Times New Roman"/>
                <w:szCs w:val="24"/>
              </w:rPr>
              <w:t>一</w:t>
            </w:r>
            <w:proofErr w:type="gramEnd"/>
            <w:r w:rsidRPr="00986B74">
              <w:rPr>
                <w:rFonts w:ascii="Times New Roman" w:eastAsia="標楷體" w:hAnsi="Times New Roman" w:cs="Times New Roman"/>
                <w:szCs w:val="24"/>
              </w:rPr>
              <w:t>)</w:t>
            </w:r>
            <w:r w:rsidRPr="00986B74">
              <w:rPr>
                <w:rFonts w:ascii="Times New Roman" w:eastAsia="標楷體" w:hAnsi="Times New Roman" w:cs="Times New Roman"/>
                <w:szCs w:val="24"/>
              </w:rPr>
              <w:t>專任助理費用</w:t>
            </w:r>
            <w:r w:rsidR="00C626B8" w:rsidRPr="00986B74">
              <w:rPr>
                <w:rFonts w:ascii="Times New Roman" w:eastAsia="標楷體" w:hAnsi="Times New Roman" w:cs="Times New Roman" w:hint="eastAsia"/>
                <w:szCs w:val="24"/>
                <w:u w:val="single"/>
              </w:rPr>
              <w:t>：</w:t>
            </w:r>
          </w:p>
          <w:p w:rsidR="00AC4876" w:rsidRPr="00986B74" w:rsidRDefault="00AC4876" w:rsidP="00AC4876">
            <w:pPr>
              <w:pStyle w:val="ab"/>
              <w:snapToGrid w:val="0"/>
              <w:spacing w:after="0" w:line="360" w:lineRule="exact"/>
              <w:ind w:leftChars="299" w:left="934" w:hangingChars="90" w:hanging="216"/>
              <w:jc w:val="both"/>
              <w:rPr>
                <w:rFonts w:ascii="Times New Roman"/>
              </w:rPr>
            </w:pPr>
            <w:r w:rsidRPr="00986B74">
              <w:rPr>
                <w:rFonts w:ascii="Times New Roman"/>
              </w:rPr>
              <w:t>1.</w:t>
            </w:r>
            <w:r w:rsidRPr="00986B74">
              <w:rPr>
                <w:rFonts w:ascii="標楷體" w:eastAsia="標楷體" w:hAnsi="標楷體"/>
              </w:rPr>
              <w:t>由執行機構綜合考量工作內容、專業技能、預期績效表現及學經歷年資等因素，自行訂定標準核實支給工作酬金。</w:t>
            </w:r>
          </w:p>
          <w:p w:rsidR="00AC4876" w:rsidRPr="00986B74" w:rsidRDefault="00AC4876" w:rsidP="00AC4876">
            <w:pPr>
              <w:pStyle w:val="ab"/>
              <w:snapToGrid w:val="0"/>
              <w:spacing w:after="0" w:line="360" w:lineRule="exact"/>
              <w:ind w:leftChars="299" w:left="934" w:hangingChars="90" w:hanging="216"/>
              <w:jc w:val="both"/>
              <w:rPr>
                <w:rFonts w:ascii="Times New Roman"/>
              </w:rPr>
            </w:pPr>
            <w:r w:rsidRPr="00986B74">
              <w:rPr>
                <w:rFonts w:ascii="Times New Roman"/>
                <w:u w:val="single"/>
              </w:rPr>
              <w:t>2</w:t>
            </w:r>
            <w:r w:rsidRPr="00986B74">
              <w:rPr>
                <w:rFonts w:ascii="Times New Roman"/>
              </w:rPr>
              <w:t>.</w:t>
            </w:r>
            <w:r w:rsidRPr="00986B74">
              <w:rPr>
                <w:rFonts w:ascii="標楷體" w:eastAsia="標楷體" w:hAnsi="標楷體"/>
              </w:rPr>
              <w:t>為研發替代役第二階段服役期間者，執行機構依替代役實施條例規定應繳納之研究發展費得於業務費支應。</w:t>
            </w:r>
          </w:p>
          <w:p w:rsidR="00AC4876" w:rsidRPr="00986B74" w:rsidRDefault="00AC4876" w:rsidP="00AC4876">
            <w:pPr>
              <w:pStyle w:val="ab"/>
              <w:snapToGrid w:val="0"/>
              <w:spacing w:after="0" w:line="360" w:lineRule="exact"/>
              <w:ind w:leftChars="299" w:left="934" w:hangingChars="90" w:hanging="216"/>
              <w:jc w:val="both"/>
              <w:rPr>
                <w:rFonts w:ascii="標楷體" w:eastAsia="標楷體" w:hAnsi="標楷體"/>
              </w:rPr>
            </w:pPr>
            <w:r w:rsidRPr="00986B74">
              <w:rPr>
                <w:rFonts w:ascii="Times New Roman"/>
                <w:u w:val="single"/>
              </w:rPr>
              <w:lastRenderedPageBreak/>
              <w:t>3</w:t>
            </w:r>
            <w:r w:rsidRPr="00986B74">
              <w:rPr>
                <w:rFonts w:ascii="Times New Roman"/>
              </w:rPr>
              <w:t>.</w:t>
            </w:r>
            <w:r w:rsidRPr="00986B74">
              <w:rPr>
                <w:rFonts w:ascii="標楷體" w:eastAsia="標楷體" w:hAnsi="標楷體"/>
              </w:rPr>
              <w:t>執行機構得按專任助理工作酬金核列至多一個半月數額之年終工作獎金準備金。擔任本部不同計畫項下專任助理，同年十二月一日仍在職者，不論其在職月份是否銜接，得依當年實際在職月數合併計算後，按比例發給（其任職前之政府機構相關工作經驗年資可合併計算發給年終工作獎金）。其他有關年終工作獎金之發放，依行政院規定辦理。</w:t>
            </w:r>
          </w:p>
          <w:p w:rsidR="00AC4876" w:rsidRPr="00986B74" w:rsidRDefault="00AC4876" w:rsidP="00C626B8">
            <w:pPr>
              <w:pStyle w:val="aa"/>
              <w:adjustRightInd w:val="0"/>
              <w:snapToGrid w:val="0"/>
              <w:spacing w:line="360" w:lineRule="exact"/>
              <w:ind w:leftChars="178" w:left="849" w:rightChars="0" w:right="0" w:hangingChars="176" w:hanging="422"/>
              <w:rPr>
                <w:rFonts w:ascii="Times New Roman" w:hAnsi="標楷體"/>
                <w:sz w:val="24"/>
              </w:rPr>
            </w:pPr>
            <w:r w:rsidRPr="00986B74">
              <w:rPr>
                <w:rFonts w:ascii="Times New Roman" w:hAnsi="標楷體"/>
                <w:sz w:val="24"/>
              </w:rPr>
              <w:t>(</w:t>
            </w:r>
            <w:r w:rsidRPr="00986B74">
              <w:rPr>
                <w:rFonts w:ascii="Times New Roman" w:hAnsi="標楷體" w:hint="eastAsia"/>
                <w:sz w:val="24"/>
              </w:rPr>
              <w:t>二</w:t>
            </w:r>
            <w:r w:rsidRPr="00986B74">
              <w:rPr>
                <w:rFonts w:ascii="Times New Roman" w:hAnsi="標楷體"/>
                <w:sz w:val="24"/>
              </w:rPr>
              <w:t>)</w:t>
            </w:r>
            <w:r w:rsidRPr="00986B74">
              <w:rPr>
                <w:rFonts w:ascii="Times New Roman" w:hAnsi="標楷體"/>
                <w:sz w:val="24"/>
              </w:rPr>
              <w:t>兼任助理費用</w:t>
            </w:r>
            <w:r w:rsidR="00C626B8" w:rsidRPr="00986B74">
              <w:rPr>
                <w:rFonts w:ascii="Times New Roman" w:hAnsi="標楷體" w:hint="eastAsia"/>
                <w:spacing w:val="-6"/>
                <w:sz w:val="24"/>
                <w:u w:val="single"/>
              </w:rPr>
              <w:t>：</w:t>
            </w:r>
            <w:r w:rsidRPr="00986B74">
              <w:rPr>
                <w:rFonts w:ascii="Times New Roman" w:hAnsi="標楷體"/>
                <w:sz w:val="24"/>
                <w:u w:val="single"/>
              </w:rPr>
              <w:t>依</w:t>
            </w:r>
            <w:r w:rsidRPr="00986B74">
              <w:rPr>
                <w:rFonts w:ascii="Times New Roman" w:hAnsi="標楷體"/>
                <w:spacing w:val="-6"/>
                <w:sz w:val="24"/>
                <w:u w:val="single"/>
              </w:rPr>
              <w:t>執行機構自行訂定之標準</w:t>
            </w:r>
            <w:r w:rsidRPr="00986B74">
              <w:rPr>
                <w:rFonts w:ascii="Times New Roman" w:hAnsi="標楷體" w:hint="eastAsia"/>
                <w:spacing w:val="-6"/>
                <w:sz w:val="24"/>
                <w:u w:val="single"/>
              </w:rPr>
              <w:t>按計畫性質</w:t>
            </w:r>
            <w:r w:rsidRPr="00986B74">
              <w:rPr>
                <w:rFonts w:ascii="Times New Roman" w:hAnsi="標楷體" w:hint="eastAsia"/>
                <w:spacing w:val="-6"/>
                <w:sz w:val="24"/>
              </w:rPr>
              <w:t>核實支給</w:t>
            </w:r>
            <w:r w:rsidR="00ED31EC" w:rsidRPr="00986B74">
              <w:rPr>
                <w:rFonts w:ascii="Times New Roman" w:hAnsi="標楷體"/>
                <w:sz w:val="24"/>
              </w:rPr>
              <w:t>講師、助教級兼任助理工作酬金；學生兼任助理認定屬學習範疇者，支給研究津貼；認定屬</w:t>
            </w:r>
            <w:proofErr w:type="gramStart"/>
            <w:r w:rsidR="00ED31EC" w:rsidRPr="00986B74">
              <w:rPr>
                <w:rFonts w:ascii="Times New Roman" w:hAnsi="標楷體"/>
                <w:sz w:val="24"/>
              </w:rPr>
              <w:t>僱傭</w:t>
            </w:r>
            <w:proofErr w:type="gramEnd"/>
            <w:r w:rsidR="00ED31EC" w:rsidRPr="00986B74">
              <w:rPr>
                <w:rFonts w:ascii="Times New Roman" w:hAnsi="標楷體"/>
                <w:sz w:val="24"/>
              </w:rPr>
              <w:t>關係者，支給工作酬金。</w:t>
            </w:r>
          </w:p>
          <w:p w:rsidR="00AC4876" w:rsidRPr="00986B74" w:rsidRDefault="00AC4876" w:rsidP="00AC4876">
            <w:pPr>
              <w:pStyle w:val="aa"/>
              <w:adjustRightInd w:val="0"/>
              <w:snapToGrid w:val="0"/>
              <w:spacing w:line="360" w:lineRule="exact"/>
              <w:ind w:leftChars="200" w:left="960" w:rightChars="0" w:right="0" w:hangingChars="200" w:hanging="480"/>
              <w:rPr>
                <w:rFonts w:ascii="Times New Roman"/>
                <w:spacing w:val="-6"/>
                <w:sz w:val="24"/>
              </w:rPr>
            </w:pPr>
            <w:r w:rsidRPr="00986B74">
              <w:rPr>
                <w:rFonts w:ascii="Times New Roman" w:hAnsi="標楷體"/>
                <w:sz w:val="24"/>
              </w:rPr>
              <w:t>(</w:t>
            </w:r>
            <w:r w:rsidRPr="00986B74">
              <w:rPr>
                <w:rFonts w:ascii="Times New Roman" w:hAnsi="標楷體" w:hint="eastAsia"/>
                <w:sz w:val="24"/>
              </w:rPr>
              <w:t>三</w:t>
            </w:r>
            <w:r w:rsidRPr="00986B74">
              <w:rPr>
                <w:rFonts w:ascii="Times New Roman" w:hAnsi="標楷體"/>
                <w:sz w:val="24"/>
              </w:rPr>
              <w:t>)</w:t>
            </w:r>
            <w:r w:rsidRPr="00986B74">
              <w:rPr>
                <w:rFonts w:ascii="Times New Roman" w:hAnsi="標楷體"/>
                <w:sz w:val="24"/>
              </w:rPr>
              <w:t>臨時工資</w:t>
            </w:r>
            <w:r w:rsidRPr="00986B74">
              <w:rPr>
                <w:rFonts w:ascii="Times New Roman" w:hint="eastAsia"/>
                <w:sz w:val="24"/>
              </w:rPr>
              <w:br/>
            </w:r>
            <w:r w:rsidRPr="00986B74">
              <w:rPr>
                <w:rFonts w:ascii="Times New Roman" w:hAnsi="標楷體"/>
                <w:spacing w:val="-6"/>
                <w:sz w:val="24"/>
              </w:rPr>
              <w:t>依執行機構自行訂定之標準按</w:t>
            </w:r>
            <w:r w:rsidR="00623DC7" w:rsidRPr="00986B74">
              <w:rPr>
                <w:rFonts w:ascii="Times New Roman" w:hAnsi="標楷體"/>
                <w:spacing w:val="-6"/>
                <w:sz w:val="24"/>
              </w:rPr>
              <w:t>工作</w:t>
            </w:r>
            <w:r w:rsidRPr="00986B74">
              <w:rPr>
                <w:rFonts w:ascii="Times New Roman" w:hAnsi="標楷體"/>
                <w:spacing w:val="-6"/>
                <w:sz w:val="24"/>
              </w:rPr>
              <w:t>性質，按日或按時核實支給。</w:t>
            </w:r>
          </w:p>
          <w:p w:rsidR="00AC4876" w:rsidRPr="00986B74" w:rsidRDefault="00AC4876" w:rsidP="00AC4876">
            <w:pPr>
              <w:pStyle w:val="aa"/>
              <w:adjustRightInd w:val="0"/>
              <w:snapToGrid w:val="0"/>
              <w:spacing w:line="360" w:lineRule="exact"/>
              <w:ind w:leftChars="200" w:left="960" w:rightChars="0" w:right="0" w:hangingChars="200" w:hanging="480"/>
              <w:rPr>
                <w:rFonts w:ascii="Times New Roman"/>
                <w:spacing w:val="-6"/>
                <w:sz w:val="24"/>
              </w:rPr>
            </w:pPr>
            <w:r w:rsidRPr="00986B74">
              <w:rPr>
                <w:rFonts w:ascii="Times New Roman" w:hAnsi="標楷體"/>
                <w:sz w:val="24"/>
              </w:rPr>
              <w:t>(</w:t>
            </w:r>
            <w:r w:rsidRPr="00986B74">
              <w:rPr>
                <w:rFonts w:ascii="Times New Roman" w:hAnsi="標楷體" w:hint="eastAsia"/>
                <w:sz w:val="24"/>
              </w:rPr>
              <w:t>四</w:t>
            </w:r>
            <w:r w:rsidRPr="00986B74">
              <w:rPr>
                <w:rFonts w:ascii="Times New Roman" w:hAnsi="標楷體"/>
                <w:sz w:val="24"/>
              </w:rPr>
              <w:t>)</w:t>
            </w:r>
            <w:r w:rsidRPr="00986B74">
              <w:rPr>
                <w:rFonts w:ascii="Times New Roman" w:hAnsi="標楷體"/>
                <w:sz w:val="24"/>
              </w:rPr>
              <w:t>保</w:t>
            </w:r>
            <w:r w:rsidRPr="00986B74">
              <w:rPr>
                <w:rFonts w:ascii="Times New Roman" w:hAnsi="標楷體"/>
                <w:spacing w:val="-6"/>
                <w:sz w:val="24"/>
              </w:rPr>
              <w:t>險費</w:t>
            </w:r>
          </w:p>
          <w:p w:rsidR="00AC4876" w:rsidRPr="00986B74" w:rsidRDefault="00AC4876" w:rsidP="00AC4876">
            <w:pPr>
              <w:pStyle w:val="aa"/>
              <w:adjustRightInd w:val="0"/>
              <w:snapToGrid w:val="0"/>
              <w:spacing w:line="360" w:lineRule="exact"/>
              <w:ind w:leftChars="390" w:left="936" w:rightChars="0" w:right="0" w:firstLineChars="0" w:firstLine="2"/>
              <w:rPr>
                <w:rFonts w:ascii="Times New Roman"/>
                <w:spacing w:val="-6"/>
                <w:sz w:val="24"/>
              </w:rPr>
            </w:pPr>
            <w:r w:rsidRPr="00986B74">
              <w:rPr>
                <w:rFonts w:ascii="Times New Roman" w:hAnsi="標楷體"/>
                <w:spacing w:val="-6"/>
                <w:sz w:val="24"/>
              </w:rPr>
              <w:t>依勞工保險條例及全民健康保險法之規定辦理勞工保險及全民健康保險之雇主應負擔部分，費用編列基準依勞動部勞工保險</w:t>
            </w:r>
            <w:r w:rsidRPr="00986B74">
              <w:rPr>
                <w:rFonts w:ascii="Times New Roman" w:hAnsi="標楷體"/>
                <w:spacing w:val="-6"/>
                <w:sz w:val="24"/>
              </w:rPr>
              <w:lastRenderedPageBreak/>
              <w:t>局及衛生福利部中央</w:t>
            </w:r>
            <w:r w:rsidRPr="00986B74">
              <w:rPr>
                <w:rFonts w:ascii="Times New Roman"/>
                <w:spacing w:val="-6"/>
                <w:sz w:val="24"/>
              </w:rPr>
              <w:t>健康</w:t>
            </w:r>
            <w:proofErr w:type="gramStart"/>
            <w:r w:rsidRPr="00986B74">
              <w:rPr>
                <w:rFonts w:ascii="Times New Roman"/>
                <w:spacing w:val="-6"/>
                <w:sz w:val="24"/>
              </w:rPr>
              <w:t>保險署</w:t>
            </w:r>
            <w:proofErr w:type="gramEnd"/>
            <w:r w:rsidRPr="00986B74">
              <w:rPr>
                <w:rFonts w:ascii="Times New Roman"/>
                <w:spacing w:val="-6"/>
                <w:sz w:val="24"/>
              </w:rPr>
              <w:t>規定辦理。</w:t>
            </w:r>
          </w:p>
          <w:p w:rsidR="00AC4876" w:rsidRPr="00986B74" w:rsidRDefault="00AC4876" w:rsidP="00AC4876">
            <w:pPr>
              <w:pStyle w:val="aa"/>
              <w:adjustRightInd w:val="0"/>
              <w:snapToGrid w:val="0"/>
              <w:spacing w:line="360" w:lineRule="exact"/>
              <w:ind w:leftChars="199" w:left="917" w:rightChars="0" w:right="0" w:hangingChars="183" w:hanging="439"/>
              <w:rPr>
                <w:rFonts w:ascii="Times New Roman"/>
                <w:spacing w:val="-6"/>
                <w:sz w:val="24"/>
              </w:rPr>
            </w:pPr>
            <w:r w:rsidRPr="00986B74">
              <w:rPr>
                <w:rFonts w:ascii="Times New Roman" w:hAnsi="標楷體"/>
                <w:sz w:val="24"/>
              </w:rPr>
              <w:t>(</w:t>
            </w:r>
            <w:r w:rsidRPr="00986B74">
              <w:rPr>
                <w:rFonts w:ascii="Times New Roman" w:hAnsi="標楷體" w:hint="eastAsia"/>
                <w:sz w:val="24"/>
              </w:rPr>
              <w:t>五</w:t>
            </w:r>
            <w:r w:rsidRPr="00986B74">
              <w:rPr>
                <w:rFonts w:ascii="Times New Roman" w:hAnsi="標楷體"/>
                <w:sz w:val="24"/>
              </w:rPr>
              <w:t>)</w:t>
            </w:r>
            <w:r w:rsidRPr="00986B74">
              <w:rPr>
                <w:rFonts w:ascii="Times New Roman" w:hAnsi="標楷體"/>
                <w:sz w:val="24"/>
              </w:rPr>
              <w:t>勞</w:t>
            </w:r>
            <w:r w:rsidRPr="00986B74">
              <w:rPr>
                <w:rFonts w:ascii="Times New Roman" w:hAnsi="標楷體"/>
                <w:spacing w:val="-6"/>
                <w:sz w:val="24"/>
              </w:rPr>
              <w:t>工退休金或離職儲金</w:t>
            </w:r>
          </w:p>
          <w:p w:rsidR="00AC4876" w:rsidRPr="00986B74" w:rsidRDefault="00AC4876" w:rsidP="00AC4876">
            <w:pPr>
              <w:pStyle w:val="aa"/>
              <w:adjustRightInd w:val="0"/>
              <w:snapToGrid w:val="0"/>
              <w:spacing w:line="360" w:lineRule="exact"/>
              <w:ind w:leftChars="299" w:left="907" w:rightChars="0" w:right="0" w:hangingChars="83" w:hanging="189"/>
              <w:rPr>
                <w:rFonts w:ascii="Times New Roman"/>
                <w:spacing w:val="-6"/>
                <w:sz w:val="24"/>
              </w:rPr>
            </w:pPr>
            <w:r w:rsidRPr="00986B74">
              <w:rPr>
                <w:rFonts w:ascii="Times New Roman"/>
                <w:spacing w:val="-6"/>
                <w:sz w:val="24"/>
              </w:rPr>
              <w:t>1.</w:t>
            </w:r>
            <w:r w:rsidRPr="00986B74">
              <w:rPr>
                <w:rFonts w:ascii="Times New Roman" w:hAnsi="標楷體"/>
                <w:spacing w:val="-6"/>
                <w:sz w:val="24"/>
              </w:rPr>
              <w:t>適用勞動基準法者，應依勞工退休金條例相關規定，由執行機構辦理按月提繳退休金，儲存於勞保局設立之勞工退休金個人專戶之雇主應按月提繳部分。</w:t>
            </w:r>
          </w:p>
          <w:p w:rsidR="00AC4876" w:rsidRPr="00986B74" w:rsidRDefault="00AC4876" w:rsidP="0024219F">
            <w:pPr>
              <w:pStyle w:val="aa"/>
              <w:adjustRightInd w:val="0"/>
              <w:snapToGrid w:val="0"/>
              <w:spacing w:line="360" w:lineRule="exact"/>
              <w:ind w:leftChars="299" w:left="919" w:rightChars="0" w:right="0" w:hangingChars="88" w:hanging="201"/>
              <w:rPr>
                <w:rFonts w:ascii="Times New Roman"/>
                <w:spacing w:val="-6"/>
                <w:sz w:val="24"/>
              </w:rPr>
            </w:pPr>
            <w:r w:rsidRPr="00986B74">
              <w:rPr>
                <w:rFonts w:ascii="Times New Roman"/>
                <w:spacing w:val="-6"/>
                <w:sz w:val="24"/>
              </w:rPr>
              <w:t>2.</w:t>
            </w:r>
            <w:r w:rsidRPr="00986B74">
              <w:rPr>
                <w:rFonts w:ascii="Times New Roman" w:hAnsi="標楷體"/>
                <w:spacing w:val="-6"/>
                <w:sz w:val="24"/>
              </w:rPr>
              <w:t>不適用勞動基準法者，應比照各機關學校聘僱人員離職儲金給與辦法之規定，由執行機構辦理按月提存離職儲金之公提儲金部分。</w:t>
            </w:r>
          </w:p>
        </w:tc>
        <w:tc>
          <w:tcPr>
            <w:tcW w:w="3209" w:type="dxa"/>
            <w:vAlign w:val="center"/>
          </w:tcPr>
          <w:p w:rsidR="00AC4876" w:rsidRPr="00986B74" w:rsidRDefault="00AC4876" w:rsidP="001B099C">
            <w:pPr>
              <w:pStyle w:val="a8"/>
              <w:spacing w:after="0" w:line="360" w:lineRule="exact"/>
              <w:ind w:leftChars="0" w:hangingChars="200" w:hanging="480"/>
              <w:jc w:val="both"/>
              <w:rPr>
                <w:rFonts w:ascii="Times New Roman" w:eastAsia="標楷體" w:hAnsi="Times New Roman" w:cs="Times New Roman"/>
                <w:szCs w:val="24"/>
              </w:rPr>
            </w:pPr>
            <w:r w:rsidRPr="00986B74">
              <w:rPr>
                <w:rFonts w:ascii="Times New Roman" w:eastAsia="標楷體" w:hAnsi="Times New Roman" w:cs="Times New Roman"/>
                <w:szCs w:val="24"/>
              </w:rPr>
              <w:lastRenderedPageBreak/>
              <w:t>四、助理人員所需下列費用由</w:t>
            </w:r>
            <w:proofErr w:type="gramStart"/>
            <w:r w:rsidRPr="00986B74">
              <w:rPr>
                <w:rFonts w:ascii="Times New Roman" w:eastAsia="標楷體" w:hAnsi="Times New Roman" w:cs="Times New Roman"/>
                <w:szCs w:val="24"/>
              </w:rPr>
              <w:t>業務費列支</w:t>
            </w:r>
            <w:proofErr w:type="gramEnd"/>
            <w:r w:rsidRPr="00986B74">
              <w:rPr>
                <w:rFonts w:ascii="Times New Roman" w:eastAsia="標楷體" w:hAnsi="Times New Roman" w:cs="Times New Roman"/>
                <w:szCs w:val="24"/>
              </w:rPr>
              <w:t>：</w:t>
            </w:r>
          </w:p>
          <w:p w:rsidR="00AC4876" w:rsidRPr="00986B74" w:rsidRDefault="00AC4876" w:rsidP="00AC4876">
            <w:pPr>
              <w:pStyle w:val="aa"/>
              <w:adjustRightInd w:val="0"/>
              <w:snapToGrid w:val="0"/>
              <w:spacing w:line="360" w:lineRule="exact"/>
              <w:ind w:leftChars="200" w:left="960" w:rightChars="0" w:right="0" w:hangingChars="200" w:hanging="480"/>
              <w:rPr>
                <w:rFonts w:ascii="Times New Roman"/>
                <w:sz w:val="24"/>
              </w:rPr>
            </w:pPr>
            <w:r w:rsidRPr="00986B74">
              <w:rPr>
                <w:rFonts w:ascii="Times New Roman"/>
                <w:sz w:val="24"/>
              </w:rPr>
              <w:t>(</w:t>
            </w:r>
            <w:proofErr w:type="gramStart"/>
            <w:r w:rsidRPr="00986B74">
              <w:rPr>
                <w:rFonts w:ascii="Times New Roman"/>
                <w:sz w:val="24"/>
              </w:rPr>
              <w:t>一</w:t>
            </w:r>
            <w:proofErr w:type="gramEnd"/>
            <w:r w:rsidRPr="00986B74">
              <w:rPr>
                <w:rFonts w:ascii="Times New Roman"/>
                <w:sz w:val="24"/>
              </w:rPr>
              <w:t>)</w:t>
            </w:r>
            <w:r w:rsidRPr="00986B74">
              <w:rPr>
                <w:rFonts w:ascii="Times New Roman"/>
                <w:sz w:val="24"/>
              </w:rPr>
              <w:t>專任助理費用</w:t>
            </w:r>
          </w:p>
          <w:p w:rsidR="00AC4876" w:rsidRPr="00986B74" w:rsidRDefault="00AC4876" w:rsidP="00AC4876">
            <w:pPr>
              <w:pStyle w:val="ab"/>
              <w:snapToGrid w:val="0"/>
              <w:spacing w:after="0" w:line="360" w:lineRule="exact"/>
              <w:ind w:leftChars="299" w:left="934" w:hangingChars="90" w:hanging="216"/>
              <w:jc w:val="both"/>
              <w:rPr>
                <w:rFonts w:ascii="Times New Roman"/>
              </w:rPr>
            </w:pPr>
            <w:r w:rsidRPr="00986B74">
              <w:rPr>
                <w:rFonts w:ascii="Times New Roman"/>
              </w:rPr>
              <w:t>1.</w:t>
            </w:r>
            <w:r w:rsidRPr="00986B74">
              <w:rPr>
                <w:rFonts w:ascii="標楷體" w:eastAsia="標楷體" w:hAnsi="標楷體"/>
              </w:rPr>
              <w:t>由執行機構綜合考量工作內容、專業技能、預期績效表現及學經</w:t>
            </w:r>
            <w:bookmarkStart w:id="0" w:name="_GoBack"/>
            <w:bookmarkEnd w:id="0"/>
            <w:r w:rsidRPr="00986B74">
              <w:rPr>
                <w:rFonts w:ascii="標楷體" w:eastAsia="標楷體" w:hAnsi="標楷體"/>
              </w:rPr>
              <w:t>歷年資等因素，自行訂定標準核實支給工作酬金。</w:t>
            </w:r>
          </w:p>
          <w:p w:rsidR="00AC4876" w:rsidRPr="00986B74" w:rsidRDefault="00AC4876" w:rsidP="00AC4876">
            <w:pPr>
              <w:pStyle w:val="ab"/>
              <w:snapToGrid w:val="0"/>
              <w:spacing w:after="0" w:line="360" w:lineRule="exact"/>
              <w:ind w:leftChars="299" w:left="934" w:hangingChars="90" w:hanging="216"/>
              <w:jc w:val="both"/>
              <w:rPr>
                <w:rFonts w:ascii="標楷體" w:eastAsia="標楷體" w:hAnsi="標楷體"/>
                <w:u w:val="single"/>
              </w:rPr>
            </w:pPr>
            <w:r w:rsidRPr="00986B74">
              <w:rPr>
                <w:rFonts w:ascii="Times New Roman"/>
                <w:u w:val="single"/>
              </w:rPr>
              <w:t>2.</w:t>
            </w:r>
            <w:r w:rsidRPr="00986B74">
              <w:rPr>
                <w:rFonts w:ascii="標楷體" w:eastAsia="標楷體" w:hAnsi="標楷體"/>
                <w:u w:val="single"/>
              </w:rPr>
              <w:t>參與本計畫前已取得之相關工作經歷年資得</w:t>
            </w:r>
            <w:proofErr w:type="gramStart"/>
            <w:r w:rsidRPr="00986B74">
              <w:rPr>
                <w:rFonts w:ascii="標楷體" w:eastAsia="標楷體" w:hAnsi="標楷體"/>
                <w:u w:val="single"/>
              </w:rPr>
              <w:t>併</w:t>
            </w:r>
            <w:proofErr w:type="gramEnd"/>
            <w:r w:rsidRPr="00986B74">
              <w:rPr>
                <w:rFonts w:ascii="標楷體" w:eastAsia="標楷體" w:hAnsi="標楷體"/>
                <w:u w:val="single"/>
              </w:rPr>
              <w:t>計提</w:t>
            </w:r>
            <w:r w:rsidRPr="00986B74">
              <w:rPr>
                <w:rFonts w:ascii="標楷體" w:eastAsia="標楷體" w:hAnsi="標楷體" w:hint="eastAsia"/>
                <w:u w:val="single"/>
              </w:rPr>
              <w:t>敍工作酬金。工作經歷由</w:t>
            </w:r>
            <w:r w:rsidRPr="00986B74">
              <w:rPr>
                <w:rFonts w:ascii="標楷體" w:eastAsia="標楷體" w:hAnsi="標楷體"/>
                <w:u w:val="single"/>
              </w:rPr>
              <w:t>執行機構認定。</w:t>
            </w:r>
          </w:p>
          <w:p w:rsidR="00EE712B" w:rsidRPr="00986B74" w:rsidRDefault="00EE712B" w:rsidP="00AC4876">
            <w:pPr>
              <w:pStyle w:val="ab"/>
              <w:snapToGrid w:val="0"/>
              <w:spacing w:after="0" w:line="360" w:lineRule="exact"/>
              <w:ind w:leftChars="299" w:left="934" w:hangingChars="90" w:hanging="216"/>
              <w:jc w:val="both"/>
              <w:rPr>
                <w:rFonts w:ascii="Times New Roman"/>
                <w:u w:val="single"/>
              </w:rPr>
            </w:pPr>
          </w:p>
          <w:p w:rsidR="00AC4876" w:rsidRPr="00986B74" w:rsidRDefault="00AC4876" w:rsidP="00AC4876">
            <w:pPr>
              <w:pStyle w:val="ab"/>
              <w:snapToGrid w:val="0"/>
              <w:spacing w:after="0" w:line="360" w:lineRule="exact"/>
              <w:ind w:leftChars="299" w:left="934" w:hangingChars="90" w:hanging="216"/>
              <w:jc w:val="both"/>
              <w:rPr>
                <w:rFonts w:ascii="標楷體" w:eastAsia="標楷體" w:hAnsi="標楷體"/>
              </w:rPr>
            </w:pPr>
            <w:r w:rsidRPr="00986B74">
              <w:rPr>
                <w:rFonts w:ascii="Times New Roman"/>
              </w:rPr>
              <w:lastRenderedPageBreak/>
              <w:t>3.</w:t>
            </w:r>
            <w:r w:rsidRPr="00986B74">
              <w:rPr>
                <w:rFonts w:ascii="標楷體" w:eastAsia="標楷體" w:hAnsi="標楷體"/>
                <w:u w:val="single"/>
              </w:rPr>
              <w:t>專任助理人員</w:t>
            </w:r>
            <w:r w:rsidRPr="00986B74">
              <w:rPr>
                <w:rFonts w:ascii="標楷體" w:eastAsia="標楷體" w:hAnsi="標楷體"/>
              </w:rPr>
              <w:t>為研發替代役第二階段服役期間者，執行機構依替代役實施條例規定應繳納之研究發展費得於業務費支應。</w:t>
            </w:r>
          </w:p>
          <w:p w:rsidR="00AC4876" w:rsidRPr="00986B74" w:rsidRDefault="00AC4876" w:rsidP="00AC4876">
            <w:pPr>
              <w:pStyle w:val="ab"/>
              <w:snapToGrid w:val="0"/>
              <w:spacing w:after="0" w:line="360" w:lineRule="exact"/>
              <w:ind w:leftChars="299" w:left="934" w:hangingChars="90" w:hanging="216"/>
              <w:jc w:val="both"/>
              <w:rPr>
                <w:rFonts w:ascii="Times New Roman"/>
              </w:rPr>
            </w:pPr>
            <w:r w:rsidRPr="00986B74">
              <w:rPr>
                <w:rFonts w:ascii="Times New Roman"/>
              </w:rPr>
              <w:t>4.</w:t>
            </w:r>
            <w:r w:rsidRPr="00986B74">
              <w:rPr>
                <w:rFonts w:ascii="標楷體" w:eastAsia="標楷體" w:hAnsi="標楷體"/>
              </w:rPr>
              <w:t>執行機構得按專任助理工作酬金核列至多一個半月數額之年終工作獎金準備金。擔任本部不同計畫項下專任助理，同年十二月一日仍在職者，不論其在職月份是否銜接，得依當年實際在職月數合併計算後，按比例發給（其任職前之政府機構相關工作經驗年資可合併計算發給年終工作獎金）。其他有關年終工作獎金之發放，依行政院規定辦理。</w:t>
            </w:r>
          </w:p>
          <w:p w:rsidR="00AC4876" w:rsidRPr="00986B74" w:rsidRDefault="00AC4876" w:rsidP="00AC4876">
            <w:pPr>
              <w:pStyle w:val="aa"/>
              <w:adjustRightInd w:val="0"/>
              <w:snapToGrid w:val="0"/>
              <w:spacing w:line="360" w:lineRule="exact"/>
              <w:ind w:leftChars="200" w:left="960" w:rightChars="0" w:right="0" w:hangingChars="200" w:hanging="480"/>
              <w:rPr>
                <w:rFonts w:ascii="Times New Roman"/>
                <w:sz w:val="24"/>
              </w:rPr>
            </w:pPr>
            <w:r w:rsidRPr="00986B74">
              <w:rPr>
                <w:rFonts w:ascii="Times New Roman" w:hAnsi="標楷體"/>
                <w:sz w:val="24"/>
              </w:rPr>
              <w:t>(</w:t>
            </w:r>
            <w:r w:rsidRPr="00986B74">
              <w:rPr>
                <w:rFonts w:ascii="Times New Roman" w:hAnsi="標楷體"/>
                <w:sz w:val="24"/>
              </w:rPr>
              <w:t>二</w:t>
            </w:r>
            <w:r w:rsidRPr="00986B74">
              <w:rPr>
                <w:rFonts w:ascii="Times New Roman" w:hAnsi="標楷體"/>
                <w:sz w:val="24"/>
              </w:rPr>
              <w:t>)</w:t>
            </w:r>
            <w:r w:rsidRPr="00986B74">
              <w:rPr>
                <w:rFonts w:ascii="Times New Roman" w:hAnsi="標楷體"/>
                <w:sz w:val="24"/>
              </w:rPr>
              <w:t>兼任助理費用</w:t>
            </w:r>
          </w:p>
          <w:p w:rsidR="00AC4876" w:rsidRPr="00986B74" w:rsidRDefault="00AC4876" w:rsidP="00AC4876">
            <w:pPr>
              <w:pStyle w:val="aa"/>
              <w:adjustRightInd w:val="0"/>
              <w:snapToGrid w:val="0"/>
              <w:spacing w:line="360" w:lineRule="exact"/>
              <w:ind w:leftChars="300" w:left="931" w:rightChars="0" w:right="0" w:hangingChars="88" w:hanging="211"/>
              <w:rPr>
                <w:rFonts w:ascii="Times New Roman"/>
                <w:sz w:val="24"/>
                <w:u w:val="single"/>
              </w:rPr>
            </w:pPr>
            <w:r w:rsidRPr="00986B74">
              <w:rPr>
                <w:rFonts w:ascii="Times New Roman"/>
                <w:sz w:val="24"/>
                <w:u w:val="single"/>
              </w:rPr>
              <w:t>1.</w:t>
            </w:r>
            <w:r w:rsidRPr="00986B74">
              <w:rPr>
                <w:rFonts w:ascii="Times New Roman" w:hAnsi="標楷體"/>
                <w:sz w:val="24"/>
              </w:rPr>
              <w:t>依</w:t>
            </w:r>
            <w:r w:rsidRPr="00986B74">
              <w:rPr>
                <w:rFonts w:ascii="Times New Roman" w:hAnsi="標楷體"/>
                <w:sz w:val="24"/>
                <w:u w:val="single"/>
              </w:rPr>
              <w:t>本部補助專題研究計畫兼任助理費用支給標準表</w:t>
            </w:r>
            <w:r w:rsidRPr="00986B74">
              <w:rPr>
                <w:rFonts w:ascii="Times New Roman" w:hAnsi="標楷體"/>
                <w:sz w:val="24"/>
              </w:rPr>
              <w:t>核實支給講師、助教級兼任助理工作酬金；學生兼任助理認定屬學習範疇者，支給研究津貼；認定屬</w:t>
            </w:r>
            <w:proofErr w:type="gramStart"/>
            <w:r w:rsidRPr="00986B74">
              <w:rPr>
                <w:rFonts w:ascii="Times New Roman" w:hAnsi="標楷體"/>
                <w:sz w:val="24"/>
              </w:rPr>
              <w:t>僱傭</w:t>
            </w:r>
            <w:proofErr w:type="gramEnd"/>
            <w:r w:rsidRPr="00986B74">
              <w:rPr>
                <w:rFonts w:ascii="Times New Roman" w:hAnsi="標楷體"/>
                <w:sz w:val="24"/>
              </w:rPr>
              <w:t>關係者，支給工作酬金。</w:t>
            </w:r>
          </w:p>
          <w:p w:rsidR="00AC4876" w:rsidRPr="00986B74" w:rsidRDefault="00AC4876" w:rsidP="00AC4876">
            <w:pPr>
              <w:pStyle w:val="aa"/>
              <w:adjustRightInd w:val="0"/>
              <w:snapToGrid w:val="0"/>
              <w:spacing w:line="360" w:lineRule="exact"/>
              <w:ind w:leftChars="300" w:left="931" w:rightChars="0" w:right="0" w:hangingChars="88" w:hanging="211"/>
              <w:rPr>
                <w:rFonts w:ascii="Times New Roman"/>
                <w:sz w:val="24"/>
                <w:u w:val="single"/>
              </w:rPr>
            </w:pPr>
            <w:r w:rsidRPr="00986B74">
              <w:rPr>
                <w:rFonts w:ascii="Times New Roman"/>
                <w:sz w:val="24"/>
                <w:u w:val="single"/>
              </w:rPr>
              <w:t>2.</w:t>
            </w:r>
            <w:r w:rsidRPr="00986B74">
              <w:rPr>
                <w:rFonts w:ascii="Times New Roman" w:hAnsi="標楷體"/>
                <w:sz w:val="24"/>
                <w:u w:val="single"/>
              </w:rPr>
              <w:t>同一人每月於本部補助專題研究計畫支領兼任助理費用，不得超過本部規</w:t>
            </w:r>
            <w:r w:rsidRPr="00986B74">
              <w:rPr>
                <w:rFonts w:ascii="Times New Roman" w:hAnsi="標楷體"/>
                <w:sz w:val="24"/>
                <w:u w:val="single"/>
              </w:rPr>
              <w:lastRenderedPageBreak/>
              <w:t>定之最高標準。</w:t>
            </w:r>
          </w:p>
          <w:p w:rsidR="00AC4876" w:rsidRPr="00986B74" w:rsidRDefault="00AC4876" w:rsidP="00AC4876">
            <w:pPr>
              <w:pStyle w:val="aa"/>
              <w:adjustRightInd w:val="0"/>
              <w:snapToGrid w:val="0"/>
              <w:spacing w:line="360" w:lineRule="exact"/>
              <w:ind w:leftChars="200" w:left="960" w:rightChars="0" w:right="0" w:hangingChars="200" w:hanging="480"/>
              <w:rPr>
                <w:rFonts w:ascii="Times New Roman"/>
                <w:spacing w:val="-6"/>
                <w:sz w:val="24"/>
              </w:rPr>
            </w:pPr>
            <w:r w:rsidRPr="00986B74">
              <w:rPr>
                <w:rFonts w:ascii="Times New Roman" w:hAnsi="標楷體"/>
                <w:sz w:val="24"/>
              </w:rPr>
              <w:t>(</w:t>
            </w:r>
            <w:r w:rsidRPr="00986B74">
              <w:rPr>
                <w:rFonts w:ascii="Times New Roman" w:hAnsi="標楷體"/>
                <w:sz w:val="24"/>
              </w:rPr>
              <w:t>三</w:t>
            </w:r>
            <w:r w:rsidRPr="00986B74">
              <w:rPr>
                <w:rFonts w:ascii="Times New Roman" w:hAnsi="標楷體"/>
                <w:sz w:val="24"/>
              </w:rPr>
              <w:t>)</w:t>
            </w:r>
            <w:r w:rsidRPr="00986B74">
              <w:rPr>
                <w:rFonts w:ascii="Times New Roman" w:hAnsi="標楷體"/>
                <w:sz w:val="24"/>
              </w:rPr>
              <w:t>臨時工資</w:t>
            </w:r>
            <w:r w:rsidRPr="00986B74">
              <w:rPr>
                <w:rFonts w:ascii="Times New Roman" w:hint="eastAsia"/>
                <w:sz w:val="24"/>
              </w:rPr>
              <w:br/>
            </w:r>
            <w:r w:rsidRPr="00986B74">
              <w:rPr>
                <w:rFonts w:ascii="Times New Roman" w:hAnsi="標楷體"/>
                <w:spacing w:val="-6"/>
                <w:sz w:val="24"/>
              </w:rPr>
              <w:t>依執行機構自行訂定之標準按工作性質，按日或按時核實支給。</w:t>
            </w:r>
          </w:p>
          <w:p w:rsidR="00AC4876" w:rsidRPr="00986B74" w:rsidRDefault="00AC4876" w:rsidP="00AC4876">
            <w:pPr>
              <w:pStyle w:val="aa"/>
              <w:adjustRightInd w:val="0"/>
              <w:snapToGrid w:val="0"/>
              <w:spacing w:line="360" w:lineRule="exact"/>
              <w:ind w:leftChars="200" w:left="960" w:rightChars="0" w:right="0" w:hangingChars="200" w:hanging="480"/>
              <w:rPr>
                <w:rFonts w:ascii="Times New Roman" w:hAnsi="標楷體"/>
                <w:spacing w:val="-6"/>
                <w:sz w:val="24"/>
              </w:rPr>
            </w:pPr>
            <w:r w:rsidRPr="00986B74">
              <w:rPr>
                <w:rFonts w:ascii="Times New Roman" w:hAnsi="標楷體"/>
                <w:sz w:val="24"/>
              </w:rPr>
              <w:t>(</w:t>
            </w:r>
            <w:r w:rsidRPr="00986B74">
              <w:rPr>
                <w:rFonts w:ascii="Times New Roman" w:hAnsi="標楷體"/>
                <w:sz w:val="24"/>
              </w:rPr>
              <w:t>四</w:t>
            </w:r>
            <w:r w:rsidRPr="00986B74">
              <w:rPr>
                <w:rFonts w:ascii="Times New Roman" w:hAnsi="標楷體"/>
                <w:sz w:val="24"/>
              </w:rPr>
              <w:t>)</w:t>
            </w:r>
            <w:r w:rsidRPr="00986B74">
              <w:rPr>
                <w:rFonts w:ascii="Times New Roman" w:hAnsi="標楷體"/>
                <w:sz w:val="24"/>
              </w:rPr>
              <w:t>保</w:t>
            </w:r>
            <w:r w:rsidRPr="00986B74">
              <w:rPr>
                <w:rFonts w:ascii="Times New Roman" w:hAnsi="標楷體"/>
                <w:spacing w:val="-6"/>
                <w:sz w:val="24"/>
              </w:rPr>
              <w:t>險費</w:t>
            </w:r>
            <w:r w:rsidRPr="00986B74">
              <w:rPr>
                <w:rFonts w:ascii="Times New Roman"/>
                <w:spacing w:val="-6"/>
                <w:sz w:val="24"/>
              </w:rPr>
              <w:br/>
            </w:r>
            <w:r w:rsidRPr="00986B74">
              <w:rPr>
                <w:rFonts w:ascii="Times New Roman" w:hAnsi="標楷體"/>
                <w:spacing w:val="-6"/>
                <w:sz w:val="24"/>
              </w:rPr>
              <w:t>依勞工保險條例及全民健康保險法之規定辦理勞工保險及全民健康保險之雇主應負擔部分，費用編列基準依勞動部勞工保險局及衛生福利部中央健康</w:t>
            </w:r>
            <w:proofErr w:type="gramStart"/>
            <w:r w:rsidRPr="00986B74">
              <w:rPr>
                <w:rFonts w:ascii="Times New Roman" w:hAnsi="標楷體"/>
                <w:spacing w:val="-6"/>
                <w:sz w:val="24"/>
              </w:rPr>
              <w:t>保險署</w:t>
            </w:r>
            <w:proofErr w:type="gramEnd"/>
            <w:r w:rsidRPr="00986B74">
              <w:rPr>
                <w:rFonts w:ascii="Times New Roman" w:hAnsi="標楷體"/>
                <w:spacing w:val="-6"/>
                <w:sz w:val="24"/>
              </w:rPr>
              <w:t>規定辦理。</w:t>
            </w:r>
          </w:p>
          <w:p w:rsidR="00AC4876" w:rsidRPr="00986B74" w:rsidRDefault="00AC4876" w:rsidP="00AC4876">
            <w:pPr>
              <w:pStyle w:val="aa"/>
              <w:adjustRightInd w:val="0"/>
              <w:snapToGrid w:val="0"/>
              <w:spacing w:line="360" w:lineRule="exact"/>
              <w:ind w:leftChars="199" w:left="917" w:rightChars="0" w:right="0" w:hangingChars="183" w:hanging="439"/>
              <w:rPr>
                <w:rFonts w:ascii="Times New Roman"/>
                <w:spacing w:val="-6"/>
                <w:sz w:val="24"/>
              </w:rPr>
            </w:pPr>
            <w:r w:rsidRPr="00986B74">
              <w:rPr>
                <w:rFonts w:ascii="Times New Roman" w:hAnsi="標楷體"/>
                <w:sz w:val="24"/>
              </w:rPr>
              <w:t>(</w:t>
            </w:r>
            <w:r w:rsidRPr="00986B74">
              <w:rPr>
                <w:rFonts w:ascii="Times New Roman" w:hAnsi="標楷體"/>
                <w:sz w:val="24"/>
              </w:rPr>
              <w:t>五</w:t>
            </w:r>
            <w:r w:rsidRPr="00986B74">
              <w:rPr>
                <w:rFonts w:ascii="Times New Roman" w:hAnsi="標楷體"/>
                <w:sz w:val="24"/>
              </w:rPr>
              <w:t>)</w:t>
            </w:r>
            <w:r w:rsidRPr="00986B74">
              <w:rPr>
                <w:rFonts w:ascii="Times New Roman" w:hAnsi="標楷體"/>
                <w:sz w:val="24"/>
              </w:rPr>
              <w:t>勞</w:t>
            </w:r>
            <w:r w:rsidRPr="00986B74">
              <w:rPr>
                <w:rFonts w:ascii="Times New Roman" w:hAnsi="標楷體"/>
                <w:spacing w:val="-6"/>
                <w:sz w:val="24"/>
              </w:rPr>
              <w:t>工退休金或離職儲金</w:t>
            </w:r>
          </w:p>
          <w:p w:rsidR="00AC4876" w:rsidRPr="00986B74" w:rsidRDefault="00AC4876" w:rsidP="00AC4876">
            <w:pPr>
              <w:pStyle w:val="aa"/>
              <w:adjustRightInd w:val="0"/>
              <w:snapToGrid w:val="0"/>
              <w:spacing w:line="360" w:lineRule="exact"/>
              <w:ind w:leftChars="299" w:left="907" w:rightChars="0" w:right="0" w:hangingChars="83" w:hanging="189"/>
              <w:rPr>
                <w:rFonts w:ascii="Times New Roman"/>
                <w:spacing w:val="-6"/>
                <w:sz w:val="24"/>
              </w:rPr>
            </w:pPr>
            <w:r w:rsidRPr="00986B74">
              <w:rPr>
                <w:rFonts w:ascii="Times New Roman"/>
                <w:spacing w:val="-6"/>
                <w:sz w:val="24"/>
              </w:rPr>
              <w:t>1.</w:t>
            </w:r>
            <w:r w:rsidRPr="00986B74">
              <w:rPr>
                <w:rFonts w:ascii="Times New Roman" w:hAnsi="標楷體"/>
                <w:spacing w:val="-6"/>
                <w:sz w:val="24"/>
              </w:rPr>
              <w:t>適用勞動基準法者，應依勞工退休金條例相關規定，由執行機構辦理按月提繳退休金，儲存於勞保局設立之勞工退休金個人專戶之雇主應按月提繳部分。</w:t>
            </w:r>
          </w:p>
          <w:p w:rsidR="00AC4876" w:rsidRPr="00986B74" w:rsidRDefault="00AC4876" w:rsidP="00AC4876">
            <w:pPr>
              <w:pStyle w:val="aa"/>
              <w:adjustRightInd w:val="0"/>
              <w:snapToGrid w:val="0"/>
              <w:spacing w:line="360" w:lineRule="exact"/>
              <w:ind w:leftChars="299" w:left="919" w:rightChars="0" w:right="0" w:hangingChars="88" w:hanging="201"/>
              <w:rPr>
                <w:rFonts w:ascii="Times New Roman"/>
                <w:spacing w:val="-6"/>
                <w:sz w:val="24"/>
              </w:rPr>
            </w:pPr>
            <w:r w:rsidRPr="00986B74">
              <w:rPr>
                <w:rFonts w:ascii="Times New Roman"/>
                <w:spacing w:val="-6"/>
                <w:sz w:val="24"/>
              </w:rPr>
              <w:t>2.</w:t>
            </w:r>
            <w:r w:rsidRPr="00986B74">
              <w:rPr>
                <w:rFonts w:ascii="Times New Roman" w:hAnsi="標楷體"/>
                <w:spacing w:val="-6"/>
                <w:sz w:val="24"/>
              </w:rPr>
              <w:t>不適用勞動基準法者，應比照各機關學校聘僱人員離職儲金</w:t>
            </w:r>
            <w:r w:rsidRPr="00986B74">
              <w:rPr>
                <w:rFonts w:ascii="Times New Roman" w:hAnsi="標楷體"/>
                <w:sz w:val="24"/>
              </w:rPr>
              <w:t>給與辦法之規定，由執行機構辦理按月提存離職儲金之公提儲金部分。</w:t>
            </w:r>
          </w:p>
        </w:tc>
        <w:tc>
          <w:tcPr>
            <w:tcW w:w="3210" w:type="dxa"/>
          </w:tcPr>
          <w:p w:rsidR="00AC4876" w:rsidRPr="00986B74" w:rsidRDefault="00AC4876" w:rsidP="00390DB5">
            <w:pPr>
              <w:pStyle w:val="ab"/>
              <w:snapToGrid w:val="0"/>
              <w:spacing w:after="0" w:line="360" w:lineRule="exact"/>
              <w:ind w:left="497" w:hangingChars="207" w:hanging="497"/>
              <w:jc w:val="both"/>
              <w:rPr>
                <w:rFonts w:ascii="Times New Roman" w:eastAsia="標楷體" w:hAnsi="標楷體" w:cs="Times New Roman"/>
                <w:szCs w:val="24"/>
              </w:rPr>
            </w:pPr>
            <w:r w:rsidRPr="00986B74">
              <w:rPr>
                <w:rFonts w:ascii="Times New Roman" w:eastAsia="標楷體" w:hAnsi="標楷體" w:cs="Times New Roman" w:hint="eastAsia"/>
                <w:szCs w:val="24"/>
              </w:rPr>
              <w:lastRenderedPageBreak/>
              <w:t>一、</w:t>
            </w:r>
            <w:r w:rsidR="001B099C" w:rsidRPr="00986B74">
              <w:rPr>
                <w:rFonts w:ascii="Times New Roman" w:eastAsia="標楷體" w:hAnsi="標楷體" w:cs="Times New Roman" w:hint="eastAsia"/>
                <w:szCs w:val="24"/>
              </w:rPr>
              <w:t>專任助理工作酬金已</w:t>
            </w:r>
            <w:r w:rsidR="003752B6" w:rsidRPr="00986B74">
              <w:rPr>
                <w:rFonts w:ascii="Times New Roman" w:eastAsia="標楷體" w:hAnsi="標楷體" w:cs="Times New Roman" w:hint="eastAsia"/>
                <w:szCs w:val="24"/>
              </w:rPr>
              <w:t>由執行機構</w:t>
            </w:r>
            <w:r w:rsidR="001B099C" w:rsidRPr="00986B74">
              <w:rPr>
                <w:rFonts w:ascii="Times New Roman" w:eastAsia="標楷體" w:hAnsi="標楷體" w:cs="Times New Roman" w:hint="eastAsia"/>
                <w:szCs w:val="24"/>
              </w:rPr>
              <w:t>依</w:t>
            </w:r>
            <w:r w:rsidR="003752B6" w:rsidRPr="00986B74">
              <w:rPr>
                <w:rFonts w:ascii="Times New Roman" w:eastAsia="標楷體" w:hAnsi="標楷體" w:cs="Times New Roman" w:hint="eastAsia"/>
                <w:szCs w:val="24"/>
              </w:rPr>
              <w:t>自行訂定標準</w:t>
            </w:r>
            <w:r w:rsidR="001B099C" w:rsidRPr="00986B74">
              <w:rPr>
                <w:rFonts w:ascii="Times New Roman" w:eastAsia="標楷體" w:hAnsi="標楷體" w:cs="Times New Roman"/>
                <w:szCs w:val="24"/>
              </w:rPr>
              <w:t>支給</w:t>
            </w:r>
            <w:r w:rsidRPr="00986B74">
              <w:rPr>
                <w:rFonts w:ascii="Times New Roman" w:eastAsia="標楷體" w:hAnsi="標楷體" w:cs="Times New Roman" w:hint="eastAsia"/>
                <w:szCs w:val="24"/>
              </w:rPr>
              <w:t>，</w:t>
            </w:r>
            <w:proofErr w:type="gramStart"/>
            <w:r w:rsidRPr="00986B74">
              <w:rPr>
                <w:rFonts w:ascii="Times New Roman" w:eastAsia="標楷體" w:hAnsi="標楷體" w:cs="Times New Roman" w:hint="eastAsia"/>
                <w:szCs w:val="24"/>
              </w:rPr>
              <w:t>爰</w:t>
            </w:r>
            <w:proofErr w:type="gramEnd"/>
            <w:r w:rsidRPr="00986B74">
              <w:rPr>
                <w:rFonts w:ascii="Times New Roman" w:eastAsia="標楷體" w:hAnsi="標楷體" w:cs="Times New Roman" w:hint="eastAsia"/>
              </w:rPr>
              <w:t>刪除</w:t>
            </w:r>
            <w:r w:rsidRPr="00986B74">
              <w:rPr>
                <w:rFonts w:ascii="Times New Roman" w:eastAsia="標楷體" w:hAnsi="標楷體" w:cs="Times New Roman" w:hint="eastAsia"/>
                <w:szCs w:val="24"/>
              </w:rPr>
              <w:t>第一款</w:t>
            </w:r>
            <w:r w:rsidRPr="00986B74">
              <w:rPr>
                <w:rFonts w:ascii="Times New Roman" w:eastAsia="標楷體" w:hAnsi="標楷體" w:cs="Times New Roman" w:hint="eastAsia"/>
              </w:rPr>
              <w:t>第二目之規定，</w:t>
            </w:r>
            <w:r w:rsidR="00A945E7" w:rsidRPr="00986B74">
              <w:rPr>
                <w:rFonts w:ascii="Times New Roman" w:eastAsia="標楷體" w:hAnsi="標楷體" w:cs="Times New Roman" w:hint="eastAsia"/>
              </w:rPr>
              <w:t>現行第三目移列為第二目，</w:t>
            </w:r>
            <w:proofErr w:type="gramStart"/>
            <w:r w:rsidR="00A945E7" w:rsidRPr="00986B74">
              <w:rPr>
                <w:rFonts w:ascii="Times New Roman" w:eastAsia="標楷體" w:hAnsi="標楷體" w:cs="Times New Roman" w:hint="eastAsia"/>
              </w:rPr>
              <w:t>並</w:t>
            </w:r>
            <w:r w:rsidRPr="00986B74">
              <w:rPr>
                <w:rFonts w:ascii="Times New Roman" w:eastAsia="標楷體" w:hAnsi="標楷體" w:cs="Times New Roman" w:hint="eastAsia"/>
                <w:szCs w:val="24"/>
              </w:rPr>
              <w:t>酌</w:t>
            </w:r>
            <w:r w:rsidR="00A945E7" w:rsidRPr="00986B74">
              <w:rPr>
                <w:rFonts w:ascii="Times New Roman" w:eastAsia="標楷體" w:hAnsi="標楷體" w:cs="Times New Roman" w:hint="eastAsia"/>
                <w:szCs w:val="24"/>
              </w:rPr>
              <w:t>作</w:t>
            </w:r>
            <w:r w:rsidRPr="00986B74">
              <w:rPr>
                <w:rFonts w:ascii="Times New Roman" w:eastAsia="標楷體" w:hAnsi="標楷體" w:cs="Times New Roman" w:hint="eastAsia"/>
                <w:szCs w:val="24"/>
              </w:rPr>
              <w:t>文字</w:t>
            </w:r>
            <w:proofErr w:type="gramEnd"/>
            <w:r w:rsidRPr="00986B74">
              <w:rPr>
                <w:rFonts w:ascii="Times New Roman" w:eastAsia="標楷體" w:hAnsi="標楷體" w:cs="Times New Roman" w:hint="eastAsia"/>
                <w:szCs w:val="24"/>
              </w:rPr>
              <w:t>修正</w:t>
            </w:r>
            <w:r w:rsidR="00A945E7" w:rsidRPr="00986B74">
              <w:rPr>
                <w:rFonts w:ascii="Times New Roman" w:eastAsia="標楷體" w:hAnsi="標楷體" w:cs="Times New Roman" w:hint="eastAsia"/>
                <w:szCs w:val="24"/>
              </w:rPr>
              <w:t>；現行第四目移列為第三目，內容未修正</w:t>
            </w:r>
            <w:r w:rsidRPr="00986B74">
              <w:rPr>
                <w:rFonts w:ascii="Times New Roman" w:eastAsia="標楷體" w:hAnsi="標楷體" w:cs="Times New Roman" w:hint="eastAsia"/>
                <w:szCs w:val="24"/>
              </w:rPr>
              <w:t>。</w:t>
            </w:r>
          </w:p>
          <w:p w:rsidR="003263A1" w:rsidRPr="00986B74" w:rsidRDefault="00AC4876" w:rsidP="00426E4A">
            <w:pPr>
              <w:pStyle w:val="ab"/>
              <w:snapToGrid w:val="0"/>
              <w:spacing w:after="0" w:line="360" w:lineRule="exact"/>
              <w:ind w:left="497" w:hangingChars="207" w:hanging="497"/>
              <w:jc w:val="both"/>
              <w:rPr>
                <w:rFonts w:ascii="Times New Roman" w:eastAsia="標楷體" w:hAnsi="標楷體" w:cs="Times New Roman"/>
              </w:rPr>
            </w:pPr>
            <w:r w:rsidRPr="00986B74">
              <w:rPr>
                <w:rFonts w:ascii="Times New Roman" w:eastAsia="標楷體" w:hAnsi="標楷體" w:cs="Times New Roman" w:hint="eastAsia"/>
                <w:szCs w:val="24"/>
              </w:rPr>
              <w:t>二、</w:t>
            </w:r>
            <w:r w:rsidR="00ED31EC" w:rsidRPr="00986B74">
              <w:rPr>
                <w:rFonts w:ascii="Times New Roman" w:eastAsia="標楷體" w:hAnsi="標楷體" w:cs="Times New Roman" w:hint="eastAsia"/>
                <w:szCs w:val="24"/>
              </w:rPr>
              <w:t>為增加執行機構敘薪彈性</w:t>
            </w:r>
            <w:r w:rsidRPr="00986B74">
              <w:rPr>
                <w:rFonts w:ascii="Times New Roman" w:eastAsia="標楷體" w:hAnsi="標楷體" w:cs="Times New Roman" w:hint="eastAsia"/>
                <w:szCs w:val="24"/>
              </w:rPr>
              <w:t>，</w:t>
            </w:r>
            <w:r w:rsidR="003263A1" w:rsidRPr="00986B74">
              <w:rPr>
                <w:rFonts w:ascii="Times New Roman" w:eastAsia="標楷體" w:hAnsi="標楷體" w:cs="Times New Roman" w:hint="eastAsia"/>
                <w:szCs w:val="24"/>
              </w:rPr>
              <w:t>第二款兼任助理費用</w:t>
            </w:r>
            <w:r w:rsidR="00C626B8" w:rsidRPr="00986B74">
              <w:rPr>
                <w:rFonts w:ascii="Times New Roman" w:eastAsia="標楷體" w:hAnsi="標楷體" w:cs="Times New Roman" w:hint="eastAsia"/>
                <w:szCs w:val="24"/>
              </w:rPr>
              <w:t>修正為</w:t>
            </w:r>
            <w:r w:rsidR="00ED31EC" w:rsidRPr="00986B74">
              <w:rPr>
                <w:rFonts w:ascii="Times New Roman" w:eastAsia="標楷體" w:hAnsi="標楷體" w:cs="Times New Roman" w:hint="eastAsia"/>
                <w:szCs w:val="24"/>
              </w:rPr>
              <w:t>依執</w:t>
            </w:r>
            <w:r w:rsidR="003263A1" w:rsidRPr="00986B74">
              <w:rPr>
                <w:rFonts w:ascii="Times New Roman" w:eastAsia="標楷體" w:hAnsi="標楷體" w:cs="Times New Roman"/>
              </w:rPr>
              <w:t>行機構自</w:t>
            </w:r>
            <w:r w:rsidR="003263A1" w:rsidRPr="00986B74">
              <w:rPr>
                <w:rFonts w:ascii="Times New Roman" w:eastAsia="標楷體" w:hAnsi="標楷體" w:cs="Times New Roman" w:hint="eastAsia"/>
              </w:rPr>
              <w:t>行</w:t>
            </w:r>
            <w:r w:rsidR="003263A1" w:rsidRPr="00986B74">
              <w:rPr>
                <w:rFonts w:ascii="Times New Roman" w:eastAsia="標楷體" w:hAnsi="標楷體" w:cs="Times New Roman"/>
              </w:rPr>
              <w:t>訂</w:t>
            </w:r>
            <w:r w:rsidR="003263A1" w:rsidRPr="00986B74">
              <w:rPr>
                <w:rFonts w:ascii="Times New Roman" w:eastAsia="標楷體" w:hAnsi="標楷體" w:cs="Times New Roman" w:hint="eastAsia"/>
              </w:rPr>
              <w:t>定之標準</w:t>
            </w:r>
            <w:r w:rsidRPr="00986B74">
              <w:rPr>
                <w:rFonts w:ascii="Times New Roman" w:eastAsia="標楷體" w:hAnsi="標楷體" w:cs="Times New Roman"/>
              </w:rPr>
              <w:t>核實支給，</w:t>
            </w:r>
            <w:r w:rsidR="00426E4A" w:rsidRPr="00986B74">
              <w:rPr>
                <w:rFonts w:ascii="Times New Roman" w:eastAsia="標楷體" w:hAnsi="標楷體" w:cs="Times New Roman" w:hint="eastAsia"/>
              </w:rPr>
              <w:t>及</w:t>
            </w:r>
            <w:r w:rsidR="003263A1" w:rsidRPr="00986B74">
              <w:rPr>
                <w:rFonts w:ascii="Times New Roman" w:eastAsia="標楷體" w:hAnsi="標楷體" w:cs="Times New Roman" w:hint="eastAsia"/>
              </w:rPr>
              <w:t>本部</w:t>
            </w:r>
            <w:r w:rsidR="00971270" w:rsidRPr="00986B74">
              <w:rPr>
                <w:rFonts w:ascii="Times New Roman" w:eastAsia="標楷體" w:hAnsi="標楷體" w:cs="Times New Roman"/>
              </w:rPr>
              <w:t>補助專題研究計畫兼任助理費用</w:t>
            </w:r>
            <w:r w:rsidR="003263A1" w:rsidRPr="00986B74">
              <w:rPr>
                <w:rFonts w:ascii="Times New Roman" w:eastAsia="標楷體" w:hAnsi="標楷體" w:cs="Times New Roman" w:hint="eastAsia"/>
              </w:rPr>
              <w:t>支給標準表</w:t>
            </w:r>
            <w:r w:rsidR="00426E4A" w:rsidRPr="00986B74">
              <w:rPr>
                <w:rFonts w:ascii="Times New Roman" w:eastAsia="標楷體" w:hAnsi="標楷體" w:cs="Times New Roman" w:hint="eastAsia"/>
              </w:rPr>
              <w:t>停止適用並取</w:t>
            </w:r>
            <w:r w:rsidR="00426E4A" w:rsidRPr="00986B74">
              <w:rPr>
                <w:rFonts w:ascii="Times New Roman" w:eastAsia="標楷體" w:hAnsi="標楷體" w:cs="Times New Roman" w:hint="eastAsia"/>
              </w:rPr>
              <w:lastRenderedPageBreak/>
              <w:t>消</w:t>
            </w:r>
            <w:r w:rsidR="003263A1" w:rsidRPr="00986B74">
              <w:rPr>
                <w:rFonts w:ascii="Times New Roman" w:eastAsia="標楷體" w:hAnsi="標楷體" w:cs="Times New Roman" w:hint="eastAsia"/>
              </w:rPr>
              <w:t>支領數額限制規定</w:t>
            </w:r>
            <w:r w:rsidR="00C626B8" w:rsidRPr="00986B74">
              <w:rPr>
                <w:rFonts w:ascii="Times New Roman" w:eastAsia="標楷體" w:hAnsi="標楷體" w:cs="Times New Roman" w:hint="eastAsia"/>
              </w:rPr>
              <w:t>，</w:t>
            </w:r>
            <w:proofErr w:type="gramStart"/>
            <w:r w:rsidR="00C626B8" w:rsidRPr="00986B74">
              <w:rPr>
                <w:rFonts w:ascii="Times New Roman" w:eastAsia="標楷體" w:hAnsi="標楷體" w:cs="Times New Roman" w:hint="eastAsia"/>
              </w:rPr>
              <w:t>爰</w:t>
            </w:r>
            <w:proofErr w:type="gramEnd"/>
            <w:r w:rsidR="00C626B8" w:rsidRPr="00986B74">
              <w:rPr>
                <w:rFonts w:ascii="Times New Roman" w:eastAsia="標楷體" w:hAnsi="標楷體" w:cs="Times New Roman" w:hint="eastAsia"/>
              </w:rPr>
              <w:t>將現行第二目刪除，現行第一目</w:t>
            </w:r>
            <w:r w:rsidR="00426E4A" w:rsidRPr="00986B74">
              <w:rPr>
                <w:rFonts w:ascii="Times New Roman" w:eastAsia="標楷體" w:hAnsi="標楷體" w:cs="Times New Roman" w:hint="eastAsia"/>
              </w:rPr>
              <w:t>有關標準表相關文字刪除，</w:t>
            </w:r>
            <w:r w:rsidR="00C626B8" w:rsidRPr="00986B74">
              <w:rPr>
                <w:rFonts w:ascii="Times New Roman" w:eastAsia="標楷體" w:hAnsi="標楷體" w:cs="Times New Roman" w:hint="eastAsia"/>
              </w:rPr>
              <w:t>修正移列為第二款</w:t>
            </w:r>
            <w:r w:rsidRPr="00986B74">
              <w:rPr>
                <w:rFonts w:ascii="Times New Roman" w:eastAsia="標楷體" w:hAnsi="標楷體" w:cs="Times New Roman" w:hint="eastAsia"/>
              </w:rPr>
              <w:t>。</w:t>
            </w:r>
          </w:p>
        </w:tc>
      </w:tr>
      <w:tr w:rsidR="00AC4876" w:rsidRPr="00986B74" w:rsidTr="00AC4876">
        <w:tc>
          <w:tcPr>
            <w:tcW w:w="3209" w:type="dxa"/>
          </w:tcPr>
          <w:p w:rsidR="00AC4876" w:rsidRPr="00986B74" w:rsidRDefault="00AC4876" w:rsidP="0024219F">
            <w:pPr>
              <w:pStyle w:val="a8"/>
              <w:spacing w:after="0" w:line="360" w:lineRule="exact"/>
              <w:ind w:leftChars="0" w:left="490" w:hangingChars="204" w:hanging="490"/>
              <w:jc w:val="both"/>
              <w:rPr>
                <w:rFonts w:ascii="Times New Roman" w:eastAsia="標楷體" w:hAnsi="Times New Roman" w:cs="Times New Roman"/>
                <w:szCs w:val="24"/>
              </w:rPr>
            </w:pPr>
            <w:r w:rsidRPr="00986B74">
              <w:rPr>
                <w:rFonts w:ascii="Times New Roman" w:eastAsia="標楷體" w:hAnsi="標楷體" w:cs="Times New Roman"/>
                <w:szCs w:val="24"/>
              </w:rPr>
              <w:lastRenderedPageBreak/>
              <w:t>五、前點以外依其他法令應支出之助理人員費用，</w:t>
            </w:r>
            <w:r w:rsidR="00676EB2" w:rsidRPr="00986B74">
              <w:rPr>
                <w:rFonts w:ascii="Times New Roman" w:eastAsia="標楷體" w:hAnsi="標楷體" w:cs="Times New Roman" w:hint="eastAsia"/>
                <w:szCs w:val="24"/>
                <w:u w:val="single"/>
              </w:rPr>
              <w:t>以</w:t>
            </w:r>
            <w:r w:rsidRPr="00986B74">
              <w:rPr>
                <w:rFonts w:ascii="Times New Roman" w:eastAsia="標楷體" w:hAnsi="標楷體" w:cs="Times New Roman"/>
                <w:szCs w:val="24"/>
              </w:rPr>
              <w:t>於管理費列支</w:t>
            </w:r>
            <w:r w:rsidR="00623DC7" w:rsidRPr="00986B74">
              <w:rPr>
                <w:rFonts w:ascii="Times New Roman" w:eastAsia="標楷體" w:hAnsi="標楷體" w:cs="Times New Roman" w:hint="eastAsia"/>
                <w:szCs w:val="24"/>
                <w:u w:val="single"/>
              </w:rPr>
              <w:t>為原則</w:t>
            </w:r>
            <w:r w:rsidR="00676EB2" w:rsidRPr="00986B74">
              <w:rPr>
                <w:rFonts w:ascii="Times New Roman" w:eastAsia="標楷體" w:hAnsi="標楷體" w:cs="Times New Roman" w:hint="eastAsia"/>
                <w:szCs w:val="24"/>
                <w:u w:val="single"/>
              </w:rPr>
              <w:t>；</w:t>
            </w:r>
            <w:proofErr w:type="gramStart"/>
            <w:r w:rsidRPr="00986B74">
              <w:rPr>
                <w:rFonts w:ascii="Times New Roman" w:eastAsia="標楷體" w:hAnsi="標楷體" w:cs="Times New Roman" w:hint="eastAsia"/>
                <w:szCs w:val="24"/>
                <w:u w:val="single"/>
              </w:rPr>
              <w:t>如經徵得</w:t>
            </w:r>
            <w:proofErr w:type="gramEnd"/>
            <w:r w:rsidRPr="00986B74">
              <w:rPr>
                <w:rFonts w:ascii="Times New Roman" w:eastAsia="標楷體" w:hAnsi="標楷體" w:cs="Times New Roman" w:hint="eastAsia"/>
                <w:szCs w:val="24"/>
                <w:u w:val="single"/>
              </w:rPr>
              <w:t>計畫主持人同意後，得自</w:t>
            </w:r>
            <w:proofErr w:type="gramStart"/>
            <w:r w:rsidRPr="00986B74">
              <w:rPr>
                <w:rFonts w:ascii="Times New Roman" w:eastAsia="標楷體" w:hAnsi="標楷體" w:cs="Times New Roman" w:hint="eastAsia"/>
                <w:szCs w:val="24"/>
                <w:u w:val="single"/>
              </w:rPr>
              <w:t>業務費列支</w:t>
            </w:r>
            <w:proofErr w:type="gramEnd"/>
            <w:r w:rsidRPr="00986B74">
              <w:rPr>
                <w:rFonts w:ascii="Times New Roman" w:eastAsia="標楷體" w:hAnsi="標楷體" w:cs="Times New Roman" w:hint="eastAsia"/>
                <w:szCs w:val="24"/>
              </w:rPr>
              <w:t>。</w:t>
            </w:r>
          </w:p>
        </w:tc>
        <w:tc>
          <w:tcPr>
            <w:tcW w:w="3209" w:type="dxa"/>
          </w:tcPr>
          <w:p w:rsidR="00AC4876" w:rsidRPr="00986B74" w:rsidRDefault="00AC4876" w:rsidP="0024219F">
            <w:pPr>
              <w:pStyle w:val="a8"/>
              <w:spacing w:after="0" w:line="360" w:lineRule="exact"/>
              <w:ind w:leftChars="0" w:left="490" w:hangingChars="204" w:hanging="490"/>
              <w:jc w:val="both"/>
              <w:rPr>
                <w:rFonts w:ascii="Times New Roman" w:eastAsia="標楷體" w:hAnsi="Times New Roman" w:cs="Times New Roman"/>
                <w:szCs w:val="24"/>
              </w:rPr>
            </w:pPr>
            <w:r w:rsidRPr="00986B74">
              <w:rPr>
                <w:rFonts w:ascii="Times New Roman" w:eastAsia="標楷體" w:hAnsi="標楷體" w:cs="Times New Roman"/>
                <w:szCs w:val="24"/>
              </w:rPr>
              <w:t>五、前點以外依其他法令應支出之助理人員費用，於管理費列支。</w:t>
            </w:r>
          </w:p>
        </w:tc>
        <w:tc>
          <w:tcPr>
            <w:tcW w:w="3210" w:type="dxa"/>
          </w:tcPr>
          <w:p w:rsidR="00AC4876" w:rsidRPr="00986B74" w:rsidRDefault="00AC4876" w:rsidP="00623DC7">
            <w:pPr>
              <w:spacing w:line="360" w:lineRule="exact"/>
              <w:jc w:val="both"/>
              <w:rPr>
                <w:rFonts w:ascii="Times New Roman" w:eastAsia="標楷體" w:hAnsi="Times New Roman" w:cs="Times New Roman"/>
                <w:szCs w:val="24"/>
              </w:rPr>
            </w:pPr>
            <w:r w:rsidRPr="00986B74">
              <w:rPr>
                <w:rFonts w:ascii="Times New Roman" w:eastAsia="標楷體" w:hAnsi="標楷體" w:cs="Times New Roman"/>
                <w:szCs w:val="24"/>
              </w:rPr>
              <w:t>考量非經常性費用支應之彈性，</w:t>
            </w:r>
            <w:r w:rsidR="00623DC7" w:rsidRPr="00986B74">
              <w:rPr>
                <w:rFonts w:ascii="Times New Roman" w:eastAsia="標楷體" w:hAnsi="標楷體" w:cs="Times New Roman" w:hint="eastAsia"/>
                <w:szCs w:val="24"/>
              </w:rPr>
              <w:t>增訂</w:t>
            </w:r>
            <w:proofErr w:type="gramStart"/>
            <w:r w:rsidRPr="00986B74">
              <w:rPr>
                <w:rFonts w:ascii="Times New Roman" w:eastAsia="標楷體" w:hAnsi="標楷體" w:cs="Times New Roman" w:hint="eastAsia"/>
                <w:szCs w:val="24"/>
              </w:rPr>
              <w:t>如經徵得</w:t>
            </w:r>
            <w:proofErr w:type="gramEnd"/>
            <w:r w:rsidRPr="00986B74">
              <w:rPr>
                <w:rFonts w:ascii="Times New Roman" w:eastAsia="標楷體" w:hAnsi="標楷體" w:cs="Times New Roman" w:hint="eastAsia"/>
                <w:szCs w:val="24"/>
              </w:rPr>
              <w:t>計畫主持人同意後，得自</w:t>
            </w:r>
            <w:proofErr w:type="gramStart"/>
            <w:r w:rsidRPr="00986B74">
              <w:rPr>
                <w:rFonts w:ascii="Times New Roman" w:eastAsia="標楷體" w:hAnsi="標楷體" w:cs="Times New Roman" w:hint="eastAsia"/>
                <w:szCs w:val="24"/>
              </w:rPr>
              <w:t>業務費列支</w:t>
            </w:r>
            <w:proofErr w:type="gramEnd"/>
            <w:r w:rsidRPr="00986B74">
              <w:rPr>
                <w:rFonts w:ascii="Times New Roman" w:eastAsia="標楷體" w:hAnsi="標楷體" w:cs="Times New Roman"/>
                <w:szCs w:val="24"/>
              </w:rPr>
              <w:t>。</w:t>
            </w:r>
          </w:p>
        </w:tc>
      </w:tr>
    </w:tbl>
    <w:p w:rsidR="006D0FE7" w:rsidRPr="00986B74" w:rsidRDefault="006D0FE7"/>
    <w:sectPr w:rsidR="006D0FE7" w:rsidRPr="00986B74" w:rsidSect="00304053">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77" w:rsidRPr="00841E76" w:rsidRDefault="00491177" w:rsidP="006D0FE7">
      <w:pPr>
        <w:rPr>
          <w:rFonts w:eastAsia="新細明體"/>
          <w:szCs w:val="24"/>
        </w:rPr>
      </w:pPr>
      <w:r>
        <w:separator/>
      </w:r>
    </w:p>
  </w:endnote>
  <w:endnote w:type="continuationSeparator" w:id="0">
    <w:p w:rsidR="00491177" w:rsidRPr="00841E76" w:rsidRDefault="00491177" w:rsidP="006D0FE7">
      <w:pPr>
        <w:rPr>
          <w:rFonts w:eastAsia="新細明體"/>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70547"/>
      <w:docPartObj>
        <w:docPartGallery w:val="Page Numbers (Bottom of Page)"/>
        <w:docPartUnique/>
      </w:docPartObj>
    </w:sdtPr>
    <w:sdtEndPr>
      <w:rPr>
        <w:rFonts w:ascii="Times New Roman" w:hAnsi="Times New Roman" w:cs="Times New Roman"/>
      </w:rPr>
    </w:sdtEndPr>
    <w:sdtContent>
      <w:p w:rsidR="00934070" w:rsidRPr="008E51D9" w:rsidRDefault="00934070">
        <w:pPr>
          <w:pStyle w:val="a5"/>
          <w:jc w:val="center"/>
          <w:rPr>
            <w:rFonts w:ascii="Times New Roman" w:hAnsi="Times New Roman" w:cs="Times New Roman"/>
          </w:rPr>
        </w:pPr>
        <w:r w:rsidRPr="008E51D9">
          <w:rPr>
            <w:rFonts w:ascii="Times New Roman" w:hAnsi="Times New Roman" w:cs="Times New Roman"/>
          </w:rPr>
          <w:fldChar w:fldCharType="begin"/>
        </w:r>
        <w:r w:rsidRPr="008E51D9">
          <w:rPr>
            <w:rFonts w:ascii="Times New Roman" w:hAnsi="Times New Roman" w:cs="Times New Roman"/>
          </w:rPr>
          <w:instrText xml:space="preserve"> PAGE   \* MERGEFORMAT </w:instrText>
        </w:r>
        <w:r w:rsidRPr="008E51D9">
          <w:rPr>
            <w:rFonts w:ascii="Times New Roman" w:hAnsi="Times New Roman" w:cs="Times New Roman"/>
          </w:rPr>
          <w:fldChar w:fldCharType="separate"/>
        </w:r>
        <w:r w:rsidR="00986B74" w:rsidRPr="00986B74">
          <w:rPr>
            <w:rFonts w:ascii="Times New Roman" w:hAnsi="Times New Roman" w:cs="Times New Roman"/>
            <w:noProof/>
            <w:lang w:val="zh-TW"/>
          </w:rPr>
          <w:t>3</w:t>
        </w:r>
        <w:r w:rsidRPr="008E51D9">
          <w:rPr>
            <w:rFonts w:ascii="Times New Roman" w:hAnsi="Times New Roman" w:cs="Times New Roman"/>
          </w:rPr>
          <w:fldChar w:fldCharType="end"/>
        </w:r>
      </w:p>
    </w:sdtContent>
  </w:sdt>
  <w:p w:rsidR="00934070" w:rsidRDefault="009340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77" w:rsidRPr="00841E76" w:rsidRDefault="00491177" w:rsidP="006D0FE7">
      <w:pPr>
        <w:rPr>
          <w:rFonts w:eastAsia="新細明體"/>
          <w:szCs w:val="24"/>
        </w:rPr>
      </w:pPr>
      <w:r>
        <w:separator/>
      </w:r>
    </w:p>
  </w:footnote>
  <w:footnote w:type="continuationSeparator" w:id="0">
    <w:p w:rsidR="00491177" w:rsidRPr="00841E76" w:rsidRDefault="00491177" w:rsidP="006D0FE7">
      <w:pPr>
        <w:rPr>
          <w:rFonts w:eastAsia="新細明體"/>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751"/>
    <w:multiLevelType w:val="hybridMultilevel"/>
    <w:tmpl w:val="C82AA51A"/>
    <w:lvl w:ilvl="0" w:tplc="9E64F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6F7B6F"/>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F306D8"/>
    <w:multiLevelType w:val="hybridMultilevel"/>
    <w:tmpl w:val="EAFC44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798096F"/>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ED27743"/>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AF27B3E"/>
    <w:multiLevelType w:val="hybridMultilevel"/>
    <w:tmpl w:val="A71C83B4"/>
    <w:lvl w:ilvl="0" w:tplc="75F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E7"/>
    <w:rsid w:val="00010683"/>
    <w:rsid w:val="00010C8D"/>
    <w:rsid w:val="00022F76"/>
    <w:rsid w:val="0003019E"/>
    <w:rsid w:val="00035107"/>
    <w:rsid w:val="00046CFB"/>
    <w:rsid w:val="00052AB2"/>
    <w:rsid w:val="00072E02"/>
    <w:rsid w:val="00082AAF"/>
    <w:rsid w:val="00084D74"/>
    <w:rsid w:val="000930B3"/>
    <w:rsid w:val="000979AF"/>
    <w:rsid w:val="000A39F5"/>
    <w:rsid w:val="000A69DF"/>
    <w:rsid w:val="000A7587"/>
    <w:rsid w:val="000C550D"/>
    <w:rsid w:val="000C648D"/>
    <w:rsid w:val="000D0B4F"/>
    <w:rsid w:val="000D348E"/>
    <w:rsid w:val="000E3AC3"/>
    <w:rsid w:val="000E59FB"/>
    <w:rsid w:val="000F75E3"/>
    <w:rsid w:val="001124CF"/>
    <w:rsid w:val="00120B99"/>
    <w:rsid w:val="00125B0A"/>
    <w:rsid w:val="0014135C"/>
    <w:rsid w:val="0014628A"/>
    <w:rsid w:val="001545F6"/>
    <w:rsid w:val="00163D16"/>
    <w:rsid w:val="001644AD"/>
    <w:rsid w:val="00172138"/>
    <w:rsid w:val="001829DB"/>
    <w:rsid w:val="00182F0C"/>
    <w:rsid w:val="001A28CF"/>
    <w:rsid w:val="001B099C"/>
    <w:rsid w:val="001C1B79"/>
    <w:rsid w:val="001D5265"/>
    <w:rsid w:val="00235587"/>
    <w:rsid w:val="00241942"/>
    <w:rsid w:val="0024219F"/>
    <w:rsid w:val="002623C5"/>
    <w:rsid w:val="00264026"/>
    <w:rsid w:val="002672D1"/>
    <w:rsid w:val="00273CCA"/>
    <w:rsid w:val="002A4E6E"/>
    <w:rsid w:val="002A65E0"/>
    <w:rsid w:val="002B2DED"/>
    <w:rsid w:val="002C127D"/>
    <w:rsid w:val="002E09CB"/>
    <w:rsid w:val="002E0FB5"/>
    <w:rsid w:val="002E7344"/>
    <w:rsid w:val="002F7871"/>
    <w:rsid w:val="00304053"/>
    <w:rsid w:val="00307B8C"/>
    <w:rsid w:val="00315D74"/>
    <w:rsid w:val="003217E2"/>
    <w:rsid w:val="00321F42"/>
    <w:rsid w:val="003263A1"/>
    <w:rsid w:val="00330C44"/>
    <w:rsid w:val="003351C9"/>
    <w:rsid w:val="00373093"/>
    <w:rsid w:val="003752B6"/>
    <w:rsid w:val="00390DB5"/>
    <w:rsid w:val="00391414"/>
    <w:rsid w:val="003960AF"/>
    <w:rsid w:val="003973AE"/>
    <w:rsid w:val="003B5072"/>
    <w:rsid w:val="003C5A24"/>
    <w:rsid w:val="003C7BDC"/>
    <w:rsid w:val="003E1485"/>
    <w:rsid w:val="003F0DEF"/>
    <w:rsid w:val="00400E30"/>
    <w:rsid w:val="00410E3C"/>
    <w:rsid w:val="00426E4A"/>
    <w:rsid w:val="0043051B"/>
    <w:rsid w:val="00435177"/>
    <w:rsid w:val="0045467E"/>
    <w:rsid w:val="00462165"/>
    <w:rsid w:val="004657BB"/>
    <w:rsid w:val="00465F3B"/>
    <w:rsid w:val="00467BCB"/>
    <w:rsid w:val="00477F65"/>
    <w:rsid w:val="00485D85"/>
    <w:rsid w:val="00491177"/>
    <w:rsid w:val="00491A1F"/>
    <w:rsid w:val="004A1AF2"/>
    <w:rsid w:val="004C4C3A"/>
    <w:rsid w:val="004D677B"/>
    <w:rsid w:val="004E0231"/>
    <w:rsid w:val="004E5675"/>
    <w:rsid w:val="005150CA"/>
    <w:rsid w:val="00524990"/>
    <w:rsid w:val="00533F42"/>
    <w:rsid w:val="00544099"/>
    <w:rsid w:val="0056613E"/>
    <w:rsid w:val="0057216E"/>
    <w:rsid w:val="005725E0"/>
    <w:rsid w:val="005761F6"/>
    <w:rsid w:val="005C1942"/>
    <w:rsid w:val="005D5707"/>
    <w:rsid w:val="005E7056"/>
    <w:rsid w:val="005E72B7"/>
    <w:rsid w:val="005F124D"/>
    <w:rsid w:val="005F2695"/>
    <w:rsid w:val="00602E14"/>
    <w:rsid w:val="006156E6"/>
    <w:rsid w:val="00616DA4"/>
    <w:rsid w:val="00622ADF"/>
    <w:rsid w:val="00623DC7"/>
    <w:rsid w:val="00624C79"/>
    <w:rsid w:val="00625850"/>
    <w:rsid w:val="00627547"/>
    <w:rsid w:val="00633B15"/>
    <w:rsid w:val="00635E9A"/>
    <w:rsid w:val="00640011"/>
    <w:rsid w:val="00643575"/>
    <w:rsid w:val="0065378A"/>
    <w:rsid w:val="0067098D"/>
    <w:rsid w:val="006717BB"/>
    <w:rsid w:val="00671967"/>
    <w:rsid w:val="00672B8D"/>
    <w:rsid w:val="00673ACE"/>
    <w:rsid w:val="00676EB2"/>
    <w:rsid w:val="0068334F"/>
    <w:rsid w:val="0069146D"/>
    <w:rsid w:val="006A0584"/>
    <w:rsid w:val="006B0CD6"/>
    <w:rsid w:val="006B227C"/>
    <w:rsid w:val="006B3D5F"/>
    <w:rsid w:val="006C4A63"/>
    <w:rsid w:val="006C554B"/>
    <w:rsid w:val="006D0F9D"/>
    <w:rsid w:val="006D0FE7"/>
    <w:rsid w:val="006D15B1"/>
    <w:rsid w:val="006D7BC0"/>
    <w:rsid w:val="006F3916"/>
    <w:rsid w:val="007101C1"/>
    <w:rsid w:val="00714BFD"/>
    <w:rsid w:val="0074194E"/>
    <w:rsid w:val="00771B52"/>
    <w:rsid w:val="00773BC4"/>
    <w:rsid w:val="00780C44"/>
    <w:rsid w:val="0078202A"/>
    <w:rsid w:val="007A1708"/>
    <w:rsid w:val="007A42BB"/>
    <w:rsid w:val="007B0481"/>
    <w:rsid w:val="007C6383"/>
    <w:rsid w:val="007C7F37"/>
    <w:rsid w:val="007D6F60"/>
    <w:rsid w:val="007E37E1"/>
    <w:rsid w:val="007F4949"/>
    <w:rsid w:val="007F4CC0"/>
    <w:rsid w:val="00800773"/>
    <w:rsid w:val="00807447"/>
    <w:rsid w:val="00807AE7"/>
    <w:rsid w:val="00812454"/>
    <w:rsid w:val="008125F4"/>
    <w:rsid w:val="00815B71"/>
    <w:rsid w:val="00824A31"/>
    <w:rsid w:val="008268B9"/>
    <w:rsid w:val="00845B2F"/>
    <w:rsid w:val="0084626A"/>
    <w:rsid w:val="00852B5D"/>
    <w:rsid w:val="00862DA5"/>
    <w:rsid w:val="008661B1"/>
    <w:rsid w:val="008725FB"/>
    <w:rsid w:val="00873D7B"/>
    <w:rsid w:val="00884841"/>
    <w:rsid w:val="008916A1"/>
    <w:rsid w:val="008A28B5"/>
    <w:rsid w:val="008B4F83"/>
    <w:rsid w:val="008B7963"/>
    <w:rsid w:val="008C2496"/>
    <w:rsid w:val="008E2851"/>
    <w:rsid w:val="008E51D9"/>
    <w:rsid w:val="008E6212"/>
    <w:rsid w:val="0090187F"/>
    <w:rsid w:val="00904122"/>
    <w:rsid w:val="00910095"/>
    <w:rsid w:val="00914B7B"/>
    <w:rsid w:val="00917B08"/>
    <w:rsid w:val="0092081A"/>
    <w:rsid w:val="0092710D"/>
    <w:rsid w:val="00934070"/>
    <w:rsid w:val="00934FB3"/>
    <w:rsid w:val="0093662A"/>
    <w:rsid w:val="00960DAD"/>
    <w:rsid w:val="00971270"/>
    <w:rsid w:val="009721C7"/>
    <w:rsid w:val="009759D5"/>
    <w:rsid w:val="00986413"/>
    <w:rsid w:val="00986B74"/>
    <w:rsid w:val="00992C68"/>
    <w:rsid w:val="009A0F9A"/>
    <w:rsid w:val="009C14C5"/>
    <w:rsid w:val="009D4E92"/>
    <w:rsid w:val="009E146E"/>
    <w:rsid w:val="009E4532"/>
    <w:rsid w:val="00A1000E"/>
    <w:rsid w:val="00A10CF2"/>
    <w:rsid w:val="00A24788"/>
    <w:rsid w:val="00A27F17"/>
    <w:rsid w:val="00A41694"/>
    <w:rsid w:val="00A7181B"/>
    <w:rsid w:val="00A77BE7"/>
    <w:rsid w:val="00A945E7"/>
    <w:rsid w:val="00A95501"/>
    <w:rsid w:val="00A9680A"/>
    <w:rsid w:val="00AA4C8B"/>
    <w:rsid w:val="00AC4876"/>
    <w:rsid w:val="00AC7F77"/>
    <w:rsid w:val="00AD3CED"/>
    <w:rsid w:val="00AD6CCD"/>
    <w:rsid w:val="00AE0AE0"/>
    <w:rsid w:val="00AF20FC"/>
    <w:rsid w:val="00AF3D82"/>
    <w:rsid w:val="00AF567E"/>
    <w:rsid w:val="00AF6386"/>
    <w:rsid w:val="00B0408B"/>
    <w:rsid w:val="00B1429C"/>
    <w:rsid w:val="00B2121C"/>
    <w:rsid w:val="00B402F7"/>
    <w:rsid w:val="00B42B7B"/>
    <w:rsid w:val="00B61161"/>
    <w:rsid w:val="00B67FA9"/>
    <w:rsid w:val="00B70391"/>
    <w:rsid w:val="00B76506"/>
    <w:rsid w:val="00B8322A"/>
    <w:rsid w:val="00B92839"/>
    <w:rsid w:val="00BA19D4"/>
    <w:rsid w:val="00BA7021"/>
    <w:rsid w:val="00BB0C94"/>
    <w:rsid w:val="00BB5032"/>
    <w:rsid w:val="00BB5ED0"/>
    <w:rsid w:val="00BC1CF8"/>
    <w:rsid w:val="00BC665E"/>
    <w:rsid w:val="00BD1E08"/>
    <w:rsid w:val="00BE36B9"/>
    <w:rsid w:val="00BF07DA"/>
    <w:rsid w:val="00BF5A48"/>
    <w:rsid w:val="00C0307A"/>
    <w:rsid w:val="00C04112"/>
    <w:rsid w:val="00C229EB"/>
    <w:rsid w:val="00C236B0"/>
    <w:rsid w:val="00C3193A"/>
    <w:rsid w:val="00C3357C"/>
    <w:rsid w:val="00C36A10"/>
    <w:rsid w:val="00C459DF"/>
    <w:rsid w:val="00C46F38"/>
    <w:rsid w:val="00C47F0B"/>
    <w:rsid w:val="00C5526E"/>
    <w:rsid w:val="00C626B8"/>
    <w:rsid w:val="00C6521D"/>
    <w:rsid w:val="00C66D4B"/>
    <w:rsid w:val="00C7082A"/>
    <w:rsid w:val="00C809BD"/>
    <w:rsid w:val="00C934F7"/>
    <w:rsid w:val="00CA7F6F"/>
    <w:rsid w:val="00CB7CD9"/>
    <w:rsid w:val="00CC1A4B"/>
    <w:rsid w:val="00CC3C20"/>
    <w:rsid w:val="00CC5F84"/>
    <w:rsid w:val="00CE1390"/>
    <w:rsid w:val="00D07673"/>
    <w:rsid w:val="00D27E11"/>
    <w:rsid w:val="00D514D2"/>
    <w:rsid w:val="00D6163C"/>
    <w:rsid w:val="00D64BCF"/>
    <w:rsid w:val="00D65697"/>
    <w:rsid w:val="00D8111C"/>
    <w:rsid w:val="00D833D7"/>
    <w:rsid w:val="00DA32EB"/>
    <w:rsid w:val="00DC0925"/>
    <w:rsid w:val="00DC33CA"/>
    <w:rsid w:val="00DD2B6D"/>
    <w:rsid w:val="00DD45CE"/>
    <w:rsid w:val="00DE16FE"/>
    <w:rsid w:val="00DE2C3F"/>
    <w:rsid w:val="00E1083E"/>
    <w:rsid w:val="00E14B54"/>
    <w:rsid w:val="00E16248"/>
    <w:rsid w:val="00E17585"/>
    <w:rsid w:val="00E22D08"/>
    <w:rsid w:val="00E25A2E"/>
    <w:rsid w:val="00E27BFE"/>
    <w:rsid w:val="00E50A24"/>
    <w:rsid w:val="00E62026"/>
    <w:rsid w:val="00E663D9"/>
    <w:rsid w:val="00E77976"/>
    <w:rsid w:val="00E8113F"/>
    <w:rsid w:val="00E853C0"/>
    <w:rsid w:val="00E85EA0"/>
    <w:rsid w:val="00E90CFC"/>
    <w:rsid w:val="00E948B3"/>
    <w:rsid w:val="00EA56FE"/>
    <w:rsid w:val="00EA7C2D"/>
    <w:rsid w:val="00EB0028"/>
    <w:rsid w:val="00EC5385"/>
    <w:rsid w:val="00EC5B5C"/>
    <w:rsid w:val="00ED170A"/>
    <w:rsid w:val="00ED31EC"/>
    <w:rsid w:val="00EE712B"/>
    <w:rsid w:val="00F10786"/>
    <w:rsid w:val="00F14ED7"/>
    <w:rsid w:val="00F23651"/>
    <w:rsid w:val="00F26871"/>
    <w:rsid w:val="00F33661"/>
    <w:rsid w:val="00F47EE9"/>
    <w:rsid w:val="00F51BC3"/>
    <w:rsid w:val="00F55A09"/>
    <w:rsid w:val="00F80449"/>
    <w:rsid w:val="00F865E7"/>
    <w:rsid w:val="00FA224E"/>
    <w:rsid w:val="00FA3452"/>
    <w:rsid w:val="00FA457E"/>
    <w:rsid w:val="00FA5EB0"/>
    <w:rsid w:val="00FB7D25"/>
    <w:rsid w:val="00FC748E"/>
    <w:rsid w:val="00FD5558"/>
    <w:rsid w:val="00FE350D"/>
    <w:rsid w:val="00FE7DAF"/>
    <w:rsid w:val="00FF2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FE7"/>
    <w:pPr>
      <w:tabs>
        <w:tab w:val="center" w:pos="4153"/>
        <w:tab w:val="right" w:pos="8306"/>
      </w:tabs>
      <w:snapToGrid w:val="0"/>
    </w:pPr>
    <w:rPr>
      <w:sz w:val="20"/>
      <w:szCs w:val="20"/>
    </w:rPr>
  </w:style>
  <w:style w:type="character" w:customStyle="1" w:styleId="a4">
    <w:name w:val="頁首 字元"/>
    <w:basedOn w:val="a0"/>
    <w:link w:val="a3"/>
    <w:uiPriority w:val="99"/>
    <w:rsid w:val="006D0FE7"/>
    <w:rPr>
      <w:sz w:val="20"/>
      <w:szCs w:val="20"/>
    </w:rPr>
  </w:style>
  <w:style w:type="paragraph" w:styleId="a5">
    <w:name w:val="footer"/>
    <w:basedOn w:val="a"/>
    <w:link w:val="a6"/>
    <w:uiPriority w:val="99"/>
    <w:unhideWhenUsed/>
    <w:rsid w:val="006D0FE7"/>
    <w:pPr>
      <w:tabs>
        <w:tab w:val="center" w:pos="4153"/>
        <w:tab w:val="right" w:pos="8306"/>
      </w:tabs>
      <w:snapToGrid w:val="0"/>
    </w:pPr>
    <w:rPr>
      <w:sz w:val="20"/>
      <w:szCs w:val="20"/>
    </w:rPr>
  </w:style>
  <w:style w:type="character" w:customStyle="1" w:styleId="a6">
    <w:name w:val="頁尾 字元"/>
    <w:basedOn w:val="a0"/>
    <w:link w:val="a5"/>
    <w:uiPriority w:val="99"/>
    <w:rsid w:val="006D0FE7"/>
    <w:rPr>
      <w:sz w:val="20"/>
      <w:szCs w:val="20"/>
    </w:rPr>
  </w:style>
  <w:style w:type="table" w:styleId="a7">
    <w:name w:val="Table Grid"/>
    <w:basedOn w:val="a1"/>
    <w:uiPriority w:val="59"/>
    <w:rsid w:val="00C0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a"/>
    <w:rsid w:val="00BA19D4"/>
    <w:pPr>
      <w:adjustRightInd w:val="0"/>
      <w:snapToGrid w:val="0"/>
      <w:ind w:leftChars="-1" w:left="-2" w:firstLineChars="400" w:firstLine="1120"/>
      <w:jc w:val="both"/>
    </w:pPr>
    <w:rPr>
      <w:rFonts w:ascii="標楷體" w:eastAsia="標楷體" w:hAnsi="標楷體" w:cs="Times New Roman"/>
      <w:color w:val="000000"/>
      <w:sz w:val="28"/>
      <w:szCs w:val="30"/>
    </w:rPr>
  </w:style>
  <w:style w:type="paragraph" w:customStyle="1" w:styleId="4">
    <w:name w:val="4"/>
    <w:basedOn w:val="a"/>
    <w:rsid w:val="00BA19D4"/>
    <w:pPr>
      <w:adjustRightInd w:val="0"/>
      <w:snapToGrid w:val="0"/>
      <w:ind w:leftChars="580" w:left="1798" w:hangingChars="145" w:hanging="406"/>
      <w:jc w:val="both"/>
    </w:pPr>
    <w:rPr>
      <w:rFonts w:ascii="標楷體" w:eastAsia="標楷體" w:hAnsi="標楷體" w:cs="Times New Roman"/>
      <w:color w:val="000000"/>
      <w:sz w:val="28"/>
      <w:szCs w:val="30"/>
    </w:rPr>
  </w:style>
  <w:style w:type="paragraph" w:customStyle="1" w:styleId="1-">
    <w:name w:val="1-"/>
    <w:basedOn w:val="a"/>
    <w:rsid w:val="00BA19D4"/>
    <w:pPr>
      <w:adjustRightInd w:val="0"/>
      <w:snapToGrid w:val="0"/>
      <w:ind w:leftChars="226" w:left="1102" w:hangingChars="200" w:hanging="560"/>
      <w:jc w:val="both"/>
    </w:pPr>
    <w:rPr>
      <w:rFonts w:ascii="標楷體" w:eastAsia="標楷體" w:hAnsi="標楷體" w:cs="Times New Roman"/>
      <w:color w:val="000000"/>
      <w:sz w:val="28"/>
      <w:szCs w:val="30"/>
    </w:rPr>
  </w:style>
  <w:style w:type="paragraph" w:styleId="3">
    <w:name w:val="Body Text 3"/>
    <w:basedOn w:val="a"/>
    <w:link w:val="30"/>
    <w:rsid w:val="00BA19D4"/>
    <w:pPr>
      <w:spacing w:line="240" w:lineRule="atLeast"/>
    </w:pPr>
    <w:rPr>
      <w:rFonts w:ascii="標楷體" w:eastAsia="標楷體" w:hAnsi="標楷體" w:cs="Times New Roman"/>
      <w:color w:val="000000"/>
      <w:sz w:val="28"/>
      <w:szCs w:val="20"/>
    </w:rPr>
  </w:style>
  <w:style w:type="character" w:customStyle="1" w:styleId="30">
    <w:name w:val="本文 3 字元"/>
    <w:basedOn w:val="a0"/>
    <w:link w:val="3"/>
    <w:rsid w:val="00BA19D4"/>
    <w:rPr>
      <w:rFonts w:ascii="標楷體" w:eastAsia="標楷體" w:hAnsi="標楷體" w:cs="Times New Roman"/>
      <w:color w:val="000000"/>
      <w:sz w:val="28"/>
      <w:szCs w:val="20"/>
    </w:rPr>
  </w:style>
  <w:style w:type="paragraph" w:customStyle="1" w:styleId="6">
    <w:name w:val="6"/>
    <w:basedOn w:val="a"/>
    <w:rsid w:val="00BA19D4"/>
    <w:pPr>
      <w:adjustRightInd w:val="0"/>
      <w:snapToGrid w:val="0"/>
      <w:ind w:leftChars="584" w:left="1682" w:hangingChars="100" w:hanging="280"/>
      <w:jc w:val="both"/>
    </w:pPr>
    <w:rPr>
      <w:rFonts w:ascii="標楷體" w:eastAsia="標楷體" w:hAnsi="標楷體" w:cs="Times New Roman"/>
      <w:color w:val="000000"/>
      <w:sz w:val="28"/>
      <w:szCs w:val="30"/>
    </w:rPr>
  </w:style>
  <w:style w:type="paragraph" w:customStyle="1" w:styleId="7">
    <w:name w:val="7"/>
    <w:basedOn w:val="a"/>
    <w:rsid w:val="00BA19D4"/>
    <w:pPr>
      <w:adjustRightInd w:val="0"/>
      <w:snapToGrid w:val="0"/>
      <w:ind w:firstLineChars="300" w:firstLine="840"/>
      <w:jc w:val="both"/>
    </w:pPr>
    <w:rPr>
      <w:rFonts w:ascii="標楷體" w:eastAsia="標楷體" w:hAnsi="標楷體" w:cs="Times New Roman"/>
      <w:color w:val="000000"/>
      <w:sz w:val="28"/>
      <w:szCs w:val="30"/>
    </w:rPr>
  </w:style>
  <w:style w:type="paragraph" w:customStyle="1" w:styleId="1">
    <w:name w:val="1."/>
    <w:basedOn w:val="a"/>
    <w:autoRedefine/>
    <w:rsid w:val="003217E2"/>
    <w:pPr>
      <w:tabs>
        <w:tab w:val="left" w:pos="1860"/>
      </w:tabs>
      <w:adjustRightInd w:val="0"/>
      <w:snapToGrid w:val="0"/>
      <w:spacing w:line="360" w:lineRule="exact"/>
      <w:ind w:left="437" w:hangingChars="182" w:hanging="437"/>
      <w:jc w:val="both"/>
    </w:pPr>
    <w:rPr>
      <w:rFonts w:ascii="Times New Roman" w:eastAsia="標楷體" w:hAnsi="Times New Roman" w:cs="Times New Roman"/>
      <w:kern w:val="0"/>
      <w:szCs w:val="24"/>
    </w:rPr>
  </w:style>
  <w:style w:type="paragraph" w:customStyle="1" w:styleId="31">
    <w:name w:val="3"/>
    <w:basedOn w:val="a"/>
    <w:rsid w:val="00BA19D4"/>
    <w:pPr>
      <w:spacing w:line="360" w:lineRule="exact"/>
      <w:ind w:leftChars="250" w:left="1160" w:hangingChars="200" w:hanging="560"/>
      <w:jc w:val="both"/>
    </w:pPr>
    <w:rPr>
      <w:rFonts w:ascii="標楷體" w:eastAsia="標楷體" w:hAnsi="標楷體" w:cs="Times New Roman"/>
      <w:sz w:val="28"/>
      <w:szCs w:val="24"/>
    </w:rPr>
  </w:style>
  <w:style w:type="paragraph" w:styleId="a8">
    <w:name w:val="Body Text Indent"/>
    <w:basedOn w:val="a"/>
    <w:link w:val="a9"/>
    <w:uiPriority w:val="99"/>
    <w:unhideWhenUsed/>
    <w:rsid w:val="00BA19D4"/>
    <w:pPr>
      <w:spacing w:after="120"/>
      <w:ind w:leftChars="200" w:left="480"/>
    </w:pPr>
  </w:style>
  <w:style w:type="character" w:customStyle="1" w:styleId="a9">
    <w:name w:val="本文縮排 字元"/>
    <w:basedOn w:val="a0"/>
    <w:link w:val="a8"/>
    <w:uiPriority w:val="99"/>
    <w:rsid w:val="00BA19D4"/>
  </w:style>
  <w:style w:type="paragraph" w:styleId="32">
    <w:name w:val="Body Text Indent 3"/>
    <w:basedOn w:val="a"/>
    <w:link w:val="33"/>
    <w:uiPriority w:val="99"/>
    <w:semiHidden/>
    <w:unhideWhenUsed/>
    <w:rsid w:val="00BA19D4"/>
    <w:pPr>
      <w:spacing w:after="120"/>
      <w:ind w:leftChars="200" w:left="480"/>
    </w:pPr>
    <w:rPr>
      <w:sz w:val="16"/>
      <w:szCs w:val="16"/>
    </w:rPr>
  </w:style>
  <w:style w:type="character" w:customStyle="1" w:styleId="33">
    <w:name w:val="本文縮排 3 字元"/>
    <w:basedOn w:val="a0"/>
    <w:link w:val="32"/>
    <w:uiPriority w:val="99"/>
    <w:semiHidden/>
    <w:rsid w:val="00BA19D4"/>
    <w:rPr>
      <w:sz w:val="16"/>
      <w:szCs w:val="16"/>
    </w:rPr>
  </w:style>
  <w:style w:type="paragraph" w:styleId="aa">
    <w:name w:val="Block Text"/>
    <w:basedOn w:val="a"/>
    <w:rsid w:val="00BA19D4"/>
    <w:pPr>
      <w:spacing w:line="500" w:lineRule="exact"/>
      <w:ind w:leftChars="297" w:left="1553" w:rightChars="40" w:right="96" w:hangingChars="300" w:hanging="840"/>
      <w:jc w:val="both"/>
    </w:pPr>
    <w:rPr>
      <w:rFonts w:ascii="標楷體" w:eastAsia="標楷體" w:hAnsi="Times New Roman" w:cs="Times New Roman"/>
      <w:sz w:val="28"/>
      <w:szCs w:val="24"/>
    </w:rPr>
  </w:style>
  <w:style w:type="paragraph" w:styleId="ab">
    <w:name w:val="Body Text"/>
    <w:basedOn w:val="a"/>
    <w:link w:val="ac"/>
    <w:unhideWhenUsed/>
    <w:rsid w:val="001C1B79"/>
    <w:pPr>
      <w:spacing w:after="120"/>
    </w:pPr>
  </w:style>
  <w:style w:type="character" w:customStyle="1" w:styleId="ac">
    <w:name w:val="本文 字元"/>
    <w:basedOn w:val="a0"/>
    <w:link w:val="ab"/>
    <w:rsid w:val="001C1B79"/>
  </w:style>
  <w:style w:type="paragraph" w:styleId="ad">
    <w:name w:val="Balloon Text"/>
    <w:basedOn w:val="a"/>
    <w:link w:val="ae"/>
    <w:uiPriority w:val="99"/>
    <w:semiHidden/>
    <w:unhideWhenUsed/>
    <w:rsid w:val="002C127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C127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FE7"/>
    <w:pPr>
      <w:tabs>
        <w:tab w:val="center" w:pos="4153"/>
        <w:tab w:val="right" w:pos="8306"/>
      </w:tabs>
      <w:snapToGrid w:val="0"/>
    </w:pPr>
    <w:rPr>
      <w:sz w:val="20"/>
      <w:szCs w:val="20"/>
    </w:rPr>
  </w:style>
  <w:style w:type="character" w:customStyle="1" w:styleId="a4">
    <w:name w:val="頁首 字元"/>
    <w:basedOn w:val="a0"/>
    <w:link w:val="a3"/>
    <w:uiPriority w:val="99"/>
    <w:rsid w:val="006D0FE7"/>
    <w:rPr>
      <w:sz w:val="20"/>
      <w:szCs w:val="20"/>
    </w:rPr>
  </w:style>
  <w:style w:type="paragraph" w:styleId="a5">
    <w:name w:val="footer"/>
    <w:basedOn w:val="a"/>
    <w:link w:val="a6"/>
    <w:uiPriority w:val="99"/>
    <w:unhideWhenUsed/>
    <w:rsid w:val="006D0FE7"/>
    <w:pPr>
      <w:tabs>
        <w:tab w:val="center" w:pos="4153"/>
        <w:tab w:val="right" w:pos="8306"/>
      </w:tabs>
      <w:snapToGrid w:val="0"/>
    </w:pPr>
    <w:rPr>
      <w:sz w:val="20"/>
      <w:szCs w:val="20"/>
    </w:rPr>
  </w:style>
  <w:style w:type="character" w:customStyle="1" w:styleId="a6">
    <w:name w:val="頁尾 字元"/>
    <w:basedOn w:val="a0"/>
    <w:link w:val="a5"/>
    <w:uiPriority w:val="99"/>
    <w:rsid w:val="006D0FE7"/>
    <w:rPr>
      <w:sz w:val="20"/>
      <w:szCs w:val="20"/>
    </w:rPr>
  </w:style>
  <w:style w:type="table" w:styleId="a7">
    <w:name w:val="Table Grid"/>
    <w:basedOn w:val="a1"/>
    <w:uiPriority w:val="59"/>
    <w:rsid w:val="00C0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a"/>
    <w:rsid w:val="00BA19D4"/>
    <w:pPr>
      <w:adjustRightInd w:val="0"/>
      <w:snapToGrid w:val="0"/>
      <w:ind w:leftChars="-1" w:left="-2" w:firstLineChars="400" w:firstLine="1120"/>
      <w:jc w:val="both"/>
    </w:pPr>
    <w:rPr>
      <w:rFonts w:ascii="標楷體" w:eastAsia="標楷體" w:hAnsi="標楷體" w:cs="Times New Roman"/>
      <w:color w:val="000000"/>
      <w:sz w:val="28"/>
      <w:szCs w:val="30"/>
    </w:rPr>
  </w:style>
  <w:style w:type="paragraph" w:customStyle="1" w:styleId="4">
    <w:name w:val="4"/>
    <w:basedOn w:val="a"/>
    <w:rsid w:val="00BA19D4"/>
    <w:pPr>
      <w:adjustRightInd w:val="0"/>
      <w:snapToGrid w:val="0"/>
      <w:ind w:leftChars="580" w:left="1798" w:hangingChars="145" w:hanging="406"/>
      <w:jc w:val="both"/>
    </w:pPr>
    <w:rPr>
      <w:rFonts w:ascii="標楷體" w:eastAsia="標楷體" w:hAnsi="標楷體" w:cs="Times New Roman"/>
      <w:color w:val="000000"/>
      <w:sz w:val="28"/>
      <w:szCs w:val="30"/>
    </w:rPr>
  </w:style>
  <w:style w:type="paragraph" w:customStyle="1" w:styleId="1-">
    <w:name w:val="1-"/>
    <w:basedOn w:val="a"/>
    <w:rsid w:val="00BA19D4"/>
    <w:pPr>
      <w:adjustRightInd w:val="0"/>
      <w:snapToGrid w:val="0"/>
      <w:ind w:leftChars="226" w:left="1102" w:hangingChars="200" w:hanging="560"/>
      <w:jc w:val="both"/>
    </w:pPr>
    <w:rPr>
      <w:rFonts w:ascii="標楷體" w:eastAsia="標楷體" w:hAnsi="標楷體" w:cs="Times New Roman"/>
      <w:color w:val="000000"/>
      <w:sz w:val="28"/>
      <w:szCs w:val="30"/>
    </w:rPr>
  </w:style>
  <w:style w:type="paragraph" w:styleId="3">
    <w:name w:val="Body Text 3"/>
    <w:basedOn w:val="a"/>
    <w:link w:val="30"/>
    <w:rsid w:val="00BA19D4"/>
    <w:pPr>
      <w:spacing w:line="240" w:lineRule="atLeast"/>
    </w:pPr>
    <w:rPr>
      <w:rFonts w:ascii="標楷體" w:eastAsia="標楷體" w:hAnsi="標楷體" w:cs="Times New Roman"/>
      <w:color w:val="000000"/>
      <w:sz w:val="28"/>
      <w:szCs w:val="20"/>
    </w:rPr>
  </w:style>
  <w:style w:type="character" w:customStyle="1" w:styleId="30">
    <w:name w:val="本文 3 字元"/>
    <w:basedOn w:val="a0"/>
    <w:link w:val="3"/>
    <w:rsid w:val="00BA19D4"/>
    <w:rPr>
      <w:rFonts w:ascii="標楷體" w:eastAsia="標楷體" w:hAnsi="標楷體" w:cs="Times New Roman"/>
      <w:color w:val="000000"/>
      <w:sz w:val="28"/>
      <w:szCs w:val="20"/>
    </w:rPr>
  </w:style>
  <w:style w:type="paragraph" w:customStyle="1" w:styleId="6">
    <w:name w:val="6"/>
    <w:basedOn w:val="a"/>
    <w:rsid w:val="00BA19D4"/>
    <w:pPr>
      <w:adjustRightInd w:val="0"/>
      <w:snapToGrid w:val="0"/>
      <w:ind w:leftChars="584" w:left="1682" w:hangingChars="100" w:hanging="280"/>
      <w:jc w:val="both"/>
    </w:pPr>
    <w:rPr>
      <w:rFonts w:ascii="標楷體" w:eastAsia="標楷體" w:hAnsi="標楷體" w:cs="Times New Roman"/>
      <w:color w:val="000000"/>
      <w:sz w:val="28"/>
      <w:szCs w:val="30"/>
    </w:rPr>
  </w:style>
  <w:style w:type="paragraph" w:customStyle="1" w:styleId="7">
    <w:name w:val="7"/>
    <w:basedOn w:val="a"/>
    <w:rsid w:val="00BA19D4"/>
    <w:pPr>
      <w:adjustRightInd w:val="0"/>
      <w:snapToGrid w:val="0"/>
      <w:ind w:firstLineChars="300" w:firstLine="840"/>
      <w:jc w:val="both"/>
    </w:pPr>
    <w:rPr>
      <w:rFonts w:ascii="標楷體" w:eastAsia="標楷體" w:hAnsi="標楷體" w:cs="Times New Roman"/>
      <w:color w:val="000000"/>
      <w:sz w:val="28"/>
      <w:szCs w:val="30"/>
    </w:rPr>
  </w:style>
  <w:style w:type="paragraph" w:customStyle="1" w:styleId="1">
    <w:name w:val="1."/>
    <w:basedOn w:val="a"/>
    <w:autoRedefine/>
    <w:rsid w:val="003217E2"/>
    <w:pPr>
      <w:tabs>
        <w:tab w:val="left" w:pos="1860"/>
      </w:tabs>
      <w:adjustRightInd w:val="0"/>
      <w:snapToGrid w:val="0"/>
      <w:spacing w:line="360" w:lineRule="exact"/>
      <w:ind w:left="437" w:hangingChars="182" w:hanging="437"/>
      <w:jc w:val="both"/>
    </w:pPr>
    <w:rPr>
      <w:rFonts w:ascii="Times New Roman" w:eastAsia="標楷體" w:hAnsi="Times New Roman" w:cs="Times New Roman"/>
      <w:kern w:val="0"/>
      <w:szCs w:val="24"/>
    </w:rPr>
  </w:style>
  <w:style w:type="paragraph" w:customStyle="1" w:styleId="31">
    <w:name w:val="3"/>
    <w:basedOn w:val="a"/>
    <w:rsid w:val="00BA19D4"/>
    <w:pPr>
      <w:spacing w:line="360" w:lineRule="exact"/>
      <w:ind w:leftChars="250" w:left="1160" w:hangingChars="200" w:hanging="560"/>
      <w:jc w:val="both"/>
    </w:pPr>
    <w:rPr>
      <w:rFonts w:ascii="標楷體" w:eastAsia="標楷體" w:hAnsi="標楷體" w:cs="Times New Roman"/>
      <w:sz w:val="28"/>
      <w:szCs w:val="24"/>
    </w:rPr>
  </w:style>
  <w:style w:type="paragraph" w:styleId="a8">
    <w:name w:val="Body Text Indent"/>
    <w:basedOn w:val="a"/>
    <w:link w:val="a9"/>
    <w:uiPriority w:val="99"/>
    <w:unhideWhenUsed/>
    <w:rsid w:val="00BA19D4"/>
    <w:pPr>
      <w:spacing w:after="120"/>
      <w:ind w:leftChars="200" w:left="480"/>
    </w:pPr>
  </w:style>
  <w:style w:type="character" w:customStyle="1" w:styleId="a9">
    <w:name w:val="本文縮排 字元"/>
    <w:basedOn w:val="a0"/>
    <w:link w:val="a8"/>
    <w:uiPriority w:val="99"/>
    <w:rsid w:val="00BA19D4"/>
  </w:style>
  <w:style w:type="paragraph" w:styleId="32">
    <w:name w:val="Body Text Indent 3"/>
    <w:basedOn w:val="a"/>
    <w:link w:val="33"/>
    <w:uiPriority w:val="99"/>
    <w:semiHidden/>
    <w:unhideWhenUsed/>
    <w:rsid w:val="00BA19D4"/>
    <w:pPr>
      <w:spacing w:after="120"/>
      <w:ind w:leftChars="200" w:left="480"/>
    </w:pPr>
    <w:rPr>
      <w:sz w:val="16"/>
      <w:szCs w:val="16"/>
    </w:rPr>
  </w:style>
  <w:style w:type="character" w:customStyle="1" w:styleId="33">
    <w:name w:val="本文縮排 3 字元"/>
    <w:basedOn w:val="a0"/>
    <w:link w:val="32"/>
    <w:uiPriority w:val="99"/>
    <w:semiHidden/>
    <w:rsid w:val="00BA19D4"/>
    <w:rPr>
      <w:sz w:val="16"/>
      <w:szCs w:val="16"/>
    </w:rPr>
  </w:style>
  <w:style w:type="paragraph" w:styleId="aa">
    <w:name w:val="Block Text"/>
    <w:basedOn w:val="a"/>
    <w:rsid w:val="00BA19D4"/>
    <w:pPr>
      <w:spacing w:line="500" w:lineRule="exact"/>
      <w:ind w:leftChars="297" w:left="1553" w:rightChars="40" w:right="96" w:hangingChars="300" w:hanging="840"/>
      <w:jc w:val="both"/>
    </w:pPr>
    <w:rPr>
      <w:rFonts w:ascii="標楷體" w:eastAsia="標楷體" w:hAnsi="Times New Roman" w:cs="Times New Roman"/>
      <w:sz w:val="28"/>
      <w:szCs w:val="24"/>
    </w:rPr>
  </w:style>
  <w:style w:type="paragraph" w:styleId="ab">
    <w:name w:val="Body Text"/>
    <w:basedOn w:val="a"/>
    <w:link w:val="ac"/>
    <w:unhideWhenUsed/>
    <w:rsid w:val="001C1B79"/>
    <w:pPr>
      <w:spacing w:after="120"/>
    </w:pPr>
  </w:style>
  <w:style w:type="character" w:customStyle="1" w:styleId="ac">
    <w:name w:val="本文 字元"/>
    <w:basedOn w:val="a0"/>
    <w:link w:val="ab"/>
    <w:rsid w:val="001C1B79"/>
  </w:style>
  <w:style w:type="paragraph" w:styleId="ad">
    <w:name w:val="Balloon Text"/>
    <w:basedOn w:val="a"/>
    <w:link w:val="ae"/>
    <w:uiPriority w:val="99"/>
    <w:semiHidden/>
    <w:unhideWhenUsed/>
    <w:rsid w:val="002C127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C1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FF6F4-74C5-41A1-8A9D-C21FCCFE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shafelay</dc:creator>
  <cp:lastModifiedBy>林瑜芳</cp:lastModifiedBy>
  <cp:revision>6</cp:revision>
  <cp:lastPrinted>2018-05-21T01:51:00Z</cp:lastPrinted>
  <dcterms:created xsi:type="dcterms:W3CDTF">2018-05-21T01:44:00Z</dcterms:created>
  <dcterms:modified xsi:type="dcterms:W3CDTF">2018-05-22T08:38:00Z</dcterms:modified>
</cp:coreProperties>
</file>