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36" w:rsidRPr="008C3231" w:rsidRDefault="00FF4636" w:rsidP="00FF4636">
      <w:pPr>
        <w:autoSpaceDE w:val="0"/>
        <w:autoSpaceDN w:val="0"/>
        <w:adjustRightInd w:val="0"/>
        <w:jc w:val="center"/>
        <w:rPr>
          <w:rFonts w:ascii="標楷體" w:eastAsia="標楷體" w:hAnsi="標楷體" w:cs="標楷體-WinCharSetFFFF-H"/>
          <w:color w:val="000000"/>
          <w:kern w:val="0"/>
          <w:sz w:val="32"/>
          <w:szCs w:val="32"/>
        </w:rPr>
      </w:pPr>
      <w:r w:rsidRPr="008C3231">
        <w:rPr>
          <w:rFonts w:ascii="標楷體" w:eastAsia="標楷體" w:hAnsi="標楷體" w:cs="標楷體-WinCharSetFFFF-H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81E4" wp14:editId="6621C0B2">
                <wp:simplePos x="0" y="0"/>
                <wp:positionH relativeFrom="column">
                  <wp:posOffset>2146594</wp:posOffset>
                </wp:positionH>
                <wp:positionV relativeFrom="paragraph">
                  <wp:posOffset>342900</wp:posOffset>
                </wp:positionV>
                <wp:extent cx="2067636" cy="29210"/>
                <wp:effectExtent l="19050" t="19050" r="8890" b="2794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7636" cy="2921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pt,27pt" to="331.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" strokecolor="black [3040]" strokeweight="3pt">
                <v:stroke linestyle="thinThin"/>
              </v:line>
            </w:pict>
          </mc:Fallback>
        </mc:AlternateContent>
      </w:r>
      <w:r w:rsidRPr="008C3231">
        <w:rPr>
          <w:rFonts w:ascii="標楷體" w:eastAsia="標楷體" w:hAnsi="標楷體" w:cs="標楷體-WinCharSetFFFF-H" w:hint="eastAsia"/>
          <w:color w:val="000000"/>
          <w:kern w:val="0"/>
          <w:sz w:val="32"/>
          <w:szCs w:val="32"/>
        </w:rPr>
        <w:t>採購案結報付款傳會單</w:t>
      </w:r>
    </w:p>
    <w:p w:rsidR="00FF4636" w:rsidRPr="008C3231" w:rsidRDefault="00FF4636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請按下列順序傳遞，</w:t>
      </w:r>
      <w:proofErr w:type="gramStart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會完請於</w:t>
      </w:r>
      <w:proofErr w:type="gramEnd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□打</w:t>
      </w:r>
      <w:proofErr w:type="gramStart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勾並填收</w:t>
      </w:r>
      <w:proofErr w:type="gramEnd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案、出案日期</w:t>
      </w:r>
    </w:p>
    <w:p w:rsidR="008C3231" w:rsidRDefault="00FF4636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 xml:space="preserve">採購案號：          </w:t>
      </w:r>
      <w:r w:rsidR="006617DA"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 xml:space="preserve">  </w:t>
      </w:r>
    </w:p>
    <w:p w:rsidR="00FF4636" w:rsidRPr="00764408" w:rsidRDefault="00FF4636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採購名稱：</w:t>
      </w:r>
      <w:r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 xml:space="preserve"> </w:t>
      </w:r>
    </w:p>
    <w:p w:rsidR="008C3231" w:rsidRPr="008C3231" w:rsidRDefault="00764408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預算科目：</w:t>
      </w:r>
    </w:p>
    <w:tbl>
      <w:tblPr>
        <w:tblStyle w:val="a4"/>
        <w:tblW w:w="10349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1"/>
        <w:gridCol w:w="1842"/>
        <w:gridCol w:w="2268"/>
        <w:gridCol w:w="3119"/>
        <w:gridCol w:w="709"/>
      </w:tblGrid>
      <w:tr w:rsidR="000D1B73" w:rsidTr="009343F4">
        <w:trPr>
          <w:trHeight w:val="814"/>
        </w:trPr>
        <w:tc>
          <w:tcPr>
            <w:tcW w:w="2411" w:type="dxa"/>
          </w:tcPr>
          <w:p w:rsidR="000D1B73" w:rsidRPr="009E1DDD" w:rsidRDefault="000D1B73" w:rsidP="00F16DEC">
            <w:pPr>
              <w:tabs>
                <w:tab w:val="right" w:pos="2172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會辦單位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收案日期</w:t>
            </w:r>
          </w:p>
        </w:tc>
        <w:tc>
          <w:tcPr>
            <w:tcW w:w="2268" w:type="dxa"/>
          </w:tcPr>
          <w:p w:rsidR="00956B0F" w:rsidRPr="009E1DDD" w:rsidRDefault="000D1B73" w:rsidP="00956B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出案日期</w:t>
            </w:r>
          </w:p>
          <w:p w:rsidR="000D1B73" w:rsidRPr="00956B0F" w:rsidRDefault="00956B0F" w:rsidP="00956B0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956B0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Pr="00956B0F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超過辦理天數請說明</w:t>
            </w:r>
            <w:r w:rsidRPr="00956B0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709" w:type="dxa"/>
          </w:tcPr>
          <w:p w:rsidR="000D1B73" w:rsidRPr="00F46AE4" w:rsidRDefault="000D1B73" w:rsidP="006F0AF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F46AE4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辦</w:t>
            </w:r>
            <w:r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理</w:t>
            </w:r>
            <w:r w:rsidRPr="00F46AE4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天數</w:t>
            </w:r>
          </w:p>
        </w:tc>
      </w:tr>
      <w:tr w:rsidR="000D1B73" w:rsidTr="009343F4">
        <w:trPr>
          <w:trHeight w:val="1242"/>
        </w:trPr>
        <w:tc>
          <w:tcPr>
            <w:tcW w:w="2411" w:type="dxa"/>
          </w:tcPr>
          <w:p w:rsidR="00956B0F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1.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申請單位</w:t>
            </w:r>
            <w:r w:rsidRPr="008C3231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：</w:t>
            </w:r>
          </w:p>
          <w:p w:rsidR="007C38DD" w:rsidRPr="008C3231" w:rsidRDefault="000D1B73" w:rsidP="007C54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申請人</w:t>
            </w:r>
            <w:r w:rsidR="007C54C4" w:rsidRPr="008C3231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：</w:t>
            </w:r>
          </w:p>
          <w:p w:rsidR="007C38DD" w:rsidRDefault="007C38DD" w:rsidP="007C54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  <w:p w:rsidR="000D1B73" w:rsidRPr="007C38DD" w:rsidRDefault="007C38DD" w:rsidP="007C54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       </w:t>
            </w:r>
            <w:r w:rsidRPr="007C38DD">
              <w:rPr>
                <w:rFonts w:ascii="標楷體" w:eastAsia="標楷體" w:hAnsi="標楷體" w:cs="標楷體-WinCharSetFFFF-H" w:hint="eastAsia"/>
                <w:kern w:val="0"/>
                <w:sz w:val="16"/>
                <w:szCs w:val="16"/>
              </w:rPr>
              <w:t>(</w:t>
            </w:r>
            <w:proofErr w:type="gramStart"/>
            <w:r w:rsidRPr="007C38DD">
              <w:rPr>
                <w:rFonts w:ascii="標楷體" w:eastAsia="標楷體" w:hAnsi="標楷體" w:cs="標楷體-WinCharSetFFFF-H" w:hint="eastAsia"/>
                <w:b/>
                <w:kern w:val="0"/>
                <w:sz w:val="16"/>
                <w:szCs w:val="16"/>
              </w:rPr>
              <w:t>請蓋職</w:t>
            </w:r>
            <w:proofErr w:type="gramEnd"/>
            <w:r w:rsidRPr="007C38DD">
              <w:rPr>
                <w:rFonts w:ascii="標楷體" w:eastAsia="標楷體" w:hAnsi="標楷體" w:cs="標楷體-WinCharSetFFFF-H" w:hint="eastAsia"/>
                <w:b/>
                <w:kern w:val="0"/>
                <w:sz w:val="16"/>
                <w:szCs w:val="16"/>
              </w:rPr>
              <w:t>章</w:t>
            </w:r>
            <w:r w:rsidRPr="007C38DD">
              <w:rPr>
                <w:rFonts w:ascii="標楷體" w:eastAsia="標楷體" w:hAnsi="標楷體" w:cs="標楷體-WinCharSetFFFF-H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0D1B73" w:rsidRDefault="000D1B73" w:rsidP="00B926CF">
            <w:pPr>
              <w:autoSpaceDE w:val="0"/>
              <w:autoSpaceDN w:val="0"/>
              <w:adjustRightInd w:val="0"/>
              <w:ind w:leftChars="-45" w:hangingChars="54" w:hanging="108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單據日期：</w:t>
            </w:r>
          </w:p>
          <w:p w:rsidR="00EF77C2" w:rsidRDefault="00EF77C2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</w:p>
          <w:p w:rsidR="00EF77C2" w:rsidRPr="00EF77C2" w:rsidRDefault="00EF77C2" w:rsidP="00B926CF">
            <w:pPr>
              <w:autoSpaceDE w:val="0"/>
              <w:autoSpaceDN w:val="0"/>
              <w:adjustRightInd w:val="0"/>
              <w:ind w:leftChars="-45" w:hangingChars="54" w:hanging="108"/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</w:pPr>
            <w:r w:rsidRPr="00B926CF">
              <w:rPr>
                <w:rFonts w:ascii="標楷體" w:eastAsia="標楷體" w:hAnsi="標楷體" w:cs="標楷體-WinCharSetFFFF-H" w:hint="eastAsia"/>
                <w:color w:val="FF0000"/>
                <w:kern w:val="0"/>
                <w:sz w:val="20"/>
                <w:szCs w:val="20"/>
              </w:rPr>
              <w:t>收到單據日</w:t>
            </w:r>
            <w:bookmarkStart w:id="0" w:name="_GoBack"/>
            <w:bookmarkEnd w:id="0"/>
            <w:r w:rsidRPr="00B926CF">
              <w:rPr>
                <w:rFonts w:ascii="標楷體" w:eastAsia="標楷體" w:hAnsi="標楷體" w:cs="標楷體-WinCharSetFFFF-H" w:hint="eastAsia"/>
                <w:color w:val="FF0000"/>
                <w:kern w:val="0"/>
                <w:sz w:val="20"/>
                <w:szCs w:val="20"/>
              </w:rPr>
              <w:t>期:</w:t>
            </w: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驗收合格後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通知廠商開立單據，確認結報相關文件。</w:t>
            </w:r>
          </w:p>
        </w:tc>
        <w:tc>
          <w:tcPr>
            <w:tcW w:w="709" w:type="dxa"/>
          </w:tcPr>
          <w:p w:rsidR="000D1B73" w:rsidRPr="008C3231" w:rsidRDefault="000D1B73" w:rsidP="009E1DDD">
            <w:pPr>
              <w:jc w:val="center"/>
              <w:rPr>
                <w:rFonts w:ascii="標楷體" w:eastAsia="標楷體" w:hAnsi="標楷體" w:cs="標楷體-WinCharSetFFFF-H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szCs w:val="24"/>
              </w:rPr>
              <w:t>1</w:t>
            </w:r>
          </w:p>
        </w:tc>
      </w:tr>
      <w:tr w:rsidR="003429E9" w:rsidTr="003429E9">
        <w:trPr>
          <w:trHeight w:val="811"/>
        </w:trPr>
        <w:tc>
          <w:tcPr>
            <w:tcW w:w="2411" w:type="dxa"/>
            <w:vMerge w:val="restart"/>
          </w:tcPr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□2</w:t>
            </w:r>
            <w:r w:rsidRPr="00B926CF"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  <w:t>.</w:t>
            </w:r>
            <w:r w:rsidRPr="00B926CF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管理科</w:t>
            </w:r>
          </w:p>
          <w:p w:rsidR="003429E9" w:rsidRPr="00B926CF" w:rsidRDefault="003429E9" w:rsidP="003429E9">
            <w:pPr>
              <w:autoSpaceDE w:val="0"/>
              <w:autoSpaceDN w:val="0"/>
              <w:adjustRightInd w:val="0"/>
              <w:spacing w:afterLines="50" w:after="180" w:line="400" w:lineRule="exact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(1)履約會辦人員</w:t>
            </w:r>
          </w:p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(2)財產管理承辦人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429E9" w:rsidRPr="00B926CF" w:rsidRDefault="003429E9" w:rsidP="00801F31">
            <w:pPr>
              <w:spacing w:line="400" w:lineRule="exact"/>
              <w:rPr>
                <w:rFonts w:ascii="標楷體" w:eastAsia="標楷體" w:hAnsi="標楷體" w:cs="標楷體-WinCharSetFFFF-H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3429E9" w:rsidRPr="00B926CF" w:rsidRDefault="003429E9" w:rsidP="003429E9">
            <w:pPr>
              <w:autoSpaceDE w:val="0"/>
              <w:autoSpaceDN w:val="0"/>
              <w:adjustRightInd w:val="0"/>
              <w:spacing w:afterLines="50" w:after="180" w:line="400" w:lineRule="exact"/>
              <w:rPr>
                <w:rFonts w:ascii="標楷體" w:eastAsia="標楷體" w:hAnsi="標楷體" w:cs="標楷體-WinCharSetFFFF-H"/>
                <w:kern w:val="0"/>
                <w:sz w:val="20"/>
                <w:szCs w:val="20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(1)結報作業</w:t>
            </w:r>
          </w:p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 w:val="20"/>
                <w:szCs w:val="20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(2)財產列帳</w:t>
            </w:r>
          </w:p>
        </w:tc>
        <w:tc>
          <w:tcPr>
            <w:tcW w:w="709" w:type="dxa"/>
            <w:vMerge w:val="restart"/>
          </w:tcPr>
          <w:p w:rsidR="009666E2" w:rsidRPr="00B926CF" w:rsidRDefault="009666E2" w:rsidP="00801F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2</w:t>
            </w:r>
          </w:p>
        </w:tc>
      </w:tr>
      <w:tr w:rsidR="003429E9" w:rsidTr="003429E9">
        <w:trPr>
          <w:trHeight w:val="671"/>
        </w:trPr>
        <w:tc>
          <w:tcPr>
            <w:tcW w:w="2411" w:type="dxa"/>
            <w:vMerge/>
          </w:tcPr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429E9" w:rsidRPr="00B926CF" w:rsidRDefault="003429E9" w:rsidP="00801F31">
            <w:pPr>
              <w:spacing w:line="400" w:lineRule="exact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429E9" w:rsidRPr="00B926CF" w:rsidRDefault="003429E9" w:rsidP="003429E9">
            <w:pPr>
              <w:autoSpaceDE w:val="0"/>
              <w:autoSpaceDN w:val="0"/>
              <w:adjustRightInd w:val="0"/>
              <w:spacing w:afterLines="50" w:after="180" w:line="400" w:lineRule="exact"/>
              <w:rPr>
                <w:rFonts w:ascii="標楷體" w:eastAsia="標楷體" w:hAnsi="標楷體" w:cs="標楷體-WinCharSetFFFF-H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29E9" w:rsidRPr="00B926CF" w:rsidRDefault="003429E9" w:rsidP="00801F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</w:tr>
      <w:tr w:rsidR="000D1B73" w:rsidTr="009343F4">
        <w:tc>
          <w:tcPr>
            <w:tcW w:w="2411" w:type="dxa"/>
          </w:tcPr>
          <w:p w:rsidR="000D1B73" w:rsidRPr="00B926CF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 w:rsidR="003429E9" w:rsidRPr="00B926CF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3</w:t>
            </w:r>
            <w:r w:rsidRPr="00B926CF"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  <w:t>.</w:t>
            </w:r>
            <w:r w:rsidRPr="00B926CF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水電營繕科</w:t>
            </w:r>
          </w:p>
        </w:tc>
        <w:tc>
          <w:tcPr>
            <w:tcW w:w="1842" w:type="dxa"/>
          </w:tcPr>
          <w:p w:rsidR="000D1B73" w:rsidRPr="00B926CF" w:rsidRDefault="000D1B73" w:rsidP="00FF4636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B926CF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E1DDD" w:rsidRPr="00B926CF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 w:val="20"/>
                <w:szCs w:val="20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審查結案相關工程表單</w:t>
            </w:r>
          </w:p>
          <w:p w:rsidR="000D1B73" w:rsidRPr="00B926CF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kern w:val="0"/>
                <w:sz w:val="20"/>
                <w:szCs w:val="20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(</w:t>
            </w:r>
            <w:r w:rsidRPr="00B926CF">
              <w:rPr>
                <w:rFonts w:ascii="標楷體" w:eastAsia="標楷體" w:hAnsi="標楷體" w:cs="標楷體-WinCharSetFFFF-H" w:hint="eastAsia"/>
                <w:b/>
                <w:kern w:val="0"/>
                <w:sz w:val="20"/>
                <w:szCs w:val="20"/>
              </w:rPr>
              <w:t>非工程案免會</w:t>
            </w:r>
            <w:r w:rsidRPr="00B926CF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B926CF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926CF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2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□4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4634F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請參考附註說明</w:t>
            </w:r>
          </w:p>
          <w:p w:rsidR="000D1B73" w:rsidRPr="008C3231" w:rsidRDefault="00C4634F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C4634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（</w:t>
            </w:r>
            <w:r w:rsidRPr="00C4634F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單位自辦案免會</w:t>
            </w:r>
            <w:r w:rsidRPr="00C4634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□5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proofErr w:type="gramStart"/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軟體列帳</w:t>
            </w:r>
            <w:r w:rsidR="009E1DDD"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="009E1DDD"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無則免會</w:t>
            </w:r>
            <w:r w:rsidR="009E1DDD"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□6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出納科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C0F0A" w:rsidRPr="00A9158F" w:rsidRDefault="000D1B73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</w:pPr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□扣所得稅</w:t>
            </w:r>
            <w:r w:rsidR="009E1DDD"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AC0F0A" w:rsidRPr="00A9158F" w:rsidRDefault="000D1B73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</w:pPr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□退履約保證金</w:t>
            </w:r>
            <w:r w:rsidRPr="00A9158F"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C0F0A" w:rsidRPr="00A9158F" w:rsidRDefault="004F4520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</w:pPr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□</w:t>
            </w:r>
            <w:proofErr w:type="gramStart"/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繳</w:t>
            </w:r>
            <w:r w:rsidR="000D1B73"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保固</w:t>
            </w:r>
            <w:proofErr w:type="gramEnd"/>
            <w:r w:rsidR="000D1B73"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金</w:t>
            </w:r>
          </w:p>
          <w:p w:rsidR="000D1B73" w:rsidRPr="008C3231" w:rsidRDefault="00343BB6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A9158F">
              <w:rPr>
                <w:rFonts w:ascii="標楷體" w:eastAsia="標楷體" w:hAnsi="標楷體" w:cs="標楷體-WinCharSetFFFF-H" w:hint="eastAsia"/>
                <w:kern w:val="0"/>
                <w:sz w:val="18"/>
                <w:szCs w:val="18"/>
              </w:rPr>
              <w:t>(</w:t>
            </w:r>
            <w:r w:rsidRPr="00A9158F">
              <w:rPr>
                <w:rFonts w:ascii="標楷體" w:eastAsia="標楷體" w:hAnsi="標楷體" w:cs="標楷體-WinCharSetFFFF-H" w:hint="eastAsia"/>
                <w:b/>
                <w:kern w:val="0"/>
                <w:sz w:val="18"/>
                <w:szCs w:val="18"/>
              </w:rPr>
              <w:t>無則免會</w:t>
            </w:r>
            <w:r w:rsidRPr="00A9158F">
              <w:rPr>
                <w:rFonts w:ascii="標楷體" w:eastAsia="標楷體" w:hAnsi="標楷體" w:cs="標楷體-WinCharSetFFFF-H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9E1DDD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□7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政風室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9158F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審核</w:t>
            </w:r>
          </w:p>
          <w:p w:rsidR="000D1B73" w:rsidRPr="008C3231" w:rsidRDefault="007C38DD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未達10萬元免會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9E1DDD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□8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主計室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審核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2</w:t>
            </w:r>
          </w:p>
        </w:tc>
      </w:tr>
      <w:tr w:rsidR="000D1B73" w:rsidTr="009343F4">
        <w:tc>
          <w:tcPr>
            <w:tcW w:w="2411" w:type="dxa"/>
          </w:tcPr>
          <w:p w:rsidR="009E1DDD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□9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所　部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陳核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□10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文書科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9158F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結算驗收證明書用印</w:t>
            </w:r>
          </w:p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無則免會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1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1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主計室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56B0F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開立付款憑單</w:t>
            </w:r>
          </w:p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(含傳輸至支付處)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2</w:t>
            </w:r>
          </w:p>
        </w:tc>
      </w:tr>
    </w:tbl>
    <w:p w:rsidR="00FF4636" w:rsidRPr="002560D8" w:rsidRDefault="006617DA" w:rsidP="00F95C53">
      <w:pPr>
        <w:autoSpaceDE w:val="0"/>
        <w:autoSpaceDN w:val="0"/>
        <w:adjustRightInd w:val="0"/>
        <w:spacing w:beforeLines="30" w:before="108" w:afterLines="30" w:after="108" w:line="220" w:lineRule="exact"/>
        <w:ind w:leftChars="-118" w:left="567" w:hangingChars="386" w:hanging="850"/>
        <w:jc w:val="both"/>
        <w:rPr>
          <w:rFonts w:ascii="標楷體" w:eastAsia="標楷體" w:hAnsi="標楷體" w:cs="標楷體-WinCharSetFFFF-H"/>
          <w:b/>
          <w:kern w:val="0"/>
          <w:sz w:val="20"/>
          <w:szCs w:val="20"/>
        </w:rPr>
      </w:pPr>
      <w:r w:rsidRPr="00643655">
        <w:rPr>
          <w:rFonts w:ascii="標楷體" w:eastAsia="標楷體" w:hAnsi="標楷體" w:cs="標楷體-WinCharSetFFFF-H" w:hint="eastAsia"/>
          <w:b/>
          <w:color w:val="000000"/>
          <w:kern w:val="0"/>
          <w:sz w:val="22"/>
        </w:rPr>
        <w:t>附註：</w:t>
      </w:r>
      <w:r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1.</w:t>
      </w:r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&lt;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  <w:u w:val="single"/>
        </w:rPr>
        <w:t>黏貼憑證用紙</w:t>
      </w:r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&gt;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: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申請人請在「經手人」欄用印，並於「用途說明」欄填</w:t>
      </w:r>
      <w:proofErr w:type="gramStart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註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說明，勿填寫「計畫用」，或「實驗用」</w:t>
      </w:r>
      <w:r w:rsidR="00FF4636" w:rsidRPr="002560D8">
        <w:rPr>
          <w:rFonts w:ascii="標楷體" w:eastAsia="標楷體" w:hAnsi="標楷體" w:cs="標楷體-WinCharSetFFFF-H"/>
          <w:kern w:val="0"/>
          <w:sz w:val="20"/>
          <w:szCs w:val="20"/>
        </w:rPr>
        <w:t xml:space="preserve">... 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等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; 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主驗人</w:t>
      </w:r>
      <w:proofErr w:type="gramEnd"/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</w:rPr>
        <w:t>(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不得為採購案申請人</w:t>
      </w:r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</w:rPr>
        <w:t>)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請在「點驗保管或證明人」欄用印;單位主管請在「單位主管」欄用印;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預管人員</w:t>
      </w:r>
      <w:proofErr w:type="gramEnd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請在「預算管制人員」欄簽章，如有其他單位支援預算，請電話或EMAIL通知該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單位預管人員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。</w:t>
      </w:r>
    </w:p>
    <w:p w:rsidR="00DD0683" w:rsidRPr="00DD0683" w:rsidRDefault="006617DA" w:rsidP="00F95C53">
      <w:pPr>
        <w:pStyle w:val="a3"/>
        <w:spacing w:line="220" w:lineRule="exact"/>
        <w:ind w:leftChars="118" w:left="561" w:hangingChars="139" w:hanging="278"/>
        <w:jc w:val="both"/>
        <w:rPr>
          <w:rFonts w:ascii="標楷體" w:eastAsia="標楷體" w:hAnsi="標楷體" w:cs="標楷體-WinCharSetFFFF-H"/>
          <w:color w:val="000000"/>
          <w:kern w:val="0"/>
          <w:sz w:val="20"/>
          <w:szCs w:val="20"/>
        </w:rPr>
      </w:pPr>
      <w:r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2.</w:t>
      </w:r>
      <w:r w:rsidR="00FF4636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&lt;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  <w:u w:val="single"/>
        </w:rPr>
        <w:t>結算驗收證明書</w:t>
      </w:r>
      <w:r w:rsidR="00FF4636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&gt;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【100萬以上案件及工程案】:申請人及單位主管</w:t>
      </w:r>
      <w:r w:rsidR="003C300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請在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「承辦單位主管及人員簽章」欄用印; 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主驗人在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「驗收人員簽章」欄用印。</w:t>
      </w:r>
      <w:r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(粘貼憑證用紙及結算驗收明書己奉准由系統自動帶入驗收記錄之</w:t>
      </w:r>
      <w:proofErr w:type="gramStart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實際主驗人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之電子簽章；但訂約後付款及預付款案件因未經驗收，粘貼憑證</w:t>
      </w:r>
      <w:proofErr w:type="gramStart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用紙未帶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出簽章時請用印)</w:t>
      </w:r>
    </w:p>
    <w:p w:rsidR="00FF4636" w:rsidRPr="00FF4636" w:rsidRDefault="00DD0683" w:rsidP="00F95C53">
      <w:pPr>
        <w:pStyle w:val="a3"/>
        <w:autoSpaceDE w:val="0"/>
        <w:autoSpaceDN w:val="0"/>
        <w:adjustRightInd w:val="0"/>
        <w:spacing w:line="220" w:lineRule="exact"/>
        <w:ind w:leftChars="118" w:left="561" w:hangingChars="139" w:hanging="278"/>
        <w:jc w:val="both"/>
        <w:rPr>
          <w:rFonts w:ascii="標楷體" w:eastAsia="標楷體" w:hAnsi="標楷體" w:cs="標楷體-WinCharSetFFFF-H"/>
          <w:color w:val="000000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3</w:t>
      </w:r>
      <w:r w:rsidR="006617DA" w:rsidRPr="006617DA"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.</w:t>
      </w:r>
      <w:r w:rsidR="00FF4636" w:rsidRPr="006617DA"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如有購買軟體類財產，煩請確認各保管人已將軟體保管資料上線填寫完畢</w:t>
      </w:r>
      <w:r w:rsidR="00FF4636"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。</w:t>
      </w:r>
    </w:p>
    <w:sectPr w:rsidR="00FF4636" w:rsidRPr="00FF4636" w:rsidSect="002B127F">
      <w:pgSz w:w="11906" w:h="16838" w:code="9"/>
      <w:pgMar w:top="851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2C" w:rsidRDefault="00977F2C" w:rsidP="000D1B73">
      <w:r>
        <w:separator/>
      </w:r>
    </w:p>
  </w:endnote>
  <w:endnote w:type="continuationSeparator" w:id="0">
    <w:p w:rsidR="00977F2C" w:rsidRDefault="00977F2C" w:rsidP="000D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2C" w:rsidRDefault="00977F2C" w:rsidP="000D1B73">
      <w:r>
        <w:separator/>
      </w:r>
    </w:p>
  </w:footnote>
  <w:footnote w:type="continuationSeparator" w:id="0">
    <w:p w:rsidR="00977F2C" w:rsidRDefault="00977F2C" w:rsidP="000D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283"/>
    <w:multiLevelType w:val="hybridMultilevel"/>
    <w:tmpl w:val="B5181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36"/>
    <w:rsid w:val="000D1B73"/>
    <w:rsid w:val="00183199"/>
    <w:rsid w:val="001A3556"/>
    <w:rsid w:val="001A6314"/>
    <w:rsid w:val="002560D8"/>
    <w:rsid w:val="002B127F"/>
    <w:rsid w:val="00302E6D"/>
    <w:rsid w:val="00320ABC"/>
    <w:rsid w:val="00322B72"/>
    <w:rsid w:val="003429E9"/>
    <w:rsid w:val="00343BB6"/>
    <w:rsid w:val="003C3003"/>
    <w:rsid w:val="004451DA"/>
    <w:rsid w:val="004B1B3D"/>
    <w:rsid w:val="004F4520"/>
    <w:rsid w:val="00516FAD"/>
    <w:rsid w:val="005B0ADE"/>
    <w:rsid w:val="006439CB"/>
    <w:rsid w:val="006617DA"/>
    <w:rsid w:val="006E075A"/>
    <w:rsid w:val="00764408"/>
    <w:rsid w:val="007B5AC2"/>
    <w:rsid w:val="007C38DD"/>
    <w:rsid w:val="007C54C4"/>
    <w:rsid w:val="008C3231"/>
    <w:rsid w:val="008D443B"/>
    <w:rsid w:val="009343F4"/>
    <w:rsid w:val="00956B0F"/>
    <w:rsid w:val="009666E2"/>
    <w:rsid w:val="00977F2C"/>
    <w:rsid w:val="009D3350"/>
    <w:rsid w:val="009E1DDD"/>
    <w:rsid w:val="00A9158F"/>
    <w:rsid w:val="00A91F6D"/>
    <w:rsid w:val="00AC0F0A"/>
    <w:rsid w:val="00B050B8"/>
    <w:rsid w:val="00B8570B"/>
    <w:rsid w:val="00B926CF"/>
    <w:rsid w:val="00BA6F9D"/>
    <w:rsid w:val="00BE2C89"/>
    <w:rsid w:val="00C21059"/>
    <w:rsid w:val="00C4634F"/>
    <w:rsid w:val="00C93EDA"/>
    <w:rsid w:val="00CF7C89"/>
    <w:rsid w:val="00DC4B09"/>
    <w:rsid w:val="00DD0683"/>
    <w:rsid w:val="00E454DA"/>
    <w:rsid w:val="00EF77C2"/>
    <w:rsid w:val="00F95C53"/>
    <w:rsid w:val="00FB48B8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36"/>
    <w:pPr>
      <w:ind w:leftChars="200" w:left="480"/>
    </w:pPr>
  </w:style>
  <w:style w:type="table" w:styleId="a4">
    <w:name w:val="Table Grid"/>
    <w:basedOn w:val="a1"/>
    <w:uiPriority w:val="59"/>
    <w:rsid w:val="00FF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1B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1B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36"/>
    <w:pPr>
      <w:ind w:leftChars="200" w:left="480"/>
    </w:pPr>
  </w:style>
  <w:style w:type="table" w:styleId="a4">
    <w:name w:val="Table Grid"/>
    <w:basedOn w:val="a1"/>
    <w:uiPriority w:val="59"/>
    <w:rsid w:val="00FF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1B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1B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陳秋微</dc:creator>
  <cp:lastModifiedBy>謝佳吟</cp:lastModifiedBy>
  <cp:revision>4</cp:revision>
  <cp:lastPrinted>2017-08-17T05:22:00Z</cp:lastPrinted>
  <dcterms:created xsi:type="dcterms:W3CDTF">2017-09-07T03:03:00Z</dcterms:created>
  <dcterms:modified xsi:type="dcterms:W3CDTF">2017-09-07T03:05:00Z</dcterms:modified>
</cp:coreProperties>
</file>