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2" w:rsidRPr="004579A2" w:rsidRDefault="004579A2" w:rsidP="003B1621">
      <w:pPr>
        <w:widowControl/>
        <w:shd w:val="clear" w:color="auto" w:fill="FFFFFF"/>
        <w:spacing w:line="360" w:lineRule="auto"/>
        <w:jc w:val="center"/>
        <w:rPr>
          <w:rFonts w:ascii="標楷體" w:eastAsia="標楷體" w:hAnsi="標楷體" w:cs="Helvetica"/>
          <w:b/>
          <w:bCs/>
          <w:spacing w:val="10"/>
          <w:kern w:val="0"/>
          <w:sz w:val="36"/>
          <w:szCs w:val="36"/>
        </w:rPr>
      </w:pPr>
      <w:bookmarkStart w:id="0" w:name="_GoBack"/>
      <w:bookmarkEnd w:id="0"/>
      <w:r w:rsidRPr="004579A2">
        <w:rPr>
          <w:rFonts w:ascii="標楷體" w:eastAsia="標楷體" w:hAnsi="標楷體" w:cs="Helvetica" w:hint="eastAsia"/>
          <w:b/>
          <w:bCs/>
          <w:spacing w:val="10"/>
          <w:kern w:val="0"/>
          <w:sz w:val="36"/>
          <w:szCs w:val="36"/>
        </w:rPr>
        <w:t>因應和平電廠輸電鐵塔倒塌節約用電</w:t>
      </w:r>
      <w:r w:rsidR="00D248CD">
        <w:rPr>
          <w:rFonts w:ascii="標楷體" w:eastAsia="標楷體" w:hAnsi="標楷體" w:cs="Helvetica" w:hint="eastAsia"/>
          <w:b/>
          <w:bCs/>
          <w:spacing w:val="10"/>
          <w:kern w:val="0"/>
          <w:sz w:val="36"/>
          <w:szCs w:val="36"/>
        </w:rPr>
        <w:t>措施</w:t>
      </w:r>
    </w:p>
    <w:p w:rsidR="004579A2" w:rsidRPr="003B1621" w:rsidRDefault="00CA7943" w:rsidP="00CA7943">
      <w:pPr>
        <w:widowControl/>
        <w:shd w:val="clear" w:color="auto" w:fill="FFFFFF"/>
        <w:spacing w:line="360" w:lineRule="auto"/>
        <w:jc w:val="right"/>
        <w:rPr>
          <w:rFonts w:ascii="Times New Roman" w:eastAsia="標楷體" w:hAnsi="Times New Roman" w:cs="Times New Roman"/>
          <w:spacing w:val="10"/>
          <w:kern w:val="0"/>
          <w:sz w:val="29"/>
          <w:szCs w:val="29"/>
        </w:rPr>
      </w:pPr>
      <w:r w:rsidRPr="003B1621">
        <w:rPr>
          <w:rFonts w:ascii="Times New Roman" w:eastAsia="標楷體" w:hAnsi="Times New Roman" w:cs="Times New Roman"/>
          <w:spacing w:val="10"/>
          <w:kern w:val="0"/>
          <w:sz w:val="29"/>
          <w:szCs w:val="29"/>
        </w:rPr>
        <w:t>106.7.31</w:t>
      </w:r>
    </w:p>
    <w:p w:rsidR="004579A2" w:rsidRDefault="004579A2" w:rsidP="002807A3">
      <w:pPr>
        <w:widowControl/>
        <w:shd w:val="clear" w:color="auto" w:fill="FFFFFF"/>
        <w:spacing w:line="360" w:lineRule="auto"/>
        <w:jc w:val="both"/>
        <w:rPr>
          <w:rFonts w:ascii="標楷體" w:eastAsia="標楷體" w:hAnsi="標楷體" w:cs="Helvetica"/>
          <w:spacing w:val="10"/>
          <w:kern w:val="0"/>
          <w:sz w:val="32"/>
          <w:szCs w:val="32"/>
        </w:rPr>
      </w:pP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受尼莎颱風襲台影響，民營和平電廠位於東澳的自有輸電鐵塔倒塌，搶修期間將影響130萬瓩供電，預計</w:t>
      </w:r>
      <w:r w:rsidR="002807A3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未來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兩</w:t>
      </w:r>
      <w:r w:rsidR="00DC5789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週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電力供應緊澀，須由政府、產業與民眾共同積極推動因應作法，全民攜手節電，共度尖峰用電吃緊時刻。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br/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br/>
        <w:t>為穩定電力供應，</w:t>
      </w:r>
      <w:r w:rsidR="00CA7943"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務必落實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下列節電措施：</w:t>
      </w:r>
    </w:p>
    <w:p w:rsidR="004579A2" w:rsidRDefault="004579A2" w:rsidP="002807A3">
      <w:pPr>
        <w:widowControl/>
        <w:shd w:val="clear" w:color="auto" w:fill="FFFFFF"/>
        <w:spacing w:line="360" w:lineRule="auto"/>
        <w:ind w:left="707" w:hangingChars="208" w:hanging="707"/>
        <w:jc w:val="both"/>
        <w:rPr>
          <w:rFonts w:ascii="標楷體" w:eastAsia="標楷體" w:hAnsi="標楷體" w:cs="Helvetica"/>
          <w:spacing w:val="10"/>
          <w:kern w:val="0"/>
          <w:sz w:val="32"/>
          <w:szCs w:val="32"/>
        </w:rPr>
      </w:pP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一、政府機關</w:t>
      </w:r>
      <w:r w:rsidR="00E56724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學校及國公營事業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：冷氣溫度</w:t>
      </w:r>
      <w:r w:rsidR="000F2E63" w:rsidRPr="000F2E63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控制不低於28℃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、加強控管門窗降低冷氣外洩情形、減少不必要之照明與事務機器</w:t>
      </w:r>
      <w:r w:rsidR="00CF6BDC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、</w:t>
      </w:r>
      <w:r w:rsidR="00CF6BDC" w:rsidRPr="00CF6BDC">
        <w:rPr>
          <w:rFonts w:ascii="標楷體" w:eastAsia="標楷體" w:hAnsi="標楷體" w:cs="Helvetica" w:hint="eastAsia"/>
          <w:spacing w:val="10"/>
          <w:kern w:val="0"/>
          <w:sz w:val="32"/>
          <w:szCs w:val="32"/>
          <w:u w:val="single"/>
        </w:rPr>
        <w:t>下午1時至3時</w:t>
      </w:r>
      <w:r w:rsidR="00E56724">
        <w:rPr>
          <w:rFonts w:ascii="標楷體" w:eastAsia="標楷體" w:hAnsi="標楷體" w:cs="Helvetica" w:hint="eastAsia"/>
          <w:spacing w:val="10"/>
          <w:kern w:val="0"/>
          <w:sz w:val="32"/>
          <w:szCs w:val="32"/>
          <w:u w:val="single"/>
        </w:rPr>
        <w:t>除緊急及必要者外，</w:t>
      </w:r>
      <w:r w:rsidR="00CF6BDC" w:rsidRPr="00CF6BDC">
        <w:rPr>
          <w:rFonts w:ascii="標楷體" w:eastAsia="標楷體" w:hAnsi="標楷體" w:cs="Helvetica" w:hint="eastAsia"/>
          <w:spacing w:val="10"/>
          <w:kern w:val="0"/>
          <w:sz w:val="32"/>
          <w:szCs w:val="32"/>
          <w:u w:val="single"/>
        </w:rPr>
        <w:t>冷氣機及中央空調調整為送風模式(關閉冷氣)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；人員進出頻率低、樓層低於6樓且有</w:t>
      </w:r>
      <w:r w:rsidR="00DC5789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2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部電梯以上的區域，僅留</w:t>
      </w:r>
      <w:r w:rsidR="00DC5789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1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部電梯運作；建議運輸場站配合減少手扶梯運作，彈性調整關閉部分電梯，</w:t>
      </w:r>
      <w:r w:rsidR="00D248CD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以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及提高場站空調溫度。</w:t>
      </w:r>
    </w:p>
    <w:p w:rsidR="004579A2" w:rsidRDefault="004579A2" w:rsidP="002807A3">
      <w:pPr>
        <w:widowControl/>
        <w:shd w:val="clear" w:color="auto" w:fill="FFFFFF"/>
        <w:spacing w:line="360" w:lineRule="auto"/>
        <w:ind w:left="707" w:hangingChars="208" w:hanging="707"/>
        <w:jc w:val="both"/>
        <w:rPr>
          <w:rFonts w:ascii="標楷體" w:eastAsia="標楷體" w:hAnsi="標楷體" w:cs="Helvetica"/>
          <w:spacing w:val="10"/>
          <w:kern w:val="0"/>
          <w:sz w:val="32"/>
          <w:szCs w:val="32"/>
        </w:rPr>
      </w:pP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二、工業用戶可針對辦公室與工廠公用和製程設備，採取減少用電與移轉尖峰之緊急抑抵用電措施，例如，依序分別啟動生產設備，避免同時啟動多台設備；檢討工廠生產排程調整和操作條件；優先採用非電氣式動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lastRenderedPageBreak/>
        <w:t>力，如停用馬達推動設備，改用蒸汽推動設備等。此外，工業用戶視生產型態和製程能源使用特性</w:t>
      </w:r>
      <w:r w:rsidR="00C84C5E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，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參加台電公司需量反應負載管理措施。</w:t>
      </w:r>
    </w:p>
    <w:p w:rsidR="00CF6BDC" w:rsidRDefault="004579A2" w:rsidP="002807A3">
      <w:pPr>
        <w:widowControl/>
        <w:shd w:val="clear" w:color="auto" w:fill="FFFFFF"/>
        <w:spacing w:line="360" w:lineRule="auto"/>
        <w:ind w:left="707" w:hangingChars="208" w:hanging="707"/>
        <w:jc w:val="both"/>
        <w:rPr>
          <w:rFonts w:ascii="標楷體" w:eastAsia="標楷體" w:hAnsi="標楷體" w:cs="Helvetica"/>
          <w:spacing w:val="10"/>
          <w:kern w:val="0"/>
          <w:sz w:val="32"/>
          <w:szCs w:val="32"/>
        </w:rPr>
      </w:pP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三、服務業大型營業場所平日(週一至週五)下午1:30</w:t>
      </w:r>
      <w:r w:rsidRPr="004579A2">
        <w:rPr>
          <w:rFonts w:ascii="Cambria Math" w:eastAsia="標楷體" w:hAnsi="Cambria Math" w:cs="Cambria Math"/>
          <w:spacing w:val="10"/>
          <w:kern w:val="0"/>
          <w:sz w:val="32"/>
          <w:szCs w:val="32"/>
        </w:rPr>
        <w:t>∼</w:t>
      </w:r>
      <w:r w:rsidR="002807A3">
        <w:rPr>
          <w:rFonts w:ascii="Cambria Math" w:eastAsia="標楷體" w:hAnsi="Cambria Math" w:cs="Cambria Math" w:hint="eastAsia"/>
          <w:spacing w:val="10"/>
          <w:kern w:val="0"/>
          <w:sz w:val="32"/>
          <w:szCs w:val="32"/>
        </w:rPr>
        <w:t xml:space="preserve"> </w:t>
      </w:r>
      <w:r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3:00大多數為營業的離峰時刻，建議可依營業特性實施尖峰用電管理措施，如提高冰水主機出水溫度、減用不必要之照明與景觀用電或作業流程調控。</w:t>
      </w:r>
    </w:p>
    <w:p w:rsidR="00CF6BDC" w:rsidRDefault="00CF6BDC" w:rsidP="002807A3">
      <w:pPr>
        <w:widowControl/>
        <w:shd w:val="clear" w:color="auto" w:fill="FFFFFF"/>
        <w:spacing w:line="360" w:lineRule="auto"/>
        <w:ind w:left="707" w:hangingChars="208" w:hanging="707"/>
        <w:jc w:val="both"/>
        <w:rPr>
          <w:rFonts w:ascii="標楷體" w:eastAsia="標楷體" w:hAnsi="標楷體" w:cs="Helvetica"/>
          <w:spacing w:val="10"/>
          <w:kern w:val="0"/>
          <w:sz w:val="32"/>
          <w:szCs w:val="32"/>
        </w:rPr>
      </w:pPr>
      <w:r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四</w:t>
      </w:r>
      <w:r w:rsidR="004579A2"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、</w:t>
      </w:r>
      <w:r w:rsidR="004579A2" w:rsidRPr="00E56724">
        <w:rPr>
          <w:rFonts w:ascii="標楷體" w:eastAsia="標楷體" w:hAnsi="標楷體" w:cs="Helvetica" w:hint="eastAsia"/>
          <w:kern w:val="0"/>
          <w:sz w:val="32"/>
          <w:szCs w:val="32"/>
        </w:rPr>
        <w:t>一般家庭在正午時若需使用空調</w:t>
      </w:r>
      <w:r w:rsidR="002807A3" w:rsidRPr="00E56724">
        <w:rPr>
          <w:rFonts w:ascii="標楷體" w:eastAsia="標楷體" w:hAnsi="標楷體" w:cs="Helvetica" w:hint="eastAsia"/>
          <w:kern w:val="0"/>
          <w:sz w:val="32"/>
          <w:szCs w:val="32"/>
        </w:rPr>
        <w:t>室</w:t>
      </w:r>
      <w:r w:rsidR="004579A2" w:rsidRPr="00E56724">
        <w:rPr>
          <w:rFonts w:ascii="標楷體" w:eastAsia="標楷體" w:hAnsi="標楷體" w:cs="Helvetica" w:hint="eastAsia"/>
          <w:kern w:val="0"/>
          <w:sz w:val="32"/>
          <w:szCs w:val="32"/>
        </w:rPr>
        <w:t>溫仍以26-28℃為宜</w:t>
      </w:r>
      <w:r w:rsidR="004579A2"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t>，溫度每調高1℃，可省6％的空調用電；西曬部分拉上窗簾，避免陽光直射造成室內溫度上升，增加冷氣耗電；此外，建議可採行酷涼分享的自願節電選項，在炎熱夏季前往公共場所，一起共享原本就需要提供的空調與照明，減少在自家分別使用空調與照明的時間，可降低城市整體空調、照明用電。</w:t>
      </w:r>
      <w:r w:rsidR="004579A2" w:rsidRPr="004579A2">
        <w:rPr>
          <w:rFonts w:ascii="標楷體" w:eastAsia="標楷體" w:hAnsi="標楷體" w:cs="Helvetica" w:hint="eastAsia"/>
          <w:spacing w:val="10"/>
          <w:kern w:val="0"/>
          <w:sz w:val="32"/>
          <w:szCs w:val="32"/>
        </w:rPr>
        <w:br/>
      </w:r>
    </w:p>
    <w:sectPr w:rsidR="00CF6BDC" w:rsidSect="004579A2">
      <w:footerReference w:type="default" r:id="rId8"/>
      <w:pgSz w:w="11906" w:h="16838"/>
      <w:pgMar w:top="1361" w:right="1644" w:bottom="136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C5" w:rsidRDefault="00D755C5" w:rsidP="00D248CD">
      <w:r>
        <w:separator/>
      </w:r>
    </w:p>
  </w:endnote>
  <w:endnote w:type="continuationSeparator" w:id="0">
    <w:p w:rsidR="00D755C5" w:rsidRDefault="00D755C5" w:rsidP="00D2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07959"/>
      <w:docPartObj>
        <w:docPartGallery w:val="Page Numbers (Bottom of Page)"/>
        <w:docPartUnique/>
      </w:docPartObj>
    </w:sdtPr>
    <w:sdtEndPr/>
    <w:sdtContent>
      <w:p w:rsidR="00CA7943" w:rsidRDefault="00CA79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88" w:rsidRPr="00155888">
          <w:rPr>
            <w:noProof/>
            <w:lang w:val="zh-TW"/>
          </w:rPr>
          <w:t>1</w:t>
        </w:r>
        <w:r>
          <w:fldChar w:fldCharType="end"/>
        </w:r>
      </w:p>
    </w:sdtContent>
  </w:sdt>
  <w:p w:rsidR="00CA7943" w:rsidRDefault="00CA79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C5" w:rsidRDefault="00D755C5" w:rsidP="00D248CD">
      <w:r>
        <w:separator/>
      </w:r>
    </w:p>
  </w:footnote>
  <w:footnote w:type="continuationSeparator" w:id="0">
    <w:p w:rsidR="00D755C5" w:rsidRDefault="00D755C5" w:rsidP="00D2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2"/>
    <w:rsid w:val="00071669"/>
    <w:rsid w:val="000A07F4"/>
    <w:rsid w:val="000F2E63"/>
    <w:rsid w:val="00155888"/>
    <w:rsid w:val="00280215"/>
    <w:rsid w:val="002807A3"/>
    <w:rsid w:val="002C1E95"/>
    <w:rsid w:val="003B1621"/>
    <w:rsid w:val="004579A2"/>
    <w:rsid w:val="00743BE0"/>
    <w:rsid w:val="00AD2539"/>
    <w:rsid w:val="00BB00C1"/>
    <w:rsid w:val="00C84C5E"/>
    <w:rsid w:val="00CA7943"/>
    <w:rsid w:val="00CF6BDC"/>
    <w:rsid w:val="00D248CD"/>
    <w:rsid w:val="00D717A9"/>
    <w:rsid w:val="00D755C5"/>
    <w:rsid w:val="00D8018C"/>
    <w:rsid w:val="00DC5789"/>
    <w:rsid w:val="00E56724"/>
    <w:rsid w:val="00E75461"/>
    <w:rsid w:val="00E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1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48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48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1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48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48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447">
              <w:marLeft w:val="0"/>
              <w:marRight w:val="0"/>
              <w:marTop w:val="2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979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2740">
                                      <w:marLeft w:val="0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18" w:space="8" w:color="44697C"/>
                                        <w:left w:val="none" w:sz="0" w:space="0" w:color="auto"/>
                                        <w:bottom w:val="single" w:sz="18" w:space="8" w:color="44697C"/>
                                        <w:right w:val="none" w:sz="0" w:space="0" w:color="auto"/>
                                      </w:divBdr>
                                      <w:divsChild>
                                        <w:div w:id="3679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1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C2A4-6E33-40F1-AA6B-8C2CAD34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林國良</dc:creator>
  <cp:lastModifiedBy>陳仲隆</cp:lastModifiedBy>
  <cp:revision>2</cp:revision>
  <cp:lastPrinted>2017-07-31T01:29:00Z</cp:lastPrinted>
  <dcterms:created xsi:type="dcterms:W3CDTF">2017-08-03T07:51:00Z</dcterms:created>
  <dcterms:modified xsi:type="dcterms:W3CDTF">2017-08-03T07:51:00Z</dcterms:modified>
</cp:coreProperties>
</file>