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EA" w:rsidRPr="006876D3" w:rsidRDefault="00CB65E4" w:rsidP="00C97FCB">
      <w:pPr>
        <w:spacing w:line="480" w:lineRule="exact"/>
        <w:jc w:val="both"/>
        <w:rPr>
          <w:rFonts w:ascii="標楷體" w:eastAsia="標楷體" w:hAnsi="標楷體"/>
          <w:sz w:val="38"/>
          <w:szCs w:val="38"/>
        </w:rPr>
      </w:pPr>
      <w:r w:rsidRPr="006876D3">
        <w:rPr>
          <w:rFonts w:ascii="標楷體" w:eastAsia="標楷體" w:hAnsi="標楷體" w:hint="eastAsia"/>
          <w:sz w:val="38"/>
          <w:szCs w:val="38"/>
        </w:rPr>
        <w:t>科技部</w:t>
      </w:r>
      <w:r w:rsidR="00B3289B" w:rsidRPr="006876D3">
        <w:rPr>
          <w:rFonts w:ascii="標楷體" w:eastAsia="標楷體" w:hAnsi="標楷體" w:hint="eastAsia"/>
          <w:sz w:val="38"/>
          <w:szCs w:val="38"/>
        </w:rPr>
        <w:t>學術倫理案件處理及審議要點部分規定</w:t>
      </w:r>
      <w:bookmarkStart w:id="0" w:name="_GoBack"/>
      <w:r w:rsidR="00F00340" w:rsidRPr="006876D3">
        <w:rPr>
          <w:rFonts w:ascii="標楷體" w:eastAsia="標楷體" w:hAnsi="標楷體" w:hint="eastAsia"/>
          <w:sz w:val="38"/>
          <w:szCs w:val="38"/>
        </w:rPr>
        <w:t>修正對照表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69"/>
        <w:gridCol w:w="3669"/>
        <w:gridCol w:w="2356"/>
      </w:tblGrid>
      <w:tr w:rsidR="00F00340" w:rsidRPr="00815840" w:rsidTr="00397F1D">
        <w:tc>
          <w:tcPr>
            <w:tcW w:w="3669" w:type="dxa"/>
          </w:tcPr>
          <w:p w:rsidR="00F00340" w:rsidRPr="00815840" w:rsidRDefault="00F00340" w:rsidP="00F003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15840">
              <w:rPr>
                <w:rFonts w:ascii="Times New Roman" w:eastAsia="標楷體" w:hAnsi="Times New Roman" w:cs="Times New Roman"/>
                <w:szCs w:val="24"/>
              </w:rPr>
              <w:t>修正規定</w:t>
            </w:r>
          </w:p>
        </w:tc>
        <w:tc>
          <w:tcPr>
            <w:tcW w:w="3669" w:type="dxa"/>
          </w:tcPr>
          <w:p w:rsidR="00F00340" w:rsidRPr="00815840" w:rsidRDefault="00F00340" w:rsidP="00CD118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15840">
              <w:rPr>
                <w:rFonts w:ascii="Times New Roman" w:eastAsia="標楷體" w:hAnsi="Times New Roman" w:cs="Times New Roman"/>
                <w:szCs w:val="24"/>
              </w:rPr>
              <w:t>現行規定</w:t>
            </w:r>
          </w:p>
        </w:tc>
        <w:tc>
          <w:tcPr>
            <w:tcW w:w="2356" w:type="dxa"/>
          </w:tcPr>
          <w:p w:rsidR="00F00340" w:rsidRPr="00815840" w:rsidRDefault="00F00340" w:rsidP="00F0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15840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F90B4B" w:rsidRPr="00F90B4B" w:rsidTr="00397F1D"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委員之選任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學術倫理審議會置召集人一人，由本部部長指派次長一人兼任之；委員九人至十五人，除召集人為當然委員外，其餘委員由本部部長就本部相關司處主管、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教育部代表、學者專家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或律師派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聘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兼之。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學術倫理審議會委員為無給職。</w:t>
            </w:r>
          </w:p>
        </w:tc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委員之選任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學術倫理審議會置召集人一人，由本部部長指派次長一人兼任之；委員九人至十五人，除召集人為當然委員外，其餘委員由本部部長就本部相關司處主管、</w:t>
            </w:r>
            <w:r w:rsidRPr="00AB5A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各大學教授、研究機構研究員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或律師派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聘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兼之。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學術倫理審議會委員為無給職。</w:t>
            </w:r>
          </w:p>
        </w:tc>
        <w:tc>
          <w:tcPr>
            <w:tcW w:w="2356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一、修正第一項，為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廣納適任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的審議委員人選，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爰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將</w:t>
            </w:r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t>「各大學教授、研究機構研究員」修正為「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教育部代表、學者專家</w:t>
            </w:r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t>」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二、第二項未修正。</w:t>
            </w:r>
          </w:p>
        </w:tc>
      </w:tr>
      <w:tr w:rsidR="00F90B4B" w:rsidRPr="00F90B4B" w:rsidTr="00397F1D"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十二、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處分方式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學術倫理審議會就初審結果認定違反學術倫理之案件進行審議，如認定違反學術倫理行為證據確切時，得按其情節輕重對當事人作成下列各款之處分建議：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書面告誡。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停止申請及執行補助計畫、申請及領取獎勵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一年至十年，或終身停權</w:t>
            </w:r>
            <w:r w:rsidRPr="00F90B4B">
              <w:rPr>
                <w:rFonts w:ascii="新細明體" w:hAnsi="新細明體" w:cs="Times New Roman" w:hint="eastAsia"/>
                <w:b/>
                <w:color w:val="000000" w:themeColor="text1"/>
                <w:szCs w:val="24"/>
                <w:u w:val="single"/>
              </w:rPr>
              <w:t>；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並追回部分或全部補助費用、獎勵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520FE8" w:rsidRPr="00F90B4B" w:rsidRDefault="00520FE8" w:rsidP="0019387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追回部分或全部補助費用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、獎勵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(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費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)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。</w:t>
            </w:r>
          </w:p>
        </w:tc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十二、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處分方式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學術倫理審議會就初審結果認定違反學術倫理之案件進行審議，如認定違反學術倫理行為證據確切時，得按其情節輕重對當事人作成下列各款之處分建議：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書面告誡。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停止申請及執行補助計畫、申請及領取獎勵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一年至十年，或終身停權。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追回部分或全部補助費用。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四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追回部分或全部獎勵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。</w:t>
            </w:r>
          </w:p>
        </w:tc>
        <w:tc>
          <w:tcPr>
            <w:tcW w:w="2356" w:type="dxa"/>
          </w:tcPr>
          <w:p w:rsidR="0019387E" w:rsidRPr="00F90B4B" w:rsidRDefault="0019387E" w:rsidP="0019387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一、</w:t>
            </w:r>
            <w:r w:rsidR="00520FE8"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修正第二款，違反學術倫理案件經學術倫理審議會審議作成停權處分建議者，因情節較重大，有</w:t>
            </w:r>
            <w:proofErr w:type="gramStart"/>
            <w:r w:rsidR="00520FE8"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併</w:t>
            </w:r>
            <w:proofErr w:type="gramEnd"/>
            <w:r w:rsidR="00520FE8"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予追回部分或全部補助費用、獎勵</w:t>
            </w:r>
            <w:r w:rsidR="00520FE8" w:rsidRPr="00F90B4B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520FE8"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費</w:t>
            </w:r>
            <w:r w:rsidR="00520FE8" w:rsidRPr="00F90B4B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520FE8"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之必要。</w:t>
            </w:r>
          </w:p>
          <w:p w:rsidR="0019387E" w:rsidRPr="00F90B4B" w:rsidRDefault="0019387E" w:rsidP="0019387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二、第三款及第四款之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處分均為追回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部分或全</w:t>
            </w:r>
            <w:r w:rsid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部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費用，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爰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予整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併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</w:tc>
      </w:tr>
      <w:tr w:rsidR="00F90B4B" w:rsidRPr="00F90B4B" w:rsidTr="00397F1D"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十三、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資訊公開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學術倫理案件經學術倫理審議會審議作成處分建議者，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經審議會視情節輕重決議後公開相關資訊。</w:t>
            </w:r>
          </w:p>
        </w:tc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56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一、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本點新增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t>二、為達教育目的，透過違反案件公開以資警惕並提升學術倫理意識，</w:t>
            </w:r>
            <w:proofErr w:type="gramStart"/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t>爰</w:t>
            </w:r>
            <w:proofErr w:type="gramEnd"/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t>增訂資訊公開規定。</w:t>
            </w:r>
          </w:p>
        </w:tc>
      </w:tr>
      <w:tr w:rsidR="00F90B4B" w:rsidRPr="00F90B4B" w:rsidTr="00397F1D"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十四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處分之通知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違反學術倫理案件之處分，應以書面通知檢舉人、受處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分人及其所屬學校或機關（構），並要求該受處分人所屬學校或機關（構）提出說明及檢討改進，並就受處分人違反學術倫理行為之處理情形副知本部。</w:t>
            </w:r>
          </w:p>
        </w:tc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lastRenderedPageBreak/>
              <w:t>十三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處分之通知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違反學術倫理案件之處分，應以書面通知檢舉人、受處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分人及其所屬學校或機關（構），並要求該受處分人所屬學校或機關（構）提出說明及檢討改進，並就受處分人違反學術倫理行為之處理情形副知本部。</w:t>
            </w:r>
          </w:p>
        </w:tc>
        <w:tc>
          <w:tcPr>
            <w:tcW w:w="2356" w:type="dxa"/>
          </w:tcPr>
          <w:p w:rsidR="00520FE8" w:rsidRPr="00F90B4B" w:rsidRDefault="00520FE8" w:rsidP="00A278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點次變更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，內容未修正。</w:t>
            </w:r>
          </w:p>
        </w:tc>
      </w:tr>
      <w:tr w:rsidR="00F90B4B" w:rsidRPr="00F90B4B" w:rsidTr="00397F1D"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lastRenderedPageBreak/>
              <w:t>十五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保密責任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依本要點受理檢舉、參與調查或審議程序之人員，就所接觸資訊有予以保密之必要者，應予保密。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本部進行審議程序時，就檢舉人之真實姓名、地址或其他足資辨識其身分之資料，應採取必要之保密措施。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學術倫理案件如涉公共利益，本部得適切對外說明，不受第一項規定限制。</w:t>
            </w:r>
          </w:p>
        </w:tc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十四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保密責任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依本要點受理檢舉、參與調查或審議程序之人員，就所接觸資訊有予以保密之必要者，應予保密。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本部進行審議程序時，就檢舉人之真實姓名、地址或其他足資辨識其身分之資料，應採取必要之保密措施。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學術倫理案件如涉公共利益，本部得適切對外說明，不受第一項規定限制。</w:t>
            </w:r>
          </w:p>
        </w:tc>
        <w:tc>
          <w:tcPr>
            <w:tcW w:w="2356" w:type="dxa"/>
          </w:tcPr>
          <w:p w:rsidR="00520FE8" w:rsidRPr="00F90B4B" w:rsidRDefault="00520FE8" w:rsidP="00A278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點次變更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，內容未修正。</w:t>
            </w:r>
          </w:p>
        </w:tc>
      </w:tr>
      <w:tr w:rsidR="00F90B4B" w:rsidRPr="00F90B4B" w:rsidTr="00397F1D"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十六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學術倫理審議會委員及初審人員之迴避原則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學術倫理審議會委員及初審人員與當事人間有下列情形之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者，應自行迴避。但第二款至第五款有特殊情形者，不在此限：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行政程序法第三十二條所定情形之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任職同一系、所、科或單位。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近三年曾有指導博士、碩士論文之師生關係。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近二年發表論文或研究成果之共同作者。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審查案件時有共同執行研究計畫。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669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十五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學術倫理審議會委員及初審人員之迴避原則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學術倫理審議會委員及初審人員與當事人間有下列情形之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者，應自行迴避。但第二款至第五款有特殊情形者，不在此限：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行政程序法第三十二條所定情形之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任職同一系、所、科或單位。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近三年曾有指導博士、碩士論文之師生關係。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近二年發表論文或研究成果之共同作者。</w:t>
            </w:r>
          </w:p>
          <w:p w:rsidR="00520FE8" w:rsidRPr="00F90B4B" w:rsidRDefault="00520FE8" w:rsidP="00A2789E">
            <w:pPr>
              <w:ind w:left="840" w:hangingChars="350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審查案件時有共同執行研究計畫。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356" w:type="dxa"/>
          </w:tcPr>
          <w:p w:rsidR="00520FE8" w:rsidRPr="00F90B4B" w:rsidRDefault="00520FE8" w:rsidP="00A2789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點次變更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，內容未修正。</w:t>
            </w:r>
          </w:p>
        </w:tc>
      </w:tr>
      <w:tr w:rsidR="00520FE8" w:rsidRPr="00F90B4B" w:rsidTr="00397F1D">
        <w:tc>
          <w:tcPr>
            <w:tcW w:w="3669" w:type="dxa"/>
          </w:tcPr>
          <w:p w:rsidR="00520FE8" w:rsidRPr="00F90B4B" w:rsidRDefault="00520FE8" w:rsidP="00A2789E">
            <w:pPr>
              <w:ind w:left="720" w:hangingChars="300" w:hanging="7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十七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受補助學校或機關（構）之配合義務及責任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520FE8" w:rsidRPr="00F90B4B" w:rsidRDefault="00520FE8" w:rsidP="0019387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本部於處理違反學術倫理案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件時，除直接調查或處分外，得視需要請當事人所屬學校或機關（構）協助調查，並將調查結果送交本部。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當事人所屬學校或機關（構）對於違反學術倫理案件未積極配合調查</w:t>
            </w:r>
            <w:r w:rsidRPr="00AB5A3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、</w:t>
            </w:r>
            <w:r w:rsidR="0019387E"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有重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大管理疏失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或其他不當之處理行為，經學術倫理審議會建議，得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追回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或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減撥本部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一定期間之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補助專題研究計畫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部分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管理費。</w:t>
            </w:r>
          </w:p>
        </w:tc>
        <w:tc>
          <w:tcPr>
            <w:tcW w:w="3669" w:type="dxa"/>
          </w:tcPr>
          <w:p w:rsidR="00520FE8" w:rsidRPr="00F90B4B" w:rsidRDefault="00520FE8" w:rsidP="00A2789E">
            <w:pPr>
              <w:ind w:left="720" w:hangingChars="300" w:hanging="7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lastRenderedPageBreak/>
              <w:t>十六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受補助學校或機關（構）之配合義務及責任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本部於處理違反學術倫理案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件時，除直接調查或處分外，得視需要請當事人所屬學校或機關（構）協助調查，並將調查結果送交本部。</w:t>
            </w:r>
            <w:r w:rsidRPr="00F90B4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br/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當事人所屬學校或機關（構）對於違反學術倫理案件未積極配合調查或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有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其他不當之處理行為，經學術倫理審議會建議，得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自次年度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>起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減撥本部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補助專題研究計畫管理費。</w:t>
            </w:r>
          </w:p>
        </w:tc>
        <w:tc>
          <w:tcPr>
            <w:tcW w:w="2356" w:type="dxa"/>
          </w:tcPr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一、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點次變更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二、第一項未修正。</w:t>
            </w:r>
          </w:p>
          <w:p w:rsidR="00520FE8" w:rsidRPr="00F90B4B" w:rsidRDefault="00520FE8" w:rsidP="00A2789E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三、修正第二項，為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加強受補助學校或機關（構）自我管理之責任，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爰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增列</w:t>
            </w:r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t>「重大管理疏失」</w:t>
            </w:r>
            <w:proofErr w:type="gramStart"/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t>為扣減</w:t>
            </w:r>
            <w:proofErr w:type="gramEnd"/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t>管理費之事由</w:t>
            </w:r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，且</w:t>
            </w:r>
            <w:proofErr w:type="gramStart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除減撥</w:t>
            </w:r>
            <w:proofErr w:type="gramEnd"/>
            <w:r w:rsidRPr="00F90B4B">
              <w:rPr>
                <w:rFonts w:ascii="Times New Roman" w:eastAsia="標楷體" w:hAnsi="Times New Roman" w:cs="Times New Roman" w:hint="eastAsia"/>
                <w:color w:val="000000" w:themeColor="text1"/>
              </w:rPr>
              <w:t>管理費外，增訂本部得</w:t>
            </w:r>
            <w:r w:rsidRPr="00F90B4B">
              <w:rPr>
                <w:rFonts w:ascii="標楷體" w:eastAsia="標楷體" w:hAnsi="標楷體" w:cs="Times New Roman" w:hint="eastAsia"/>
                <w:color w:val="000000" w:themeColor="text1"/>
              </w:rPr>
              <w:t>主動追回一定期間內管理費之規定。</w:t>
            </w:r>
          </w:p>
        </w:tc>
      </w:tr>
    </w:tbl>
    <w:p w:rsidR="00F00340" w:rsidRPr="00F90B4B" w:rsidRDefault="00F00340">
      <w:pPr>
        <w:rPr>
          <w:color w:val="000000" w:themeColor="text1"/>
        </w:rPr>
      </w:pPr>
    </w:p>
    <w:sectPr w:rsidR="00F00340" w:rsidRPr="00F90B4B" w:rsidSect="00EC2B1D">
      <w:footerReference w:type="default" r:id="rId7"/>
      <w:pgSz w:w="11906" w:h="16838"/>
      <w:pgMar w:top="1440" w:right="1134" w:bottom="1440" w:left="1134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45" w:rsidRDefault="00754645" w:rsidP="00F00340">
      <w:r>
        <w:separator/>
      </w:r>
    </w:p>
  </w:endnote>
  <w:endnote w:type="continuationSeparator" w:id="0">
    <w:p w:rsidR="00754645" w:rsidRDefault="00754645" w:rsidP="00F0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340" w:rsidRDefault="00F003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45" w:rsidRDefault="00754645" w:rsidP="00F00340">
      <w:r>
        <w:separator/>
      </w:r>
    </w:p>
  </w:footnote>
  <w:footnote w:type="continuationSeparator" w:id="0">
    <w:p w:rsidR="00754645" w:rsidRDefault="00754645" w:rsidP="00F0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40"/>
    <w:rsid w:val="00082DC1"/>
    <w:rsid w:val="0009344E"/>
    <w:rsid w:val="000A69F2"/>
    <w:rsid w:val="000F29EA"/>
    <w:rsid w:val="00111B68"/>
    <w:rsid w:val="00145DA2"/>
    <w:rsid w:val="00164124"/>
    <w:rsid w:val="00166E55"/>
    <w:rsid w:val="001725BF"/>
    <w:rsid w:val="00174F16"/>
    <w:rsid w:val="001923B4"/>
    <w:rsid w:val="0019387E"/>
    <w:rsid w:val="001D05E5"/>
    <w:rsid w:val="001E545D"/>
    <w:rsid w:val="001E5B25"/>
    <w:rsid w:val="00220CE4"/>
    <w:rsid w:val="002429FA"/>
    <w:rsid w:val="00255810"/>
    <w:rsid w:val="002807F5"/>
    <w:rsid w:val="00296860"/>
    <w:rsid w:val="002B6AC3"/>
    <w:rsid w:val="002C15A9"/>
    <w:rsid w:val="002C3802"/>
    <w:rsid w:val="002F17E4"/>
    <w:rsid w:val="00306A64"/>
    <w:rsid w:val="00315DA8"/>
    <w:rsid w:val="00331BBC"/>
    <w:rsid w:val="003352EA"/>
    <w:rsid w:val="00344239"/>
    <w:rsid w:val="003521AE"/>
    <w:rsid w:val="003817C2"/>
    <w:rsid w:val="00397F1D"/>
    <w:rsid w:val="003A1039"/>
    <w:rsid w:val="003A5EE3"/>
    <w:rsid w:val="003A6D64"/>
    <w:rsid w:val="003A736D"/>
    <w:rsid w:val="003B0EC1"/>
    <w:rsid w:val="003B264A"/>
    <w:rsid w:val="003C0AD7"/>
    <w:rsid w:val="003E1AD6"/>
    <w:rsid w:val="003F2B4A"/>
    <w:rsid w:val="003F6D4D"/>
    <w:rsid w:val="004064C2"/>
    <w:rsid w:val="0040731D"/>
    <w:rsid w:val="00461E04"/>
    <w:rsid w:val="004B402A"/>
    <w:rsid w:val="004B603B"/>
    <w:rsid w:val="005201E6"/>
    <w:rsid w:val="00520FE8"/>
    <w:rsid w:val="005264A7"/>
    <w:rsid w:val="00555B3B"/>
    <w:rsid w:val="00566AFA"/>
    <w:rsid w:val="0057026D"/>
    <w:rsid w:val="005A1942"/>
    <w:rsid w:val="005B416A"/>
    <w:rsid w:val="005C6D6B"/>
    <w:rsid w:val="0062563F"/>
    <w:rsid w:val="00663CBB"/>
    <w:rsid w:val="006876D3"/>
    <w:rsid w:val="006A2E7A"/>
    <w:rsid w:val="006C215B"/>
    <w:rsid w:val="006C704C"/>
    <w:rsid w:val="006D57D8"/>
    <w:rsid w:val="006F2DE1"/>
    <w:rsid w:val="006F5CEB"/>
    <w:rsid w:val="0072532C"/>
    <w:rsid w:val="0074343A"/>
    <w:rsid w:val="00754645"/>
    <w:rsid w:val="00761D7C"/>
    <w:rsid w:val="007C4649"/>
    <w:rsid w:val="007D583D"/>
    <w:rsid w:val="007E70CD"/>
    <w:rsid w:val="007F2777"/>
    <w:rsid w:val="008109B9"/>
    <w:rsid w:val="00815840"/>
    <w:rsid w:val="00816D7D"/>
    <w:rsid w:val="008313DB"/>
    <w:rsid w:val="008326A6"/>
    <w:rsid w:val="00832BBC"/>
    <w:rsid w:val="008556E3"/>
    <w:rsid w:val="008569E7"/>
    <w:rsid w:val="00881537"/>
    <w:rsid w:val="00887808"/>
    <w:rsid w:val="008A0A32"/>
    <w:rsid w:val="008B2F49"/>
    <w:rsid w:val="008D756C"/>
    <w:rsid w:val="0093074C"/>
    <w:rsid w:val="0094745A"/>
    <w:rsid w:val="00957FC8"/>
    <w:rsid w:val="0096201D"/>
    <w:rsid w:val="009B1B00"/>
    <w:rsid w:val="009C4D95"/>
    <w:rsid w:val="009E498C"/>
    <w:rsid w:val="00A27A14"/>
    <w:rsid w:val="00A31901"/>
    <w:rsid w:val="00A407AE"/>
    <w:rsid w:val="00A467D6"/>
    <w:rsid w:val="00A5424F"/>
    <w:rsid w:val="00A903A3"/>
    <w:rsid w:val="00AB5A3B"/>
    <w:rsid w:val="00AB723B"/>
    <w:rsid w:val="00AC3A19"/>
    <w:rsid w:val="00AD09C3"/>
    <w:rsid w:val="00AE243D"/>
    <w:rsid w:val="00AF6C3D"/>
    <w:rsid w:val="00B1097E"/>
    <w:rsid w:val="00B15EA6"/>
    <w:rsid w:val="00B27ABB"/>
    <w:rsid w:val="00B3289B"/>
    <w:rsid w:val="00B470EC"/>
    <w:rsid w:val="00B803AC"/>
    <w:rsid w:val="00B853B5"/>
    <w:rsid w:val="00BE1D49"/>
    <w:rsid w:val="00BE6F1F"/>
    <w:rsid w:val="00BF07C3"/>
    <w:rsid w:val="00C02687"/>
    <w:rsid w:val="00C31E02"/>
    <w:rsid w:val="00C4794E"/>
    <w:rsid w:val="00C8730A"/>
    <w:rsid w:val="00C9252F"/>
    <w:rsid w:val="00C97FCB"/>
    <w:rsid w:val="00CB32FC"/>
    <w:rsid w:val="00CB531E"/>
    <w:rsid w:val="00CB65E4"/>
    <w:rsid w:val="00CB79FF"/>
    <w:rsid w:val="00CD118B"/>
    <w:rsid w:val="00CE76A5"/>
    <w:rsid w:val="00CF638B"/>
    <w:rsid w:val="00CF67B9"/>
    <w:rsid w:val="00D629FE"/>
    <w:rsid w:val="00D72319"/>
    <w:rsid w:val="00D95C83"/>
    <w:rsid w:val="00DB0239"/>
    <w:rsid w:val="00DC3F9A"/>
    <w:rsid w:val="00E034F6"/>
    <w:rsid w:val="00E21269"/>
    <w:rsid w:val="00E26578"/>
    <w:rsid w:val="00E3446A"/>
    <w:rsid w:val="00E606CB"/>
    <w:rsid w:val="00E624CB"/>
    <w:rsid w:val="00EA2E4E"/>
    <w:rsid w:val="00EC2B1D"/>
    <w:rsid w:val="00EF1DF3"/>
    <w:rsid w:val="00F00340"/>
    <w:rsid w:val="00F34E05"/>
    <w:rsid w:val="00F519BA"/>
    <w:rsid w:val="00F80137"/>
    <w:rsid w:val="00F90030"/>
    <w:rsid w:val="00F90B4B"/>
    <w:rsid w:val="00FA2121"/>
    <w:rsid w:val="00FB09C8"/>
    <w:rsid w:val="00FC6989"/>
    <w:rsid w:val="00FE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03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0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0340"/>
    <w:rPr>
      <w:sz w:val="20"/>
      <w:szCs w:val="20"/>
    </w:rPr>
  </w:style>
  <w:style w:type="table" w:styleId="a7">
    <w:name w:val="Table Grid"/>
    <w:basedOn w:val="a1"/>
    <w:uiPriority w:val="59"/>
    <w:rsid w:val="00F00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">
    <w:name w:val="7"/>
    <w:basedOn w:val="a"/>
    <w:rsid w:val="003E1AD6"/>
    <w:pPr>
      <w:adjustRightInd w:val="0"/>
      <w:snapToGrid w:val="0"/>
      <w:ind w:firstLineChars="300" w:firstLine="840"/>
      <w:jc w:val="both"/>
    </w:pPr>
    <w:rPr>
      <w:rFonts w:ascii="標楷體" w:eastAsia="標楷體" w:hAnsi="標楷體" w:cs="Times New Roman"/>
      <w:color w:val="000000"/>
      <w:sz w:val="28"/>
      <w:szCs w:val="30"/>
    </w:rPr>
  </w:style>
  <w:style w:type="paragraph" w:styleId="a8">
    <w:name w:val="List Paragraph"/>
    <w:basedOn w:val="a"/>
    <w:uiPriority w:val="34"/>
    <w:qFormat/>
    <w:rsid w:val="004064C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62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29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03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0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0340"/>
    <w:rPr>
      <w:sz w:val="20"/>
      <w:szCs w:val="20"/>
    </w:rPr>
  </w:style>
  <w:style w:type="table" w:styleId="a7">
    <w:name w:val="Table Grid"/>
    <w:basedOn w:val="a1"/>
    <w:uiPriority w:val="59"/>
    <w:rsid w:val="00F00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">
    <w:name w:val="7"/>
    <w:basedOn w:val="a"/>
    <w:rsid w:val="003E1AD6"/>
    <w:pPr>
      <w:adjustRightInd w:val="0"/>
      <w:snapToGrid w:val="0"/>
      <w:ind w:firstLineChars="300" w:firstLine="840"/>
      <w:jc w:val="both"/>
    </w:pPr>
    <w:rPr>
      <w:rFonts w:ascii="標楷體" w:eastAsia="標楷體" w:hAnsi="標楷體" w:cs="Times New Roman"/>
      <w:color w:val="000000"/>
      <w:sz w:val="28"/>
      <w:szCs w:val="30"/>
    </w:rPr>
  </w:style>
  <w:style w:type="paragraph" w:styleId="a8">
    <w:name w:val="List Paragraph"/>
    <w:basedOn w:val="a"/>
    <w:uiPriority w:val="34"/>
    <w:qFormat/>
    <w:rsid w:val="004064C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62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29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shafelay</dc:creator>
  <cp:lastModifiedBy>鄭明雅</cp:lastModifiedBy>
  <cp:revision>2</cp:revision>
  <cp:lastPrinted>2016-12-28T01:20:00Z</cp:lastPrinted>
  <dcterms:created xsi:type="dcterms:W3CDTF">2017-01-12T08:46:00Z</dcterms:created>
  <dcterms:modified xsi:type="dcterms:W3CDTF">2017-01-12T08:46:00Z</dcterms:modified>
</cp:coreProperties>
</file>