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Default="00EC2A98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徵求領用對</w:t>
      </w: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開式</w:t>
      </w:r>
      <w:proofErr w:type="gramEnd"/>
      <w:r>
        <w:rPr>
          <w:rFonts w:ascii="標楷體" w:eastAsia="標楷體" w:hAnsi="標楷體" w:hint="eastAsia"/>
          <w:color w:val="3D3D3D"/>
          <w:shd w:val="clear" w:color="auto" w:fill="FFFFFF"/>
        </w:rPr>
        <w:t>高溫爐一式(財產編號30702010059940000001，採購日期094/03/17)，包含高溫爐與控制器，已逾使用年限(使用年限6年)，徵求領用，有需求單位請於105/11/28 (</w:t>
      </w:r>
      <w:r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星期一)</w:t>
      </w:r>
      <w:r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前，電洽燃材組副研究員董曉明(</w:t>
      </w:r>
      <w:r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電話分機：6611)</w:t>
      </w:r>
      <w:r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，若無領用，將逕行辦理報廢。</w:t>
      </w:r>
    </w:p>
    <w:p w:rsidR="00EC2A98" w:rsidRDefault="00EC2A98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4B65D5">
      <w:r>
        <w:rPr>
          <w:noProof/>
        </w:rPr>
        <w:drawing>
          <wp:inline distT="0" distB="0" distL="0" distR="0">
            <wp:extent cx="5264150" cy="3949700"/>
            <wp:effectExtent l="0" t="0" r="0" b="0"/>
            <wp:docPr id="1" name="圖片 1" descr="C:\Users\user\Desktop\P_20161025_16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_20161025_16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5D5" w:rsidRPr="004B65D5" w:rsidRDefault="0071687F">
      <w:r>
        <w:rPr>
          <w:rFonts w:hint="eastAsia"/>
        </w:rPr>
        <w:t>右邊是高溫爐，左</w:t>
      </w:r>
      <w:bookmarkStart w:id="0" w:name="_GoBack"/>
      <w:bookmarkEnd w:id="0"/>
      <w:r w:rsidR="004B65D5">
        <w:rPr>
          <w:rFonts w:hint="eastAsia"/>
        </w:rPr>
        <w:t>邊是控制器。</w:t>
      </w:r>
    </w:p>
    <w:sectPr w:rsidR="004B65D5" w:rsidRPr="004B65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4B65D5"/>
    <w:rsid w:val="00554591"/>
    <w:rsid w:val="0071687F"/>
    <w:rsid w:val="00B45709"/>
    <w:rsid w:val="00CA4DA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2016-10-25T08:05:00Z</dcterms:created>
  <dcterms:modified xsi:type="dcterms:W3CDTF">2016-10-25T08:11:00Z</dcterms:modified>
</cp:coreProperties>
</file>