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C1" w:rsidRPr="00AA3D09" w:rsidRDefault="00AA3D09">
      <w:pPr>
        <w:rPr>
          <w:rFonts w:ascii="Times New Roman" w:eastAsia="標楷體" w:hAnsi="Times New Roman" w:cs="Times New Roman"/>
          <w:sz w:val="28"/>
        </w:rPr>
      </w:pPr>
      <w:r w:rsidRPr="00AA3D09">
        <w:rPr>
          <w:rFonts w:ascii="Times New Roman" w:eastAsia="標楷體" w:hAnsi="Times New Roman" w:cs="Times New Roman"/>
          <w:b/>
          <w:bCs/>
          <w:color w:val="FF0000"/>
          <w:szCs w:val="18"/>
          <w:shd w:val="clear" w:color="auto" w:fill="FFFFFF"/>
        </w:rPr>
        <w:t>桶槽本體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材質：不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銹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鋼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SUS304#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材質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外部尺寸：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Ø350 X 750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（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H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）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mm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容量：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60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公升（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15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加侖），可提供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15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分鐘以上之沖洗時間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安全閥：桶槽頂部附有銅製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洩壓閥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，當壓力超過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 xml:space="preserve">120 </w:t>
      </w:r>
      <w:proofErr w:type="spell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PSi</w:t>
      </w:r>
      <w:proofErr w:type="spell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時，即自動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洩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壓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                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，以保障操作安全。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壓力指示表：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具有色層區域指示銘板之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壓力表，提供加壓動作之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最佳導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                        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引，亦方便平時觀察桶內之壓力狀況。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液位指示：桶槽背面具有液位指示裝置，從浮動紅球可瞭解桶內之水位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                   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情況，並具有注水位之指示，方便注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水作業。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活動輪裝置：桶槽背面上方具有手推把手，下方附有活動輪，在移動位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 xml:space="preserve">                         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置時，只要利用把手，便可輕鬆移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動，把手、活動輪和桶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 xml:space="preserve">                         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槽結為一體，不但方便更具整體美感。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加壓裝置：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方便型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加壓氣嘴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，不論使用空壓機或汽機車打氣機皆可使用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                    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，攜帶至外，無困擾。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b/>
          <w:bCs/>
          <w:color w:val="FF0000"/>
          <w:szCs w:val="18"/>
          <w:shd w:val="clear" w:color="auto" w:fill="FFFFFF"/>
        </w:rPr>
        <w:t>設備規格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全尺寸：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350(W) X 600(D) X 1200(H) mm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洗眼出水口高：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1140 mm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洗眼器管徑：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1/2" SUS304#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不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銹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鋼管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洗眼噴頭管徑：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3/8" SUS304#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不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銹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鋼接管（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PT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）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噴頭型式：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洗眼器噴頭為霧擴散式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POM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塑鋼材質，噴頭尺寸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 xml:space="preserve"> Ø50mmX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                      44mm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，內層多孔不銹鋼過濾網片，附黃色防塵蓋，水噴出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 xml:space="preserve">                      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時，會自動彈開。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開關方式：手推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式推板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開關，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推板上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貼有指示標誌。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啟動閥門：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1/2"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球閥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b/>
          <w:bCs/>
          <w:color w:val="FF0000"/>
          <w:szCs w:val="18"/>
          <w:shd w:val="clear" w:color="auto" w:fill="FFFFFF"/>
        </w:rPr>
        <w:t>輔助水槍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材質：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銅質鑄造成型，外部經鍍鉻處理，本體止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洩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部份採用鐵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弗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龍材質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            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迫緊，耐操耐用，壽命更長。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合金把手：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鋁合金材質，手接觸部份另作黃色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PVC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表面處理。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進水軟管：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1/4"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藍色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PU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卷繞式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軟管方便取用</w:t>
      </w:r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使用方式：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使用時可隨意抽取，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押下啟動板手，固定環可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自動</w:t>
      </w:r>
      <w:proofErr w:type="gramStart"/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扣住板手</w:t>
      </w:r>
      <w:proofErr w:type="gramEnd"/>
      <w:r w:rsidRPr="00AA3D09">
        <w:rPr>
          <w:rFonts w:ascii="Times New Roman" w:eastAsia="標楷體" w:hAnsi="Times New Roman" w:cs="Times New Roman"/>
          <w:color w:val="000000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 xml:space="preserve">                      </w:t>
      </w:r>
      <w:r w:rsidRPr="00AA3D09">
        <w:rPr>
          <w:rFonts w:ascii="Times New Roman" w:eastAsia="標楷體" w:hAnsi="Times New Roman" w:cs="Times New Roman"/>
          <w:color w:val="000000"/>
          <w:szCs w:val="18"/>
          <w:shd w:val="clear" w:color="auto" w:fill="FFFFFF"/>
        </w:rPr>
        <w:t>，沖眼器便可輕鬆連續使用。</w:t>
      </w:r>
      <w:r w:rsidRPr="00AA3D09">
        <w:rPr>
          <w:rFonts w:ascii="Times New Roman" w:eastAsia="標楷體" w:hAnsi="Times New Roman" w:cs="Times New Roman"/>
          <w:color w:val="000000"/>
          <w:sz w:val="18"/>
          <w:szCs w:val="18"/>
        </w:rPr>
        <w:br/>
      </w:r>
      <w:r w:rsidRPr="00AA3D09">
        <w:rPr>
          <w:rFonts w:ascii="Times New Roman" w:eastAsia="標楷體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AA3D09">
        <w:rPr>
          <w:rFonts w:ascii="Times New Roman" w:eastAsia="標楷體" w:hAnsi="Times New Roman" w:cs="Times New Roman"/>
          <w:color w:val="000000"/>
          <w:sz w:val="18"/>
          <w:szCs w:val="18"/>
          <w:shd w:val="clear" w:color="auto" w:fill="FFFFFF"/>
        </w:rPr>
        <w:drawing>
          <wp:inline distT="0" distB="0" distL="0" distR="0" wp14:anchorId="082B75AA" wp14:editId="064DAE63">
            <wp:extent cx="1304925" cy="2057960"/>
            <wp:effectExtent l="0" t="0" r="0" b="0"/>
            <wp:docPr id="1030" name="Picture 6" descr="http://www.enshine.com.tw/A/A-13.file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www.enshine.com.tw/A/A-13.file/image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29" cy="20589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8C1" w:rsidRPr="00AA3D09" w:rsidSect="00AA3D09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09"/>
    <w:rsid w:val="00AA3D09"/>
    <w:rsid w:val="00C5014F"/>
    <w:rsid w:val="00E7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A3D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A3D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dangerous</dc:creator>
  <cp:lastModifiedBy>dangerous</cp:lastModifiedBy>
  <cp:revision>1</cp:revision>
  <dcterms:created xsi:type="dcterms:W3CDTF">2016-10-21T05:36:00Z</dcterms:created>
  <dcterms:modified xsi:type="dcterms:W3CDTF">2016-10-21T05:39:00Z</dcterms:modified>
</cp:coreProperties>
</file>