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91" w:rsidRPr="001F177A" w:rsidRDefault="0078496F" w:rsidP="00251291">
      <w:pPr>
        <w:jc w:val="center"/>
        <w:rPr>
          <w:rFonts w:ascii="標楷體" w:eastAsia="標楷體" w:hAnsi="標楷體"/>
          <w:sz w:val="34"/>
          <w:szCs w:val="34"/>
        </w:rPr>
      </w:pPr>
      <w:r w:rsidRPr="001F177A">
        <w:rPr>
          <w:rFonts w:eastAsia="標楷體" w:hint="eastAsia"/>
          <w:sz w:val="34"/>
          <w:szCs w:val="34"/>
        </w:rPr>
        <w:t>行政院原子能委員會核能研究所辦理</w:t>
      </w:r>
      <w:r w:rsidR="001F177A" w:rsidRPr="001F177A">
        <w:rPr>
          <w:rFonts w:eastAsia="標楷體" w:hint="eastAsia"/>
          <w:sz w:val="34"/>
          <w:szCs w:val="34"/>
        </w:rPr>
        <w:t>公務</w:t>
      </w:r>
      <w:r w:rsidRPr="001F177A">
        <w:rPr>
          <w:rFonts w:eastAsia="標楷體" w:hint="eastAsia"/>
          <w:sz w:val="34"/>
          <w:szCs w:val="34"/>
        </w:rPr>
        <w:t>出國機票注意事項</w:t>
      </w:r>
    </w:p>
    <w:p w:rsidR="00896E7F" w:rsidRPr="00B47C29" w:rsidRDefault="00251291" w:rsidP="00251291">
      <w:pPr>
        <w:jc w:val="center"/>
        <w:rPr>
          <w:rFonts w:ascii="標楷體" w:eastAsia="標楷體" w:hAnsi="標楷體"/>
          <w:sz w:val="28"/>
          <w:szCs w:val="28"/>
        </w:rPr>
      </w:pPr>
      <w:r w:rsidRPr="00B47C29">
        <w:rPr>
          <w:rFonts w:ascii="標楷體" w:eastAsia="標楷體" w:hAnsi="標楷體" w:hint="eastAsia"/>
          <w:sz w:val="28"/>
          <w:szCs w:val="28"/>
        </w:rPr>
        <w:t>修正對照表</w:t>
      </w:r>
    </w:p>
    <w:tbl>
      <w:tblPr>
        <w:tblStyle w:val="a3"/>
        <w:tblW w:w="0" w:type="auto"/>
        <w:jc w:val="center"/>
        <w:tblLook w:val="04A0"/>
      </w:tblPr>
      <w:tblGrid>
        <w:gridCol w:w="2787"/>
        <w:gridCol w:w="2787"/>
        <w:gridCol w:w="2788"/>
      </w:tblGrid>
      <w:tr w:rsidR="00681838" w:rsidRPr="00B47C29" w:rsidTr="004D07A9">
        <w:trPr>
          <w:jc w:val="center"/>
        </w:trPr>
        <w:tc>
          <w:tcPr>
            <w:tcW w:w="2787" w:type="dxa"/>
            <w:tcBorders>
              <w:bottom w:val="single" w:sz="4" w:space="0" w:color="auto"/>
            </w:tcBorders>
          </w:tcPr>
          <w:p w:rsidR="00681838" w:rsidRPr="00B47C29" w:rsidRDefault="00681838" w:rsidP="009C1574">
            <w:pPr>
              <w:jc w:val="distribute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修正名稱</w:t>
            </w:r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681838" w:rsidRPr="00B47C29" w:rsidRDefault="00681838" w:rsidP="00681838">
            <w:pPr>
              <w:jc w:val="distribute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現行名稱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681838" w:rsidRPr="00B47C29" w:rsidRDefault="00681838" w:rsidP="009C1574">
            <w:pPr>
              <w:jc w:val="distribute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說明</w:t>
            </w:r>
          </w:p>
        </w:tc>
      </w:tr>
      <w:tr w:rsidR="00681838" w:rsidRPr="00B47C29" w:rsidTr="00733FC2">
        <w:trPr>
          <w:jc w:val="center"/>
        </w:trPr>
        <w:tc>
          <w:tcPr>
            <w:tcW w:w="2787" w:type="dxa"/>
          </w:tcPr>
          <w:p w:rsidR="00681838" w:rsidRPr="00B47C29" w:rsidRDefault="000B6504" w:rsidP="00395225">
            <w:pPr>
              <w:rPr>
                <w:rFonts w:ascii="標楷體" w:eastAsia="標楷體" w:hAnsi="標楷體"/>
                <w:szCs w:val="24"/>
              </w:rPr>
            </w:pPr>
            <w:r w:rsidRPr="00B47C29">
              <w:rPr>
                <w:rFonts w:eastAsia="標楷體" w:hint="eastAsia"/>
                <w:szCs w:val="24"/>
                <w:u w:val="single"/>
              </w:rPr>
              <w:t>行政院原子能委員會</w:t>
            </w:r>
            <w:r w:rsidRPr="00B47C29">
              <w:rPr>
                <w:rFonts w:eastAsia="標楷體" w:hint="eastAsia"/>
                <w:szCs w:val="24"/>
              </w:rPr>
              <w:t>核能研究所</w:t>
            </w:r>
            <w:r w:rsidR="00395225">
              <w:rPr>
                <w:rFonts w:eastAsia="標楷體" w:hint="eastAsia"/>
                <w:szCs w:val="24"/>
              </w:rPr>
              <w:t>辦理</w:t>
            </w:r>
            <w:r w:rsidR="003736CC" w:rsidRPr="00A34DD2">
              <w:rPr>
                <w:rFonts w:eastAsia="標楷體" w:hint="eastAsia"/>
                <w:szCs w:val="24"/>
                <w:u w:val="single"/>
              </w:rPr>
              <w:t>公務</w:t>
            </w:r>
            <w:r w:rsidR="00395225">
              <w:rPr>
                <w:rFonts w:eastAsia="標楷體" w:hint="eastAsia"/>
                <w:szCs w:val="24"/>
              </w:rPr>
              <w:t>出國機票注意事項</w:t>
            </w:r>
          </w:p>
        </w:tc>
        <w:tc>
          <w:tcPr>
            <w:tcW w:w="2787" w:type="dxa"/>
          </w:tcPr>
          <w:p w:rsidR="00681838" w:rsidRPr="00B47C29" w:rsidRDefault="000B6504" w:rsidP="000B6504">
            <w:pPr>
              <w:rPr>
                <w:rFonts w:ascii="標楷體" w:eastAsia="標楷體" w:hAnsi="標楷體"/>
                <w:szCs w:val="24"/>
              </w:rPr>
            </w:pPr>
            <w:r w:rsidRPr="00B47C29">
              <w:rPr>
                <w:rFonts w:ascii="Calibri" w:eastAsia="標楷體" w:hAnsi="Calibri" w:cs="Times New Roman" w:hint="eastAsia"/>
                <w:szCs w:val="24"/>
              </w:rPr>
              <w:t>核能研究所公務出國人員辦理出國手續作業要點</w:t>
            </w:r>
          </w:p>
        </w:tc>
        <w:tc>
          <w:tcPr>
            <w:tcW w:w="2788" w:type="dxa"/>
          </w:tcPr>
          <w:p w:rsidR="00681838" w:rsidRPr="00B47C29" w:rsidRDefault="005A03BF" w:rsidP="006354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因本要點規範內容僅限於公務出國機票相關事項</w:t>
            </w:r>
            <w:r w:rsidR="003C34D8" w:rsidRPr="00B47C29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FD205E">
              <w:rPr>
                <w:rFonts w:ascii="標楷體" w:eastAsia="標楷體" w:hAnsi="標楷體" w:cs="Times New Roman" w:hint="eastAsia"/>
                <w:szCs w:val="24"/>
              </w:rPr>
              <w:t>為使</w:t>
            </w:r>
            <w:r w:rsidR="004756DA">
              <w:rPr>
                <w:rFonts w:ascii="標楷體" w:eastAsia="標楷體" w:hAnsi="標楷體" w:cs="Times New Roman" w:hint="eastAsia"/>
                <w:szCs w:val="24"/>
              </w:rPr>
              <w:t>行政規則名稱</w:t>
            </w:r>
            <w:r w:rsidR="00635489">
              <w:rPr>
                <w:rFonts w:ascii="標楷體" w:eastAsia="標楷體" w:hAnsi="標楷體" w:cs="Times New Roman" w:hint="eastAsia"/>
                <w:szCs w:val="24"/>
              </w:rPr>
              <w:t>與規定事項更趨一致，</w:t>
            </w:r>
            <w:r w:rsidR="003C34D8" w:rsidRPr="00B47C29">
              <w:rPr>
                <w:rFonts w:ascii="標楷體" w:eastAsia="標楷體" w:hAnsi="標楷體" w:cs="Times New Roman" w:hint="eastAsia"/>
                <w:szCs w:val="24"/>
              </w:rPr>
              <w:t>爰修正本要點名稱。</w:t>
            </w:r>
          </w:p>
        </w:tc>
      </w:tr>
    </w:tbl>
    <w:p w:rsidR="004D07A9" w:rsidRDefault="004D07A9" w:rsidP="00916E3F">
      <w:pPr>
        <w:jc w:val="distribute"/>
        <w:rPr>
          <w:rFonts w:ascii="標楷體" w:eastAsia="標楷體" w:hAnsi="標楷體"/>
        </w:rPr>
        <w:sectPr w:rsidR="004D07A9" w:rsidSect="005B6B25">
          <w:footerReference w:type="default" r:id="rId7"/>
          <w:pgSz w:w="11906" w:h="16838"/>
          <w:pgMar w:top="1191" w:right="1304" w:bottom="1191" w:left="1304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jc w:val="center"/>
        <w:tblLook w:val="04A0"/>
      </w:tblPr>
      <w:tblGrid>
        <w:gridCol w:w="2787"/>
        <w:gridCol w:w="2787"/>
        <w:gridCol w:w="2788"/>
      </w:tblGrid>
      <w:tr w:rsidR="00681838" w:rsidRPr="00B47C29" w:rsidTr="004D07A9">
        <w:trPr>
          <w:tblHeader/>
          <w:jc w:val="center"/>
        </w:trPr>
        <w:tc>
          <w:tcPr>
            <w:tcW w:w="2787" w:type="dxa"/>
          </w:tcPr>
          <w:p w:rsidR="00681838" w:rsidRPr="00B47C29" w:rsidRDefault="00681838" w:rsidP="00916E3F">
            <w:pPr>
              <w:jc w:val="distribute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lastRenderedPageBreak/>
              <w:t>修正規定</w:t>
            </w:r>
          </w:p>
        </w:tc>
        <w:tc>
          <w:tcPr>
            <w:tcW w:w="2787" w:type="dxa"/>
          </w:tcPr>
          <w:p w:rsidR="00681838" w:rsidRPr="00B47C29" w:rsidRDefault="00681838" w:rsidP="00916E3F">
            <w:pPr>
              <w:jc w:val="distribute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現行規定</w:t>
            </w:r>
          </w:p>
        </w:tc>
        <w:tc>
          <w:tcPr>
            <w:tcW w:w="2788" w:type="dxa"/>
          </w:tcPr>
          <w:p w:rsidR="00681838" w:rsidRPr="00B47C29" w:rsidRDefault="00681838" w:rsidP="00916E3F">
            <w:pPr>
              <w:jc w:val="distribute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說明</w:t>
            </w:r>
          </w:p>
        </w:tc>
      </w:tr>
      <w:tr w:rsidR="00681838" w:rsidRPr="00B47C29" w:rsidTr="00733FC2">
        <w:trPr>
          <w:jc w:val="center"/>
        </w:trPr>
        <w:tc>
          <w:tcPr>
            <w:tcW w:w="2787" w:type="dxa"/>
          </w:tcPr>
          <w:p w:rsidR="00681838" w:rsidRPr="00B47C29" w:rsidRDefault="00681838" w:rsidP="00306209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一、</w:t>
            </w:r>
            <w:r w:rsidRPr="00B47C29">
              <w:rPr>
                <w:rFonts w:ascii="標楷體" w:eastAsia="標楷體" w:hAnsi="標楷體" w:hint="eastAsia"/>
                <w:u w:val="single"/>
              </w:rPr>
              <w:t>為</w:t>
            </w:r>
            <w:r w:rsidR="002A55EF">
              <w:rPr>
                <w:rFonts w:ascii="標楷體" w:eastAsia="標楷體" w:hAnsi="標楷體" w:hint="eastAsia"/>
                <w:u w:val="single"/>
              </w:rPr>
              <w:t>規範</w:t>
            </w:r>
            <w:r w:rsidRPr="00B47C29">
              <w:rPr>
                <w:rFonts w:ascii="標楷體" w:eastAsia="標楷體" w:hAnsi="標楷體" w:hint="eastAsia"/>
                <w:u w:val="single"/>
              </w:rPr>
              <w:t>本所同仁辦理公務出國</w:t>
            </w:r>
            <w:r w:rsidR="00306209">
              <w:rPr>
                <w:rFonts w:ascii="標楷體" w:eastAsia="標楷體" w:hAnsi="標楷體" w:hint="eastAsia"/>
                <w:u w:val="single"/>
              </w:rPr>
              <w:t>機票相關事項</w:t>
            </w:r>
            <w:r w:rsidRPr="00B47C29">
              <w:rPr>
                <w:rFonts w:ascii="標楷體" w:eastAsia="標楷體" w:hAnsi="標楷體" w:hint="eastAsia"/>
                <w:u w:val="single"/>
              </w:rPr>
              <w:t>，特</w:t>
            </w:r>
            <w:r w:rsidRPr="00B47C29">
              <w:rPr>
                <w:rFonts w:ascii="標楷體" w:eastAsia="標楷體" w:hAnsi="標楷體" w:hint="eastAsia"/>
              </w:rPr>
              <w:t>依據行政院國外出差旅費報支要點訂定</w:t>
            </w:r>
            <w:r w:rsidRPr="00B47C29">
              <w:rPr>
                <w:rFonts w:ascii="標楷體" w:eastAsia="標楷體" w:hAnsi="標楷體" w:hint="eastAsia"/>
                <w:u w:val="single"/>
              </w:rPr>
              <w:t>本</w:t>
            </w:r>
            <w:r w:rsidR="00306209">
              <w:rPr>
                <w:rFonts w:ascii="標楷體" w:eastAsia="標楷體" w:hAnsi="標楷體" w:hint="eastAsia"/>
                <w:u w:val="single"/>
              </w:rPr>
              <w:t>注意事項</w:t>
            </w:r>
            <w:r w:rsidRPr="00B47C2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87" w:type="dxa"/>
          </w:tcPr>
          <w:p w:rsidR="00681838" w:rsidRPr="00B47C29" w:rsidRDefault="00681838" w:rsidP="00916E3F">
            <w:pPr>
              <w:ind w:left="331" w:hangingChars="138" w:hanging="331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一、本作業要點依據行政院國外出差旅費報支要點</w:t>
            </w:r>
            <w:r w:rsidRPr="00B47C29">
              <w:rPr>
                <w:rFonts w:ascii="標楷體" w:eastAsia="標楷體" w:hAnsi="標楷體" w:hint="eastAsia"/>
                <w:u w:val="single"/>
              </w:rPr>
              <w:t>第十九條</w:t>
            </w:r>
            <w:r w:rsidRPr="009B4622">
              <w:rPr>
                <w:rFonts w:ascii="標楷體" w:eastAsia="標楷體" w:hAnsi="標楷體" w:hint="eastAsia"/>
                <w:u w:val="single"/>
              </w:rPr>
              <w:t>規定</w:t>
            </w:r>
            <w:r w:rsidRPr="00B47C29">
              <w:rPr>
                <w:rFonts w:ascii="標楷體" w:eastAsia="標楷體" w:hAnsi="標楷體" w:hint="eastAsia"/>
              </w:rPr>
              <w:t>，</w:t>
            </w:r>
            <w:r w:rsidRPr="009B4622">
              <w:rPr>
                <w:rFonts w:ascii="標楷體" w:eastAsia="標楷體" w:hAnsi="標楷體" w:hint="eastAsia"/>
                <w:u w:val="single"/>
              </w:rPr>
              <w:t>暨本所採購作業授權及權責劃分表</w:t>
            </w:r>
            <w:r w:rsidRPr="00B47C29">
              <w:rPr>
                <w:rFonts w:ascii="標楷體" w:eastAsia="標楷體" w:hAnsi="標楷體" w:hint="eastAsia"/>
              </w:rPr>
              <w:t>訂定之。</w:t>
            </w:r>
          </w:p>
        </w:tc>
        <w:tc>
          <w:tcPr>
            <w:tcW w:w="2788" w:type="dxa"/>
          </w:tcPr>
          <w:p w:rsidR="00681838" w:rsidRPr="00B47C29" w:rsidRDefault="00681838" w:rsidP="00D57B3D">
            <w:pPr>
              <w:ind w:left="370" w:hangingChars="154" w:hanging="370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一、訂本</w:t>
            </w:r>
            <w:r w:rsidR="00306209">
              <w:rPr>
                <w:rFonts w:ascii="標楷體" w:eastAsia="標楷體" w:hAnsi="標楷體" w:hint="eastAsia"/>
              </w:rPr>
              <w:t>注意事項</w:t>
            </w:r>
            <w:r w:rsidRPr="00B47C29">
              <w:rPr>
                <w:rFonts w:ascii="標楷體" w:eastAsia="標楷體" w:hAnsi="標楷體" w:hint="eastAsia"/>
              </w:rPr>
              <w:t>訂定之目的。</w:t>
            </w:r>
          </w:p>
          <w:p w:rsidR="00681838" w:rsidRDefault="00681838" w:rsidP="006F65BD">
            <w:pPr>
              <w:ind w:left="370" w:hangingChars="154" w:hanging="370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二、本</w:t>
            </w:r>
            <w:r w:rsidR="00FF5AF2">
              <w:rPr>
                <w:rFonts w:ascii="標楷體" w:eastAsia="標楷體" w:hAnsi="標楷體" w:hint="eastAsia"/>
              </w:rPr>
              <w:t>注意事項</w:t>
            </w:r>
            <w:r w:rsidRPr="00B47C29">
              <w:rPr>
                <w:rFonts w:ascii="標楷體" w:eastAsia="標楷體" w:hAnsi="標楷體" w:hint="eastAsia"/>
              </w:rPr>
              <w:t>非僅依據行政院國外出差旅費報支要點第十九條規定訂定，故刪除「第十九條」文字，並作文字修正。</w:t>
            </w:r>
          </w:p>
          <w:p w:rsidR="009B4622" w:rsidRPr="00B47C29" w:rsidRDefault="009B4622" w:rsidP="006F65BD">
            <w:pPr>
              <w:ind w:left="370" w:hangingChars="154" w:hanging="3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三、因與採購作業</w:t>
            </w:r>
            <w:r w:rsidRPr="009B4622">
              <w:rPr>
                <w:rFonts w:ascii="標楷體" w:eastAsia="標楷體" w:hAnsi="標楷體" w:hint="eastAsia"/>
              </w:rPr>
              <w:t>授權及權責劃分表</w:t>
            </w:r>
            <w:r>
              <w:rPr>
                <w:rFonts w:ascii="標楷體" w:eastAsia="標楷體" w:hAnsi="標楷體" w:hint="eastAsia"/>
              </w:rPr>
              <w:t>無關，故刪除之。</w:t>
            </w:r>
          </w:p>
        </w:tc>
      </w:tr>
      <w:tr w:rsidR="00EC07CA" w:rsidRPr="00B47C29" w:rsidTr="00733FC2">
        <w:trPr>
          <w:jc w:val="center"/>
        </w:trPr>
        <w:tc>
          <w:tcPr>
            <w:tcW w:w="2787" w:type="dxa"/>
          </w:tcPr>
          <w:p w:rsidR="00EC07CA" w:rsidRPr="00B47C29" w:rsidRDefault="00EC07CA" w:rsidP="004D3C94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441100">
              <w:rPr>
                <w:rFonts w:ascii="標楷體" w:eastAsia="標楷體" w:hAnsi="標楷體" w:hint="eastAsia"/>
                <w:szCs w:val="24"/>
              </w:rPr>
              <w:t>二、本所人員因公務奉派出國，應先</w:t>
            </w:r>
            <w:r w:rsidRPr="00EC07CA">
              <w:rPr>
                <w:rFonts w:ascii="標楷體" w:eastAsia="標楷體" w:hAnsi="標楷體" w:hint="eastAsia"/>
                <w:szCs w:val="24"/>
                <w:u w:val="single"/>
              </w:rPr>
              <w:t>簽奉核准後</w:t>
            </w:r>
            <w:r w:rsidRPr="00441100">
              <w:rPr>
                <w:rFonts w:ascii="標楷體" w:eastAsia="標楷體" w:hAnsi="標楷體" w:hint="eastAsia"/>
                <w:szCs w:val="24"/>
              </w:rPr>
              <w:t>，方可辦理出國手續。</w:t>
            </w:r>
          </w:p>
        </w:tc>
        <w:tc>
          <w:tcPr>
            <w:tcW w:w="2787" w:type="dxa"/>
          </w:tcPr>
          <w:p w:rsidR="00EC07CA" w:rsidRPr="00B47C29" w:rsidRDefault="00EC07CA" w:rsidP="00EC07CA">
            <w:pPr>
              <w:ind w:left="331" w:hangingChars="138" w:hanging="331"/>
              <w:rPr>
                <w:rFonts w:ascii="標楷體" w:eastAsia="標楷體" w:hAnsi="標楷體"/>
              </w:rPr>
            </w:pPr>
            <w:r w:rsidRPr="00EC07CA">
              <w:rPr>
                <w:rFonts w:ascii="標楷體" w:eastAsia="標楷體" w:hAnsi="標楷體" w:cs="Times New Roman" w:hint="eastAsia"/>
              </w:rPr>
              <w:t>二、本所人員因公務奉派出國，應先奉所長核准，方可辦理出國手續。</w:t>
            </w:r>
          </w:p>
        </w:tc>
        <w:tc>
          <w:tcPr>
            <w:tcW w:w="2788" w:type="dxa"/>
          </w:tcPr>
          <w:p w:rsidR="00EC07CA" w:rsidRPr="00B47C29" w:rsidRDefault="00580786" w:rsidP="005807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依實際簽核作業方式作文字修正。</w:t>
            </w:r>
          </w:p>
        </w:tc>
      </w:tr>
      <w:tr w:rsidR="00681838" w:rsidRPr="00B47C29" w:rsidTr="00733FC2">
        <w:trPr>
          <w:jc w:val="center"/>
        </w:trPr>
        <w:tc>
          <w:tcPr>
            <w:tcW w:w="2787" w:type="dxa"/>
          </w:tcPr>
          <w:p w:rsidR="00681838" w:rsidRPr="00B47C29" w:rsidRDefault="00681838" w:rsidP="004D3C94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三、公務出國案經奉准後，機票依採購法相關規定採購；簽證、保險等</w:t>
            </w:r>
            <w:r w:rsidR="00E32786" w:rsidRPr="002F612F">
              <w:rPr>
                <w:rFonts w:ascii="標楷體" w:eastAsia="標楷體" w:hAnsi="標楷體" w:hint="eastAsia"/>
                <w:u w:val="single"/>
              </w:rPr>
              <w:t>得</w:t>
            </w:r>
            <w:r w:rsidR="00FA11E1" w:rsidRPr="00E42663">
              <w:rPr>
                <w:rFonts w:ascii="標楷體" w:eastAsia="標楷體" w:hAnsi="標楷體" w:hint="eastAsia"/>
                <w:u w:val="single"/>
              </w:rPr>
              <w:t>委</w:t>
            </w:r>
            <w:r w:rsidR="00FA11E1">
              <w:rPr>
                <w:rFonts w:ascii="標楷體" w:eastAsia="標楷體" w:hAnsi="標楷體" w:hint="eastAsia"/>
              </w:rPr>
              <w:t>由</w:t>
            </w:r>
            <w:r w:rsidR="00FA11E1" w:rsidRPr="00E42663">
              <w:rPr>
                <w:rFonts w:ascii="標楷體" w:eastAsia="標楷體" w:hAnsi="標楷體" w:hint="eastAsia"/>
                <w:u w:val="single"/>
              </w:rPr>
              <w:t>承辦機票採購之</w:t>
            </w:r>
            <w:r w:rsidRPr="00E42663">
              <w:rPr>
                <w:rFonts w:ascii="標楷體" w:eastAsia="標楷體" w:hAnsi="標楷體" w:hint="eastAsia"/>
                <w:u w:val="single"/>
              </w:rPr>
              <w:t>旅行社</w:t>
            </w:r>
            <w:r w:rsidRPr="00B47C29">
              <w:rPr>
                <w:rFonts w:ascii="標楷體" w:eastAsia="標楷體" w:hAnsi="標楷體" w:hint="eastAsia"/>
              </w:rPr>
              <w:t>代辦，所需費用按實核銷。</w:t>
            </w:r>
          </w:p>
        </w:tc>
        <w:tc>
          <w:tcPr>
            <w:tcW w:w="2787" w:type="dxa"/>
          </w:tcPr>
          <w:p w:rsidR="00681838" w:rsidRPr="00B47C29" w:rsidRDefault="00681838" w:rsidP="00916E3F">
            <w:pPr>
              <w:ind w:left="331" w:hangingChars="138" w:hanging="331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三、公務出國案經奉准後；機票採購依採購法相關規定（</w:t>
            </w:r>
            <w:r w:rsidRPr="00B47C29">
              <w:rPr>
                <w:rFonts w:ascii="標楷體" w:eastAsia="標楷體" w:hAnsi="標楷體" w:hint="eastAsia"/>
                <w:u w:val="single"/>
              </w:rPr>
              <w:t>共同供應契約</w:t>
            </w:r>
            <w:r w:rsidRPr="00B47C29">
              <w:rPr>
                <w:rFonts w:ascii="標楷體" w:eastAsia="標楷體" w:hAnsi="標楷體" w:hint="eastAsia"/>
              </w:rPr>
              <w:t>）採購，簽證、</w:t>
            </w:r>
            <w:r w:rsidRPr="00B47C29">
              <w:rPr>
                <w:rFonts w:ascii="標楷體" w:eastAsia="標楷體" w:hAnsi="標楷體" w:hint="eastAsia"/>
                <w:u w:val="single"/>
              </w:rPr>
              <w:t>護照</w:t>
            </w:r>
            <w:r w:rsidRPr="00B47C29">
              <w:rPr>
                <w:rFonts w:ascii="標楷體" w:eastAsia="標楷體" w:hAnsi="標楷體" w:hint="eastAsia"/>
              </w:rPr>
              <w:t>、保險等由</w:t>
            </w:r>
            <w:r w:rsidRPr="00B47C29">
              <w:rPr>
                <w:rFonts w:ascii="標楷體" w:eastAsia="標楷體" w:hAnsi="標楷體" w:hint="eastAsia"/>
                <w:u w:val="single"/>
              </w:rPr>
              <w:t>共同供應契約</w:t>
            </w:r>
            <w:r w:rsidRPr="00E42663">
              <w:rPr>
                <w:rFonts w:ascii="標楷體" w:eastAsia="標楷體" w:hAnsi="標楷體" w:hint="eastAsia"/>
                <w:u w:val="single"/>
              </w:rPr>
              <w:t>廠商（旅行社）</w:t>
            </w:r>
            <w:r w:rsidRPr="00B47C29">
              <w:rPr>
                <w:rFonts w:ascii="標楷體" w:eastAsia="標楷體" w:hAnsi="標楷體" w:hint="eastAsia"/>
              </w:rPr>
              <w:t>代辦，所需費用按實核銷。</w:t>
            </w:r>
          </w:p>
        </w:tc>
        <w:tc>
          <w:tcPr>
            <w:tcW w:w="2788" w:type="dxa"/>
          </w:tcPr>
          <w:p w:rsidR="00681838" w:rsidRPr="00B47C29" w:rsidRDefault="00681838" w:rsidP="00916E3F">
            <w:pPr>
              <w:ind w:left="379" w:hangingChars="158" w:hanging="379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一、現行機票採購已無共同供應契約，爰予以修正。</w:t>
            </w:r>
          </w:p>
          <w:p w:rsidR="00681838" w:rsidRPr="00B47C29" w:rsidRDefault="00681838" w:rsidP="00916E3F">
            <w:pPr>
              <w:ind w:left="379" w:hangingChars="158" w:hanging="379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二、護照費用非屬核銷項目，故刪除之。</w:t>
            </w:r>
          </w:p>
        </w:tc>
      </w:tr>
      <w:tr w:rsidR="00681838" w:rsidRPr="00B47C29" w:rsidTr="00733FC2">
        <w:trPr>
          <w:jc w:val="center"/>
        </w:trPr>
        <w:tc>
          <w:tcPr>
            <w:tcW w:w="2787" w:type="dxa"/>
          </w:tcPr>
          <w:p w:rsidR="00681838" w:rsidRPr="00B47C29" w:rsidRDefault="00681838">
            <w:pPr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(刪除)</w:t>
            </w:r>
          </w:p>
        </w:tc>
        <w:tc>
          <w:tcPr>
            <w:tcW w:w="2787" w:type="dxa"/>
          </w:tcPr>
          <w:p w:rsidR="00681838" w:rsidRPr="00B47C29" w:rsidRDefault="00681838" w:rsidP="00E76542">
            <w:pPr>
              <w:ind w:left="331" w:hangingChars="138" w:hanging="331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四、辦理出國手續作業如下：</w:t>
            </w:r>
          </w:p>
          <w:p w:rsidR="00681838" w:rsidRPr="00B47C29" w:rsidRDefault="00681838" w:rsidP="00784249">
            <w:pPr>
              <w:ind w:leftChars="137" w:left="329" w:firstLine="1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(一)機票採購申請案，經核准後，依年度公務國際機票共同</w:t>
            </w:r>
            <w:r w:rsidRPr="00B47C29">
              <w:rPr>
                <w:rFonts w:ascii="標楷體" w:eastAsia="標楷體" w:hAnsi="標楷體" w:hint="eastAsia"/>
              </w:rPr>
              <w:lastRenderedPageBreak/>
              <w:t>供應契約方式辦理。</w:t>
            </w:r>
          </w:p>
          <w:p w:rsidR="00681838" w:rsidRPr="00B47C29" w:rsidRDefault="00681838" w:rsidP="00784249">
            <w:pPr>
              <w:ind w:leftChars="138" w:left="332" w:hanging="1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(二)出國人員應於辦理採購前，備妥相關證件資料，俾送交共同供應契約廠商（旅行社），代辦機票洽購，簽證、護照、保險等事宜。</w:t>
            </w:r>
          </w:p>
        </w:tc>
        <w:tc>
          <w:tcPr>
            <w:tcW w:w="2788" w:type="dxa"/>
          </w:tcPr>
          <w:p w:rsidR="00681838" w:rsidRPr="00B47C29" w:rsidRDefault="00681838" w:rsidP="00926FA7">
            <w:pPr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lastRenderedPageBreak/>
              <w:t>現行機票採購已無共同供應契約，爰予以刪除。</w:t>
            </w:r>
          </w:p>
        </w:tc>
      </w:tr>
      <w:tr w:rsidR="00733FC2" w:rsidRPr="00916E3F" w:rsidTr="00733FC2">
        <w:trPr>
          <w:jc w:val="center"/>
        </w:trPr>
        <w:tc>
          <w:tcPr>
            <w:tcW w:w="2787" w:type="dxa"/>
          </w:tcPr>
          <w:p w:rsidR="00733FC2" w:rsidRPr="00916E3F" w:rsidRDefault="00733FC2">
            <w:pPr>
              <w:rPr>
                <w:rFonts w:ascii="標楷體" w:eastAsia="標楷體" w:hAnsi="標楷體"/>
              </w:rPr>
            </w:pPr>
            <w:r w:rsidRPr="00E76542">
              <w:rPr>
                <w:rFonts w:ascii="標楷體" w:eastAsia="標楷體" w:hAnsi="標楷體" w:hint="eastAsia"/>
              </w:rPr>
              <w:lastRenderedPageBreak/>
              <w:t>(刪除)</w:t>
            </w:r>
          </w:p>
        </w:tc>
        <w:tc>
          <w:tcPr>
            <w:tcW w:w="2787" w:type="dxa"/>
          </w:tcPr>
          <w:p w:rsidR="00733FC2" w:rsidRPr="00945F43" w:rsidRDefault="00733FC2" w:rsidP="00945F43">
            <w:pPr>
              <w:ind w:left="473" w:hangingChars="197" w:hanging="473"/>
              <w:rPr>
                <w:rFonts w:ascii="標楷體" w:eastAsia="標楷體" w:hAnsi="標楷體"/>
              </w:rPr>
            </w:pPr>
            <w:r w:rsidRPr="00945F43">
              <w:rPr>
                <w:rFonts w:ascii="標楷體" w:eastAsia="標楷體" w:hAnsi="標楷體" w:hint="eastAsia"/>
              </w:rPr>
              <w:t>五、出國人員應備證件資料：</w:t>
            </w:r>
          </w:p>
          <w:p w:rsidR="00733FC2" w:rsidRPr="00945F43" w:rsidRDefault="00733FC2" w:rsidP="00945F43">
            <w:pPr>
              <w:ind w:leftChars="138" w:left="332" w:hanging="1"/>
              <w:rPr>
                <w:rFonts w:ascii="標楷體" w:eastAsia="標楷體" w:hAnsi="標楷體"/>
              </w:rPr>
            </w:pPr>
            <w:r w:rsidRPr="00945F43">
              <w:rPr>
                <w:rFonts w:ascii="標楷體" w:eastAsia="標楷體" w:hAnsi="標楷體" w:hint="eastAsia"/>
              </w:rPr>
              <w:t>(一)普通護照入出境許可申請書。</w:t>
            </w:r>
          </w:p>
          <w:p w:rsidR="00733FC2" w:rsidRPr="00945F43" w:rsidRDefault="00733FC2" w:rsidP="00945F43">
            <w:pPr>
              <w:ind w:firstLineChars="138" w:firstLine="331"/>
              <w:rPr>
                <w:rFonts w:ascii="標楷體" w:eastAsia="標楷體" w:hAnsi="標楷體"/>
              </w:rPr>
            </w:pPr>
            <w:r w:rsidRPr="00945F43">
              <w:rPr>
                <w:rFonts w:ascii="標楷體" w:eastAsia="標楷體" w:hAnsi="標楷體" w:hint="eastAsia"/>
              </w:rPr>
              <w:t>(二)國民身份證。</w:t>
            </w:r>
          </w:p>
          <w:p w:rsidR="00733FC2" w:rsidRPr="00945F43" w:rsidRDefault="00733FC2" w:rsidP="00945F43">
            <w:pPr>
              <w:ind w:firstLineChars="138" w:firstLine="331"/>
              <w:rPr>
                <w:rFonts w:ascii="標楷體" w:eastAsia="標楷體" w:hAnsi="標楷體"/>
              </w:rPr>
            </w:pPr>
            <w:r w:rsidRPr="00945F43">
              <w:rPr>
                <w:rFonts w:ascii="標楷體" w:eastAsia="標楷體" w:hAnsi="標楷體" w:hint="eastAsia"/>
              </w:rPr>
              <w:t>(三)核准公文。</w:t>
            </w:r>
          </w:p>
          <w:p w:rsidR="00733FC2" w:rsidRPr="00945F43" w:rsidRDefault="00733FC2" w:rsidP="00945F43">
            <w:pPr>
              <w:ind w:leftChars="138" w:left="332" w:hanging="1"/>
              <w:rPr>
                <w:rFonts w:ascii="標楷體" w:eastAsia="標楷體" w:hAnsi="標楷體"/>
              </w:rPr>
            </w:pPr>
            <w:r w:rsidRPr="00945F43">
              <w:rPr>
                <w:rFonts w:ascii="標楷體" w:eastAsia="標楷體" w:hAnsi="標楷體" w:hint="eastAsia"/>
              </w:rPr>
              <w:t>(四)最近三個月內二吋照片(同新式身份證照片格式，張數視個案及前往國家而定)。</w:t>
            </w:r>
          </w:p>
          <w:p w:rsidR="00733FC2" w:rsidRPr="00945F43" w:rsidRDefault="00733FC2" w:rsidP="00945F43">
            <w:pPr>
              <w:ind w:leftChars="138" w:left="332" w:hanging="1"/>
              <w:rPr>
                <w:rFonts w:ascii="標楷體" w:eastAsia="標楷體" w:hAnsi="標楷體"/>
              </w:rPr>
            </w:pPr>
            <w:r w:rsidRPr="00945F43">
              <w:rPr>
                <w:rFonts w:ascii="標楷體" w:eastAsia="標楷體" w:hAnsi="標楷體" w:hint="eastAsia"/>
              </w:rPr>
              <w:t>(五)舊護照(無者免交)。</w:t>
            </w:r>
          </w:p>
          <w:p w:rsidR="00733FC2" w:rsidRPr="00945F43" w:rsidRDefault="00733FC2" w:rsidP="00945F43">
            <w:pPr>
              <w:ind w:leftChars="138" w:left="332" w:hanging="1"/>
              <w:rPr>
                <w:rFonts w:ascii="標楷體" w:eastAsia="標楷體" w:hAnsi="標楷體"/>
              </w:rPr>
            </w:pPr>
            <w:r w:rsidRPr="00945F43">
              <w:rPr>
                <w:rFonts w:ascii="標楷體" w:eastAsia="標楷體" w:hAnsi="標楷體" w:hint="eastAsia"/>
              </w:rPr>
              <w:t>(六)男性若為初次申請者需檢附退伍令。</w:t>
            </w:r>
          </w:p>
          <w:p w:rsidR="00733FC2" w:rsidRPr="00916E3F" w:rsidRDefault="00733FC2" w:rsidP="00945F43">
            <w:pPr>
              <w:ind w:leftChars="138" w:left="332" w:hanging="1"/>
              <w:rPr>
                <w:rFonts w:ascii="標楷體" w:eastAsia="標楷體" w:hAnsi="標楷體"/>
              </w:rPr>
            </w:pPr>
            <w:r w:rsidRPr="00945F43">
              <w:rPr>
                <w:rFonts w:ascii="標楷體" w:eastAsia="標楷體" w:hAnsi="標楷體" w:hint="eastAsia"/>
              </w:rPr>
              <w:t>(七)其他(視個案及前往國家之不同；另依護照條例暨其施行細則等相關規定辦理)。</w:t>
            </w:r>
          </w:p>
        </w:tc>
        <w:tc>
          <w:tcPr>
            <w:tcW w:w="2788" w:type="dxa"/>
          </w:tcPr>
          <w:p w:rsidR="00733FC2" w:rsidRPr="00B47C29" w:rsidRDefault="00733FC2">
            <w:pPr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非本</w:t>
            </w:r>
            <w:r w:rsidR="00FF5AF2">
              <w:rPr>
                <w:rFonts w:ascii="標楷體" w:eastAsia="標楷體" w:hAnsi="標楷體" w:hint="eastAsia"/>
              </w:rPr>
              <w:t>注意事項</w:t>
            </w:r>
            <w:r w:rsidRPr="00B47C29">
              <w:rPr>
                <w:rFonts w:ascii="標楷體" w:eastAsia="標楷體" w:hAnsi="標楷體" w:hint="eastAsia"/>
              </w:rPr>
              <w:t>須規定事項，爰予以刪除。</w:t>
            </w:r>
          </w:p>
        </w:tc>
      </w:tr>
      <w:tr w:rsidR="001C45AA" w:rsidRPr="00916E3F" w:rsidTr="00733FC2">
        <w:trPr>
          <w:jc w:val="center"/>
        </w:trPr>
        <w:tc>
          <w:tcPr>
            <w:tcW w:w="2787" w:type="dxa"/>
          </w:tcPr>
          <w:p w:rsidR="001C45AA" w:rsidRPr="00B47C29" w:rsidRDefault="001C45AA" w:rsidP="005C35DA">
            <w:pPr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8D6686">
              <w:rPr>
                <w:rFonts w:ascii="標楷體" w:eastAsia="標楷體" w:hAnsi="標楷體" w:hint="eastAsia"/>
              </w:rPr>
              <w:t>公務出國人員行程經簽奉核</w:t>
            </w:r>
            <w:r>
              <w:rPr>
                <w:rFonts w:ascii="標楷體" w:eastAsia="標楷體" w:hAnsi="標楷體" w:hint="eastAsia"/>
                <w:u w:val="single"/>
              </w:rPr>
              <w:t>准</w:t>
            </w:r>
            <w:r w:rsidRPr="008D6686">
              <w:rPr>
                <w:rFonts w:ascii="標楷體" w:eastAsia="標楷體" w:hAnsi="標楷體" w:hint="eastAsia"/>
              </w:rPr>
              <w:t>後，如因特殊原因，需變更行程時，須另案簽奉核定，並加會秘書室。</w:t>
            </w:r>
          </w:p>
        </w:tc>
        <w:tc>
          <w:tcPr>
            <w:tcW w:w="2787" w:type="dxa"/>
          </w:tcPr>
          <w:p w:rsidR="001C45AA" w:rsidRPr="008D6686" w:rsidRDefault="001C45AA" w:rsidP="005C35DA">
            <w:pPr>
              <w:ind w:left="331" w:hangingChars="138" w:hanging="331"/>
              <w:rPr>
                <w:rFonts w:eastAsia="標楷體"/>
                <w:sz w:val="28"/>
                <w:szCs w:val="28"/>
              </w:rPr>
            </w:pPr>
            <w:r w:rsidRPr="008D6686">
              <w:rPr>
                <w:rFonts w:ascii="標楷體" w:eastAsia="標楷體" w:hAnsi="標楷體" w:cs="Times New Roman" w:hint="eastAsia"/>
              </w:rPr>
              <w:t>六、公務出國人員行程經簽奉核定後，如因特殊原因，需變更行程時，須另案簽奉核定，並加會秘書室。</w:t>
            </w:r>
          </w:p>
        </w:tc>
        <w:tc>
          <w:tcPr>
            <w:tcW w:w="2788" w:type="dxa"/>
          </w:tcPr>
          <w:p w:rsidR="001C45AA" w:rsidRPr="00B47C29" w:rsidRDefault="001C45AA" w:rsidP="005C35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文字修正。</w:t>
            </w:r>
          </w:p>
        </w:tc>
      </w:tr>
      <w:tr w:rsidR="001C45AA" w:rsidRPr="00916E3F" w:rsidTr="00733FC2">
        <w:trPr>
          <w:jc w:val="center"/>
        </w:trPr>
        <w:tc>
          <w:tcPr>
            <w:tcW w:w="2787" w:type="dxa"/>
          </w:tcPr>
          <w:p w:rsidR="001C45AA" w:rsidRPr="00B47C29" w:rsidRDefault="001C45AA" w:rsidP="005C35D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CA69B3">
              <w:rPr>
                <w:rFonts w:ascii="標楷體" w:eastAsia="標楷體" w:hAnsi="標楷體" w:hint="eastAsia"/>
              </w:rPr>
              <w:t>五、公務出國人員除核定之公差日期、行程外，如有請准休假延長天數及行程，其較原行程增加之費</w:t>
            </w:r>
            <w:r w:rsidRPr="00CA69B3">
              <w:rPr>
                <w:rFonts w:ascii="標楷體" w:eastAsia="標楷體" w:hAnsi="標楷體" w:hint="eastAsia"/>
              </w:rPr>
              <w:lastRenderedPageBreak/>
              <w:t>用，應自行</w:t>
            </w:r>
            <w:r w:rsidRPr="00CA69B3">
              <w:rPr>
                <w:rFonts w:ascii="標楷體" w:eastAsia="標楷體" w:hAnsi="標楷體" w:hint="eastAsia"/>
                <w:u w:val="single"/>
              </w:rPr>
              <w:t>負擔</w:t>
            </w:r>
            <w:r w:rsidRPr="00CA69B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87" w:type="dxa"/>
          </w:tcPr>
          <w:p w:rsidR="001C45AA" w:rsidRPr="00B47C29" w:rsidRDefault="001C45AA" w:rsidP="005C35DA">
            <w:pPr>
              <w:ind w:left="331" w:hangingChars="138" w:hanging="331"/>
              <w:rPr>
                <w:rFonts w:ascii="標楷體" w:eastAsia="標楷體" w:hAnsi="標楷體"/>
              </w:rPr>
            </w:pPr>
            <w:r w:rsidRPr="00CA69B3">
              <w:rPr>
                <w:rFonts w:ascii="標楷體" w:eastAsia="標楷體" w:hAnsi="標楷體" w:cs="Times New Roman" w:hint="eastAsia"/>
              </w:rPr>
              <w:lastRenderedPageBreak/>
              <w:t>七、公務出國人員除核定之公差日期、行程外，如有請准休假延長天數及行程，其較原行程增加之費用，</w:t>
            </w:r>
            <w:r w:rsidRPr="00CA69B3">
              <w:rPr>
                <w:rFonts w:ascii="標楷體" w:eastAsia="標楷體" w:hAnsi="標楷體" w:cs="Times New Roman" w:hint="eastAsia"/>
              </w:rPr>
              <w:lastRenderedPageBreak/>
              <w:t>應自行支付。</w:t>
            </w:r>
          </w:p>
        </w:tc>
        <w:tc>
          <w:tcPr>
            <w:tcW w:w="2788" w:type="dxa"/>
          </w:tcPr>
          <w:p w:rsidR="001C45AA" w:rsidRPr="00B47C29" w:rsidRDefault="001C45AA" w:rsidP="005C35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文字修正。</w:t>
            </w:r>
          </w:p>
        </w:tc>
      </w:tr>
      <w:tr w:rsidR="00EC07CA" w:rsidRPr="00916E3F" w:rsidTr="00733FC2">
        <w:trPr>
          <w:jc w:val="center"/>
        </w:trPr>
        <w:tc>
          <w:tcPr>
            <w:tcW w:w="2787" w:type="dxa"/>
          </w:tcPr>
          <w:p w:rsidR="00EC07CA" w:rsidRPr="00EC07CA" w:rsidRDefault="00EC07CA" w:rsidP="00EC07CA">
            <w:pPr>
              <w:ind w:left="415" w:hangingChars="173" w:hanging="415"/>
              <w:rPr>
                <w:rFonts w:ascii="標楷體" w:eastAsia="標楷體" w:hAnsi="標楷體"/>
              </w:rPr>
            </w:pPr>
            <w:r w:rsidRPr="00EC07CA">
              <w:rPr>
                <w:rFonts w:ascii="標楷體" w:eastAsia="標楷體" w:hAnsi="標楷體" w:hint="eastAsia"/>
              </w:rPr>
              <w:lastRenderedPageBreak/>
              <w:t>七、因公務出國人員在本國籍航空公司班機有到達地點，應一律搭乘本國籍航空公司班機，但有下列情形之一者，得由公差出國本人填具「因公出國人員搭乘外國籍航空公司班機申請書」(如附件─申請書)經</w:t>
            </w:r>
            <w:r w:rsidRPr="00EC07CA">
              <w:rPr>
                <w:rFonts w:ascii="標楷體" w:eastAsia="標楷體" w:hAnsi="標楷體" w:hint="eastAsia"/>
                <w:u w:val="single"/>
              </w:rPr>
              <w:t>簽奉核准</w:t>
            </w:r>
            <w:r w:rsidRPr="00EC07CA">
              <w:rPr>
                <w:rFonts w:ascii="標楷體" w:eastAsia="標楷體" w:hAnsi="標楷體" w:hint="eastAsia"/>
              </w:rPr>
              <w:t>後，改搭外國籍航空公司班機：</w:t>
            </w:r>
          </w:p>
          <w:p w:rsidR="00EC07CA" w:rsidRPr="00EC07CA" w:rsidRDefault="00EC07CA" w:rsidP="00EC07CA">
            <w:pPr>
              <w:ind w:leftChars="172" w:left="415" w:hanging="2"/>
              <w:rPr>
                <w:rFonts w:ascii="標楷體" w:eastAsia="標楷體" w:hAnsi="標楷體"/>
              </w:rPr>
            </w:pPr>
            <w:r w:rsidRPr="00EC07CA">
              <w:rPr>
                <w:rFonts w:ascii="標楷體" w:eastAsia="標楷體" w:hAnsi="標楷體" w:hint="eastAsia"/>
              </w:rPr>
              <w:t>(一)出國、返國或轉機當日，本國籍航空公司班機客位己售滿。</w:t>
            </w:r>
          </w:p>
          <w:p w:rsidR="00EC07CA" w:rsidRPr="00EC07CA" w:rsidRDefault="00EC07CA" w:rsidP="00EC07CA">
            <w:pPr>
              <w:ind w:leftChars="172" w:left="415" w:hanging="2"/>
              <w:rPr>
                <w:rFonts w:ascii="標楷體" w:eastAsia="標楷體" w:hAnsi="標楷體"/>
              </w:rPr>
            </w:pPr>
            <w:r w:rsidRPr="00EC07CA">
              <w:rPr>
                <w:rFonts w:ascii="標楷體" w:eastAsia="標楷體" w:hAnsi="標楷體" w:hint="eastAsia"/>
              </w:rPr>
              <w:t>(二)出國、返國或轉機當日，無本國籍航空公司班機飛航。</w:t>
            </w:r>
          </w:p>
          <w:p w:rsidR="00EC07CA" w:rsidRPr="00EC07CA" w:rsidRDefault="00EC07CA" w:rsidP="00EC07CA">
            <w:pPr>
              <w:ind w:leftChars="172" w:left="415" w:hanging="2"/>
              <w:rPr>
                <w:rFonts w:ascii="標楷體" w:eastAsia="標楷體" w:hAnsi="標楷體"/>
              </w:rPr>
            </w:pPr>
            <w:r w:rsidRPr="00EC07CA">
              <w:rPr>
                <w:rFonts w:ascii="標楷體" w:eastAsia="標楷體" w:hAnsi="標楷體" w:hint="eastAsia"/>
              </w:rPr>
              <w:t>(三)搭乘本國籍航空公司班機再轉機，其轉機等待時間超過四小時。</w:t>
            </w:r>
          </w:p>
          <w:p w:rsidR="00EC07CA" w:rsidRDefault="00EC07CA" w:rsidP="00EC07CA">
            <w:pPr>
              <w:ind w:leftChars="172" w:left="415" w:hanging="2"/>
              <w:rPr>
                <w:rFonts w:ascii="標楷體" w:eastAsia="標楷體" w:hAnsi="標楷體"/>
              </w:rPr>
            </w:pPr>
            <w:r w:rsidRPr="00EC07CA">
              <w:rPr>
                <w:rFonts w:ascii="標楷體" w:eastAsia="標楷體" w:hAnsi="標楷體" w:hint="eastAsia"/>
              </w:rPr>
              <w:t>(四)本國籍航空公司班機無法銜接轉航。</w:t>
            </w:r>
          </w:p>
          <w:p w:rsidR="00EC07CA" w:rsidRPr="001C7D02" w:rsidRDefault="00EC07CA" w:rsidP="00EC07CA">
            <w:pPr>
              <w:ind w:leftChars="172" w:left="415" w:hanging="2"/>
              <w:rPr>
                <w:rFonts w:ascii="標楷體" w:eastAsia="標楷體" w:hAnsi="標楷體"/>
              </w:rPr>
            </w:pPr>
            <w:r w:rsidRPr="00441100">
              <w:rPr>
                <w:rFonts w:ascii="標楷體" w:eastAsia="標楷體" w:hAnsi="標楷體" w:hint="eastAsia"/>
                <w:szCs w:val="24"/>
              </w:rPr>
              <w:t>(五)其他特殊情況。</w:t>
            </w:r>
          </w:p>
        </w:tc>
        <w:tc>
          <w:tcPr>
            <w:tcW w:w="2787" w:type="dxa"/>
          </w:tcPr>
          <w:p w:rsidR="00EC07CA" w:rsidRPr="00EC07CA" w:rsidRDefault="00EC07CA" w:rsidP="00EC07CA">
            <w:pPr>
              <w:ind w:left="473" w:hangingChars="197" w:hanging="473"/>
              <w:rPr>
                <w:rFonts w:ascii="標楷體" w:eastAsia="標楷體" w:hAnsi="標楷體" w:cs="Times New Roman"/>
              </w:rPr>
            </w:pPr>
            <w:r w:rsidRPr="00EC07CA">
              <w:rPr>
                <w:rFonts w:ascii="標楷體" w:eastAsia="標楷體" w:hAnsi="標楷體" w:cs="Times New Roman" w:hint="eastAsia"/>
              </w:rPr>
              <w:t>九、因公務出國人員在本國籍航空公司班機有到達地點，應一律搭乘本國籍航空公司班機，但有下列情形之一者，得由公差出國本人填具「因公出國人員搭乘外國籍航空公司班機申請書」(如附件</w:t>
            </w:r>
            <w:r w:rsidRPr="00EC07CA">
              <w:rPr>
                <w:rFonts w:ascii="標楷體" w:eastAsia="標楷體" w:hAnsi="標楷體" w:cs="Times New Roman" w:hint="eastAsia"/>
              </w:rPr>
              <w:sym w:font="Symbol" w:char="F0BE"/>
            </w:r>
            <w:r w:rsidRPr="00EC07CA">
              <w:rPr>
                <w:rFonts w:ascii="標楷體" w:eastAsia="標楷體" w:hAnsi="標楷體" w:cs="Times New Roman" w:hint="eastAsia"/>
              </w:rPr>
              <w:t>申請書)經所長核定後，改搭外國籍航空公司班機：</w:t>
            </w:r>
          </w:p>
          <w:p w:rsidR="00EC07CA" w:rsidRPr="00EC07CA" w:rsidRDefault="00EC07CA" w:rsidP="00EC07CA">
            <w:pPr>
              <w:ind w:leftChars="193" w:left="470" w:hangingChars="3" w:hanging="7"/>
              <w:rPr>
                <w:rFonts w:ascii="標楷體" w:eastAsia="標楷體" w:hAnsi="標楷體" w:cs="Times New Roman"/>
              </w:rPr>
            </w:pPr>
            <w:r w:rsidRPr="00EC07CA">
              <w:rPr>
                <w:rFonts w:ascii="標楷體" w:eastAsia="標楷體" w:hAnsi="標楷體" w:cs="Times New Roman" w:hint="eastAsia"/>
              </w:rPr>
              <w:t>(一)出國、返國或轉機當日，本國籍航空公司班機客位己售滿。</w:t>
            </w:r>
          </w:p>
          <w:p w:rsidR="00EC07CA" w:rsidRPr="00EC07CA" w:rsidRDefault="00EC07CA" w:rsidP="00EC07CA">
            <w:pPr>
              <w:ind w:leftChars="193" w:left="470" w:hangingChars="3" w:hanging="7"/>
              <w:rPr>
                <w:rFonts w:ascii="標楷體" w:eastAsia="標楷體" w:hAnsi="標楷體" w:cs="Times New Roman"/>
              </w:rPr>
            </w:pPr>
            <w:r w:rsidRPr="00EC07CA">
              <w:rPr>
                <w:rFonts w:ascii="標楷體" w:eastAsia="標楷體" w:hAnsi="標楷體" w:cs="Times New Roman" w:hint="eastAsia"/>
              </w:rPr>
              <w:t>(二)出國、返國或轉機當日，無本國籍航空公司班機飛航。</w:t>
            </w:r>
          </w:p>
          <w:p w:rsidR="00EC07CA" w:rsidRPr="00EC07CA" w:rsidRDefault="00EC07CA" w:rsidP="00EC07CA">
            <w:pPr>
              <w:ind w:leftChars="193" w:left="470" w:hangingChars="3" w:hanging="7"/>
              <w:rPr>
                <w:rFonts w:ascii="標楷體" w:eastAsia="標楷體" w:hAnsi="標楷體" w:cs="Times New Roman"/>
              </w:rPr>
            </w:pPr>
            <w:r w:rsidRPr="00EC07CA">
              <w:rPr>
                <w:rFonts w:ascii="標楷體" w:eastAsia="標楷體" w:hAnsi="標楷體" w:cs="Times New Roman" w:hint="eastAsia"/>
              </w:rPr>
              <w:t>(三)搭乘本國籍航空公司班機再轉機，其轉機等待時間超過四小時。</w:t>
            </w:r>
          </w:p>
          <w:p w:rsidR="00EC07CA" w:rsidRPr="00EC07CA" w:rsidRDefault="00EC07CA" w:rsidP="00EC07CA">
            <w:pPr>
              <w:ind w:leftChars="193" w:left="470" w:hangingChars="3" w:hanging="7"/>
              <w:rPr>
                <w:rFonts w:ascii="標楷體" w:eastAsia="標楷體" w:hAnsi="標楷體" w:cs="Times New Roman"/>
              </w:rPr>
            </w:pPr>
            <w:r w:rsidRPr="00EC07CA">
              <w:rPr>
                <w:rFonts w:ascii="標楷體" w:eastAsia="標楷體" w:hAnsi="標楷體" w:cs="Times New Roman" w:hint="eastAsia"/>
              </w:rPr>
              <w:t>(四)本國籍航空公司班機無法銜接轉航。</w:t>
            </w:r>
          </w:p>
          <w:p w:rsidR="00EC07CA" w:rsidRPr="001C7D02" w:rsidRDefault="00EC07CA" w:rsidP="00EC07CA">
            <w:pPr>
              <w:ind w:leftChars="193" w:left="470" w:hangingChars="3" w:hanging="7"/>
              <w:rPr>
                <w:rFonts w:ascii="標楷體" w:eastAsia="標楷體" w:hAnsi="標楷體"/>
              </w:rPr>
            </w:pPr>
            <w:r w:rsidRPr="00EC07CA">
              <w:rPr>
                <w:rFonts w:ascii="標楷體" w:eastAsia="標楷體" w:hAnsi="標楷體" w:cs="Times New Roman" w:hint="eastAsia"/>
              </w:rPr>
              <w:t>(五)其他特殊情況。</w:t>
            </w:r>
          </w:p>
        </w:tc>
        <w:tc>
          <w:tcPr>
            <w:tcW w:w="2788" w:type="dxa"/>
          </w:tcPr>
          <w:p w:rsidR="00EC07CA" w:rsidRPr="008F0ACC" w:rsidRDefault="00580786" w:rsidP="005807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依實際簽核作業方式作文字修正。</w:t>
            </w:r>
          </w:p>
        </w:tc>
      </w:tr>
      <w:tr w:rsidR="001C45AA" w:rsidRPr="00916E3F" w:rsidTr="00733FC2">
        <w:trPr>
          <w:jc w:val="center"/>
        </w:trPr>
        <w:tc>
          <w:tcPr>
            <w:tcW w:w="2787" w:type="dxa"/>
          </w:tcPr>
          <w:p w:rsidR="001C45AA" w:rsidRPr="00916E3F" w:rsidRDefault="001C45AA" w:rsidP="003736CC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1C7D02">
              <w:rPr>
                <w:rFonts w:ascii="標楷體" w:eastAsia="標楷體" w:hAnsi="標楷體" w:hint="eastAsia"/>
              </w:rPr>
              <w:t>八、公務出國人員綜合保險以</w:t>
            </w:r>
            <w:r w:rsidRPr="00724A03">
              <w:rPr>
                <w:rFonts w:ascii="標楷體" w:eastAsia="標楷體" w:hAnsi="標楷體" w:hint="eastAsia"/>
                <w:u w:val="single"/>
              </w:rPr>
              <w:t>本所</w:t>
            </w:r>
            <w:r>
              <w:rPr>
                <w:rFonts w:ascii="標楷體" w:eastAsia="標楷體" w:hAnsi="標楷體" w:hint="eastAsia"/>
              </w:rPr>
              <w:t>為</w:t>
            </w:r>
            <w:r w:rsidRPr="001C7D02">
              <w:rPr>
                <w:rFonts w:ascii="標楷體" w:eastAsia="標楷體" w:hAnsi="標楷體" w:hint="eastAsia"/>
              </w:rPr>
              <w:t>其共同要保人，保險公司為保險人，公差人員為被保險人，</w:t>
            </w:r>
            <w:r w:rsidRPr="001C7D02">
              <w:rPr>
                <w:rFonts w:ascii="標楷體" w:eastAsia="標楷體" w:hAnsi="標楷體" w:hint="eastAsia"/>
                <w:u w:val="single"/>
              </w:rPr>
              <w:t>按奉准出差日數</w:t>
            </w:r>
            <w:r w:rsidRPr="002F612F">
              <w:rPr>
                <w:rFonts w:ascii="標楷體" w:eastAsia="標楷體" w:hAnsi="標楷體" w:hint="eastAsia"/>
                <w:u w:val="single"/>
              </w:rPr>
              <w:t>要</w:t>
            </w:r>
            <w:r w:rsidRPr="001C7D02">
              <w:rPr>
                <w:rFonts w:ascii="標楷體" w:eastAsia="標楷體" w:hAnsi="標楷體" w:hint="eastAsia"/>
                <w:u w:val="single"/>
              </w:rPr>
              <w:t>保，保</w:t>
            </w:r>
            <w:r>
              <w:rPr>
                <w:rFonts w:ascii="標楷體" w:eastAsia="標楷體" w:hAnsi="標楷體" w:hint="eastAsia"/>
                <w:u w:val="single"/>
              </w:rPr>
              <w:t>險金</w:t>
            </w:r>
            <w:r w:rsidRPr="001C7D02">
              <w:rPr>
                <w:rFonts w:ascii="標楷體" w:eastAsia="標楷體" w:hAnsi="標楷體" w:hint="eastAsia"/>
                <w:u w:val="single"/>
              </w:rPr>
              <w:t>額為新台幣</w:t>
            </w:r>
            <w:r w:rsidRPr="003736CC">
              <w:rPr>
                <w:rFonts w:ascii="標楷體" w:eastAsia="標楷體" w:hAnsi="標楷體" w:hint="eastAsia"/>
                <w:u w:val="single"/>
              </w:rPr>
              <w:t>400</w:t>
            </w:r>
            <w:r w:rsidRPr="001C7D02">
              <w:rPr>
                <w:rFonts w:ascii="標楷體" w:eastAsia="標楷體" w:hAnsi="標楷體" w:hint="eastAsia"/>
                <w:u w:val="single"/>
              </w:rPr>
              <w:t>萬元。</w:t>
            </w:r>
          </w:p>
        </w:tc>
        <w:tc>
          <w:tcPr>
            <w:tcW w:w="2787" w:type="dxa"/>
          </w:tcPr>
          <w:p w:rsidR="001C45AA" w:rsidRPr="00B04505" w:rsidRDefault="001C45AA" w:rsidP="001C7D02">
            <w:pPr>
              <w:ind w:left="473" w:hangingChars="197" w:hanging="473"/>
              <w:rPr>
                <w:rFonts w:ascii="標楷體" w:eastAsia="標楷體" w:hAnsi="標楷體"/>
                <w:u w:val="single"/>
              </w:rPr>
            </w:pPr>
            <w:r w:rsidRPr="001C7D02">
              <w:rPr>
                <w:rFonts w:ascii="標楷體" w:eastAsia="標楷體" w:hAnsi="標楷體" w:hint="eastAsia"/>
              </w:rPr>
              <w:t>十、公務出國人員綜合保險以</w:t>
            </w:r>
            <w:r w:rsidRPr="00724A03">
              <w:rPr>
                <w:rFonts w:ascii="標楷體" w:eastAsia="標楷體" w:hAnsi="標楷體" w:hint="eastAsia"/>
                <w:u w:val="single"/>
              </w:rPr>
              <w:t>公差人員之服務機關</w:t>
            </w:r>
            <w:r w:rsidRPr="001C7D02">
              <w:rPr>
                <w:rFonts w:ascii="標楷體" w:eastAsia="標楷體" w:hAnsi="標楷體" w:hint="eastAsia"/>
              </w:rPr>
              <w:t>為其共同要保人，</w:t>
            </w:r>
            <w:r w:rsidRPr="001C7D02">
              <w:rPr>
                <w:rFonts w:ascii="標楷體" w:eastAsia="標楷體" w:hAnsi="標楷體" w:hint="eastAsia"/>
                <w:u w:val="single"/>
              </w:rPr>
              <w:t>台銀人壽</w:t>
            </w:r>
            <w:r w:rsidRPr="001C7D02">
              <w:rPr>
                <w:rFonts w:ascii="標楷體" w:eastAsia="標楷體" w:hAnsi="標楷體" w:hint="eastAsia"/>
              </w:rPr>
              <w:t>保險公司為保險人，公差人員為被保險人</w:t>
            </w:r>
            <w:r w:rsidRPr="00B04505">
              <w:rPr>
                <w:rFonts w:ascii="標楷體" w:eastAsia="標楷體" w:hAnsi="標楷體" w:hint="eastAsia"/>
                <w:u w:val="single"/>
              </w:rPr>
              <w:t>，並依下列規定辦理。</w:t>
            </w:r>
          </w:p>
          <w:p w:rsidR="001C45AA" w:rsidRPr="00B04505" w:rsidRDefault="001C45AA" w:rsidP="001C7D02">
            <w:pPr>
              <w:ind w:leftChars="197" w:left="612" w:hangingChars="58" w:hanging="139"/>
              <w:rPr>
                <w:rFonts w:ascii="標楷體" w:eastAsia="標楷體" w:hAnsi="標楷體"/>
                <w:u w:val="single"/>
              </w:rPr>
            </w:pPr>
            <w:r w:rsidRPr="00B04505">
              <w:rPr>
                <w:rFonts w:ascii="標楷體" w:eastAsia="標楷體" w:hAnsi="標楷體" w:hint="eastAsia"/>
                <w:u w:val="single"/>
              </w:rPr>
              <w:t>(一)公差人員及奉准隨行配偶保額</w:t>
            </w:r>
            <w:r w:rsidRPr="00B04505">
              <w:rPr>
                <w:rFonts w:ascii="標楷體" w:eastAsia="標楷體" w:hAnsi="標楷體" w:hint="eastAsia"/>
                <w:u w:val="single"/>
              </w:rPr>
              <w:lastRenderedPageBreak/>
              <w:t>為：新台幣肆佰萬元。</w:t>
            </w:r>
          </w:p>
          <w:p w:rsidR="001C45AA" w:rsidRPr="00B04505" w:rsidRDefault="001C45AA" w:rsidP="001C7D02">
            <w:pPr>
              <w:ind w:leftChars="197" w:left="612" w:hangingChars="58" w:hanging="139"/>
              <w:rPr>
                <w:rFonts w:ascii="標楷體" w:eastAsia="標楷體" w:hAnsi="標楷體"/>
                <w:u w:val="single"/>
              </w:rPr>
            </w:pPr>
            <w:r w:rsidRPr="00B04505">
              <w:rPr>
                <w:rFonts w:ascii="標楷體" w:eastAsia="標楷體" w:hAnsi="標楷體" w:hint="eastAsia"/>
                <w:u w:val="single"/>
              </w:rPr>
              <w:t>(二)奉准隨行之未滿十四歲子女保額：以新台幣壹佰萬元為限。</w:t>
            </w:r>
          </w:p>
          <w:p w:rsidR="001C45AA" w:rsidRPr="00916E3F" w:rsidRDefault="001C45AA" w:rsidP="001C7D02">
            <w:pPr>
              <w:ind w:leftChars="197" w:left="612" w:hangingChars="58" w:hanging="139"/>
              <w:rPr>
                <w:rFonts w:ascii="標楷體" w:eastAsia="標楷體" w:hAnsi="標楷體"/>
              </w:rPr>
            </w:pPr>
            <w:r w:rsidRPr="00B04505">
              <w:rPr>
                <w:rFonts w:ascii="標楷體" w:eastAsia="標楷體" w:hAnsi="標楷體" w:hint="eastAsia"/>
                <w:u w:val="single"/>
              </w:rPr>
              <w:t>(三)保險期限：按奉准出差日數要保，最長不得超過六個月。</w:t>
            </w:r>
          </w:p>
        </w:tc>
        <w:tc>
          <w:tcPr>
            <w:tcW w:w="2788" w:type="dxa"/>
          </w:tcPr>
          <w:p w:rsidR="001C45AA" w:rsidRPr="00B47C29" w:rsidRDefault="001C45AA" w:rsidP="008F0ACC">
            <w:pPr>
              <w:ind w:left="370" w:hangingChars="154" w:hanging="370"/>
              <w:rPr>
                <w:rFonts w:ascii="標楷體" w:eastAsia="標楷體" w:hAnsi="標楷體"/>
              </w:rPr>
            </w:pPr>
            <w:r w:rsidRPr="008F0ACC">
              <w:rPr>
                <w:rFonts w:ascii="標楷體" w:eastAsia="標楷體" w:hAnsi="標楷體" w:hint="eastAsia"/>
              </w:rPr>
              <w:lastRenderedPageBreak/>
              <w:t>一、</w:t>
            </w:r>
            <w:r>
              <w:rPr>
                <w:rFonts w:ascii="標楷體" w:eastAsia="標楷體" w:hAnsi="標楷體" w:hint="eastAsia"/>
              </w:rPr>
              <w:t>因公差人員皆為本所同仁，故將公差人員之</w:t>
            </w:r>
            <w:r w:rsidRPr="00B47C29">
              <w:rPr>
                <w:rFonts w:ascii="標楷體" w:eastAsia="標楷體" w:hAnsi="標楷體" w:hint="eastAsia"/>
              </w:rPr>
              <w:t>服務機關，明訂為</w:t>
            </w:r>
            <w:r w:rsidR="00AA0A34">
              <w:rPr>
                <w:rFonts w:ascii="標楷體" w:eastAsia="標楷體" w:hAnsi="標楷體" w:hint="eastAsia"/>
              </w:rPr>
              <w:t>共</w:t>
            </w:r>
            <w:r w:rsidRPr="00B47C29">
              <w:rPr>
                <w:rFonts w:ascii="標楷體" w:eastAsia="標楷體" w:hAnsi="標楷體" w:hint="eastAsia"/>
              </w:rPr>
              <w:t>同要保人。</w:t>
            </w:r>
          </w:p>
          <w:p w:rsidR="001C45AA" w:rsidRPr="008F0ACC" w:rsidRDefault="001C45AA" w:rsidP="008F0ACC">
            <w:pPr>
              <w:ind w:left="370" w:hangingChars="154" w:hanging="370"/>
              <w:rPr>
                <w:rFonts w:ascii="標楷體" w:eastAsia="標楷體" w:hAnsi="標楷體"/>
              </w:rPr>
            </w:pPr>
            <w:r w:rsidRPr="00B47C29">
              <w:rPr>
                <w:rFonts w:ascii="標楷體" w:eastAsia="標楷體" w:hAnsi="標楷體" w:hint="eastAsia"/>
              </w:rPr>
              <w:t>二、現行保險公司</w:t>
            </w:r>
            <w:r w:rsidRPr="008F0ACC">
              <w:rPr>
                <w:rFonts w:ascii="標楷體" w:eastAsia="標楷體" w:hAnsi="標楷體" w:hint="eastAsia"/>
              </w:rPr>
              <w:t>為明台產物保險</w:t>
            </w:r>
            <w:r>
              <w:rPr>
                <w:rFonts w:ascii="標楷體" w:eastAsia="標楷體" w:hAnsi="標楷體" w:hint="eastAsia"/>
              </w:rPr>
              <w:t>(共同供應契約，期限至106年4月30日)</w:t>
            </w:r>
            <w:r w:rsidRPr="008F0ACC">
              <w:rPr>
                <w:rFonts w:ascii="標楷體" w:eastAsia="標楷體" w:hAnsi="標楷體" w:hint="eastAsia"/>
              </w:rPr>
              <w:t>，考量未來如保險公司變更本</w:t>
            </w:r>
            <w:r>
              <w:rPr>
                <w:rFonts w:ascii="標楷體" w:eastAsia="標楷體" w:hAnsi="標楷體" w:hint="eastAsia"/>
              </w:rPr>
              <w:lastRenderedPageBreak/>
              <w:t>注意事項</w:t>
            </w:r>
            <w:r w:rsidRPr="008F0ACC">
              <w:rPr>
                <w:rFonts w:ascii="標楷體" w:eastAsia="標楷體" w:hAnsi="標楷體" w:hint="eastAsia"/>
              </w:rPr>
              <w:t>即須配合修正，故刪除保險公司名稱。</w:t>
            </w:r>
          </w:p>
          <w:p w:rsidR="001C45AA" w:rsidRPr="008F0ACC" w:rsidRDefault="001C45AA" w:rsidP="008F0ACC">
            <w:pPr>
              <w:ind w:left="370" w:hangingChars="154" w:hanging="3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8F0ACC">
              <w:rPr>
                <w:rFonts w:ascii="標楷體" w:eastAsia="標楷體" w:hAnsi="標楷體" w:hint="eastAsia"/>
              </w:rPr>
              <w:t>、因本所無奉准隨行配偶及子女之情事，故刪除相關規定。</w:t>
            </w:r>
          </w:p>
          <w:p w:rsidR="001C45AA" w:rsidRPr="00916E3F" w:rsidRDefault="001C45AA" w:rsidP="008F0ACC">
            <w:pPr>
              <w:ind w:left="370" w:hangingChars="154" w:hanging="3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8F0ACC">
              <w:rPr>
                <w:rFonts w:ascii="標楷體" w:eastAsia="標楷體" w:hAnsi="標楷體" w:hint="eastAsia"/>
              </w:rPr>
              <w:t>、經查「因公赴國外出差或返國述職人員綜合保險」勞務採購共同供應契約，並無保險期限之限制，故刪除之。</w:t>
            </w:r>
          </w:p>
        </w:tc>
      </w:tr>
      <w:tr w:rsidR="001C45AA" w:rsidRPr="00916E3F" w:rsidTr="00733FC2">
        <w:trPr>
          <w:jc w:val="center"/>
        </w:trPr>
        <w:tc>
          <w:tcPr>
            <w:tcW w:w="2787" w:type="dxa"/>
          </w:tcPr>
          <w:p w:rsidR="001C45AA" w:rsidRPr="00916E3F" w:rsidRDefault="001C45AA" w:rsidP="002F79D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E87109">
              <w:rPr>
                <w:rFonts w:ascii="標楷體" w:eastAsia="標楷體" w:hAnsi="標楷體" w:hint="eastAsia"/>
              </w:rPr>
              <w:lastRenderedPageBreak/>
              <w:t>九、公務出國人員出國時間達</w:t>
            </w:r>
            <w:r>
              <w:rPr>
                <w:rFonts w:ascii="標楷體" w:eastAsia="標楷體" w:hAnsi="標楷體" w:hint="eastAsia"/>
                <w:u w:val="single"/>
              </w:rPr>
              <w:t>30</w:t>
            </w:r>
            <w:r w:rsidRPr="00333355">
              <w:rPr>
                <w:rFonts w:ascii="標楷體" w:eastAsia="標楷體" w:hAnsi="標楷體" w:hint="eastAsia"/>
                <w:u w:val="single"/>
              </w:rPr>
              <w:t>日</w:t>
            </w:r>
            <w:r w:rsidRPr="00E87109">
              <w:rPr>
                <w:rFonts w:ascii="標楷體" w:eastAsia="標楷體" w:hAnsi="標楷體" w:hint="eastAsia"/>
              </w:rPr>
              <w:t>以上，</w:t>
            </w:r>
            <w:r w:rsidRPr="00333355">
              <w:rPr>
                <w:rFonts w:ascii="標楷體" w:eastAsia="標楷體" w:hAnsi="標楷體" w:hint="eastAsia"/>
                <w:u w:val="single"/>
              </w:rPr>
              <w:t>得於出國後先行檢附出國登機證影本、電子機票及旅行業代收轉付收據等辦理預付作業，俟返國後再行檢附往返登機證正本辦理預付款轉正。</w:t>
            </w:r>
          </w:p>
        </w:tc>
        <w:tc>
          <w:tcPr>
            <w:tcW w:w="2787" w:type="dxa"/>
          </w:tcPr>
          <w:p w:rsidR="001C45AA" w:rsidRPr="00916E3F" w:rsidRDefault="001C45AA" w:rsidP="001C7D02">
            <w:pPr>
              <w:ind w:left="614" w:hangingChars="256" w:hanging="614"/>
              <w:rPr>
                <w:rFonts w:ascii="標楷體" w:eastAsia="標楷體" w:hAnsi="標楷體"/>
              </w:rPr>
            </w:pPr>
            <w:r w:rsidRPr="00E87109">
              <w:rPr>
                <w:rFonts w:ascii="標楷體" w:eastAsia="標楷體" w:hAnsi="標楷體" w:hint="eastAsia"/>
              </w:rPr>
              <w:t>十一、公務出國人員出國時間達</w:t>
            </w:r>
            <w:r w:rsidRPr="001C7D02">
              <w:rPr>
                <w:rFonts w:ascii="標楷體" w:eastAsia="標楷體" w:hAnsi="標楷體" w:hint="eastAsia"/>
              </w:rPr>
              <w:t>二個月</w:t>
            </w:r>
            <w:r w:rsidRPr="00E87109">
              <w:rPr>
                <w:rFonts w:ascii="標楷體" w:eastAsia="標楷體" w:hAnsi="標楷體" w:hint="eastAsia"/>
              </w:rPr>
              <w:t>以上，</w:t>
            </w:r>
            <w:r w:rsidRPr="001C7D02">
              <w:rPr>
                <w:rFonts w:ascii="標楷體" w:eastAsia="標楷體" w:hAnsi="標楷體" w:hint="eastAsia"/>
              </w:rPr>
              <w:t>由出國人員所屬單位填妥預借款借據，送交秘書室辦理預借款以先行支付旅行社，另俟出國人員返國後，再行檢附機票（電子機票）及登機證等存根送秘書室辦理核銷結報。</w:t>
            </w:r>
          </w:p>
        </w:tc>
        <w:tc>
          <w:tcPr>
            <w:tcW w:w="2788" w:type="dxa"/>
          </w:tcPr>
          <w:p w:rsidR="001C45AA" w:rsidRPr="00916E3F" w:rsidRDefault="001C45AA">
            <w:pPr>
              <w:rPr>
                <w:rFonts w:ascii="標楷體" w:eastAsia="標楷體" w:hAnsi="標楷體"/>
              </w:rPr>
            </w:pPr>
            <w:r w:rsidRPr="002A3252">
              <w:rPr>
                <w:rFonts w:ascii="標楷體" w:eastAsia="標楷體" w:hAnsi="標楷體" w:hint="eastAsia"/>
              </w:rPr>
              <w:t>修正辦理機票款預付作業規定。</w:t>
            </w:r>
          </w:p>
        </w:tc>
      </w:tr>
      <w:tr w:rsidR="001C45AA" w:rsidRPr="00916E3F" w:rsidTr="00733FC2">
        <w:trPr>
          <w:jc w:val="center"/>
        </w:trPr>
        <w:tc>
          <w:tcPr>
            <w:tcW w:w="2787" w:type="dxa"/>
          </w:tcPr>
          <w:p w:rsidR="001C45AA" w:rsidRPr="00916E3F" w:rsidRDefault="001C45AA" w:rsidP="00226B34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226B34">
              <w:rPr>
                <w:rFonts w:ascii="標楷體" w:eastAsia="標楷體" w:hAnsi="標楷體" w:hint="eastAsia"/>
              </w:rPr>
              <w:t>十、為增進公務出國人員之保障，公差期間之交通費用可先以個人信用卡刷卡方式支付，並依國內、外出差旅費</w:t>
            </w:r>
            <w:r w:rsidRPr="00226B34">
              <w:rPr>
                <w:rFonts w:ascii="標楷體" w:eastAsia="標楷體" w:hAnsi="標楷體" w:hint="eastAsia"/>
                <w:u w:val="single"/>
              </w:rPr>
              <w:t>報支要點</w:t>
            </w:r>
            <w:r w:rsidRPr="00226B34">
              <w:rPr>
                <w:rFonts w:ascii="標楷體" w:eastAsia="標楷體" w:hAnsi="標楷體" w:hint="eastAsia"/>
              </w:rPr>
              <w:t>相關規定核實報支。</w:t>
            </w:r>
          </w:p>
        </w:tc>
        <w:tc>
          <w:tcPr>
            <w:tcW w:w="2787" w:type="dxa"/>
          </w:tcPr>
          <w:p w:rsidR="001C45AA" w:rsidRPr="00916E3F" w:rsidRDefault="001C45AA" w:rsidP="00226B34">
            <w:pPr>
              <w:ind w:left="614" w:hangingChars="256" w:hanging="614"/>
              <w:rPr>
                <w:rFonts w:ascii="標楷體" w:eastAsia="標楷體" w:hAnsi="標楷體"/>
              </w:rPr>
            </w:pPr>
            <w:r w:rsidRPr="00226B34">
              <w:rPr>
                <w:rFonts w:ascii="標楷體" w:eastAsia="標楷體" w:hAnsi="標楷體" w:hint="eastAsia"/>
              </w:rPr>
              <w:t>十二、為增進公務出國人員之保障，公差期間之交通費用可先以個人信用卡刷卡方式支付，並依國內、外出差旅費</w:t>
            </w:r>
            <w:r w:rsidRPr="00226B34">
              <w:rPr>
                <w:rFonts w:ascii="標楷體" w:eastAsia="標楷體" w:hAnsi="標楷體" w:hint="eastAsia"/>
                <w:u w:val="single"/>
              </w:rPr>
              <w:t>規則</w:t>
            </w:r>
            <w:r w:rsidRPr="00226B34">
              <w:rPr>
                <w:rFonts w:ascii="標楷體" w:eastAsia="標楷體" w:hAnsi="標楷體" w:hint="eastAsia"/>
              </w:rPr>
              <w:t>相關規定核實報支。</w:t>
            </w:r>
          </w:p>
        </w:tc>
        <w:tc>
          <w:tcPr>
            <w:tcW w:w="2788" w:type="dxa"/>
          </w:tcPr>
          <w:p w:rsidR="001C45AA" w:rsidRPr="00916E3F" w:rsidRDefault="001C45AA" w:rsidP="00A87B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因國內、外出差旅費規則分別於民國90年1月15日及民國90年1月17日變更為國內、外出差旅費報支要點，故</w:t>
            </w:r>
            <w:r w:rsidRPr="002A3252">
              <w:rPr>
                <w:rFonts w:ascii="標楷體" w:eastAsia="標楷體" w:hAnsi="標楷體" w:hint="eastAsia"/>
              </w:rPr>
              <w:t>配合法規名稱變更修正。</w:t>
            </w:r>
          </w:p>
        </w:tc>
      </w:tr>
      <w:tr w:rsidR="001C45AA" w:rsidRPr="00916E3F" w:rsidTr="00733FC2">
        <w:trPr>
          <w:trHeight w:val="5058"/>
          <w:jc w:val="center"/>
        </w:trPr>
        <w:tc>
          <w:tcPr>
            <w:tcW w:w="2787" w:type="dxa"/>
          </w:tcPr>
          <w:p w:rsidR="001C45AA" w:rsidRPr="002E0521" w:rsidRDefault="001C45AA" w:rsidP="002E0521">
            <w:pPr>
              <w:rPr>
                <w:rFonts w:ascii="標楷體" w:eastAsia="標楷體" w:hAnsi="標楷體"/>
              </w:rPr>
            </w:pPr>
            <w:r w:rsidRPr="002E0521">
              <w:rPr>
                <w:rFonts w:ascii="標楷體" w:eastAsia="標楷體" w:hAnsi="標楷體" w:hint="eastAsia"/>
              </w:rPr>
              <w:lastRenderedPageBreak/>
              <w:t>十一、經費報支：</w:t>
            </w:r>
          </w:p>
          <w:p w:rsidR="001C45AA" w:rsidRPr="0091546E" w:rsidRDefault="001C45AA" w:rsidP="00162C9C">
            <w:pPr>
              <w:ind w:leftChars="177" w:left="426" w:hanging="1"/>
              <w:rPr>
                <w:rFonts w:ascii="標楷體" w:eastAsia="標楷體" w:hAnsi="標楷體"/>
                <w:u w:val="single"/>
              </w:rPr>
            </w:pPr>
            <w:r w:rsidRPr="002E0521">
              <w:rPr>
                <w:rFonts w:ascii="標楷體" w:eastAsia="標楷體" w:hAnsi="標楷體" w:hint="eastAsia"/>
              </w:rPr>
              <w:t>(一)機票結報：公差人員應保留機票（電子機票）及登機證等存根，於返國後</w:t>
            </w:r>
            <w:r w:rsidRPr="0091546E">
              <w:rPr>
                <w:rFonts w:ascii="標楷體" w:eastAsia="標楷體" w:hAnsi="標楷體" w:hint="eastAsia"/>
              </w:rPr>
              <w:t>十</w:t>
            </w:r>
            <w:r w:rsidRPr="002E0521">
              <w:rPr>
                <w:rFonts w:ascii="標楷體" w:eastAsia="標楷體" w:hAnsi="標楷體" w:hint="eastAsia"/>
              </w:rPr>
              <w:t>日內送交秘書室，併同國際線航空機票購票證明單或旅行業代收轉付收據</w:t>
            </w:r>
            <w:r w:rsidR="002B6778" w:rsidRPr="002B6778">
              <w:rPr>
                <w:rFonts w:ascii="標楷體" w:eastAsia="標楷體" w:hAnsi="標楷體" w:hint="eastAsia"/>
                <w:u w:val="single"/>
              </w:rPr>
              <w:t>報支</w:t>
            </w:r>
            <w:r w:rsidRPr="002E0521">
              <w:rPr>
                <w:rFonts w:ascii="標楷體" w:eastAsia="標楷體" w:hAnsi="標楷體" w:hint="eastAsia"/>
              </w:rPr>
              <w:t>。</w:t>
            </w:r>
          </w:p>
          <w:p w:rsidR="001C45AA" w:rsidRPr="00916E3F" w:rsidRDefault="001C45AA" w:rsidP="00162C9C">
            <w:pPr>
              <w:ind w:leftChars="177" w:left="426" w:hanging="1"/>
              <w:rPr>
                <w:rFonts w:ascii="標楷體" w:eastAsia="標楷體" w:hAnsi="標楷體"/>
              </w:rPr>
            </w:pPr>
            <w:r w:rsidRPr="002E0521">
              <w:rPr>
                <w:rFonts w:ascii="標楷體" w:eastAsia="標楷體" w:hAnsi="標楷體" w:hint="eastAsia"/>
              </w:rPr>
              <w:t>(二)其他：包括簽證費、保險費等，應檢附旅行業代收轉付收據併同申辦單據正(影)本</w:t>
            </w:r>
            <w:r w:rsidR="002B6778" w:rsidRPr="002B6778">
              <w:rPr>
                <w:rFonts w:ascii="標楷體" w:eastAsia="標楷體" w:hAnsi="標楷體" w:hint="eastAsia"/>
                <w:u w:val="single"/>
              </w:rPr>
              <w:t>報支</w:t>
            </w:r>
            <w:r w:rsidRPr="002E052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87" w:type="dxa"/>
          </w:tcPr>
          <w:p w:rsidR="001C45AA" w:rsidRPr="002E0521" w:rsidRDefault="001C45AA" w:rsidP="002E0521">
            <w:pPr>
              <w:rPr>
                <w:rFonts w:ascii="標楷體" w:eastAsia="標楷體" w:hAnsi="標楷體"/>
              </w:rPr>
            </w:pPr>
            <w:r w:rsidRPr="002E0521">
              <w:rPr>
                <w:rFonts w:ascii="標楷體" w:eastAsia="標楷體" w:hAnsi="標楷體" w:hint="eastAsia"/>
              </w:rPr>
              <w:t>十三、經費報支：</w:t>
            </w:r>
          </w:p>
          <w:p w:rsidR="001C45AA" w:rsidRPr="002E0521" w:rsidRDefault="001C45AA" w:rsidP="00394E57">
            <w:pPr>
              <w:ind w:leftChars="197" w:left="474" w:hanging="1"/>
              <w:rPr>
                <w:rFonts w:ascii="標楷體" w:eastAsia="標楷體" w:hAnsi="標楷體"/>
              </w:rPr>
            </w:pPr>
            <w:r w:rsidRPr="002E0521">
              <w:rPr>
                <w:rFonts w:ascii="標楷體" w:eastAsia="標楷體" w:hAnsi="標楷體" w:hint="eastAsia"/>
              </w:rPr>
              <w:t>(一)機票結報：公差人員應保留機票（電子機票）及登機證等存根，於返國後</w:t>
            </w:r>
            <w:r w:rsidRPr="0091546E">
              <w:rPr>
                <w:rFonts w:ascii="標楷體" w:eastAsia="標楷體" w:hAnsi="標楷體" w:hint="eastAsia"/>
              </w:rPr>
              <w:t>十</w:t>
            </w:r>
            <w:r w:rsidRPr="002E0521">
              <w:rPr>
                <w:rFonts w:ascii="標楷體" w:eastAsia="標楷體" w:hAnsi="標楷體" w:hint="eastAsia"/>
              </w:rPr>
              <w:t>日內送交秘書室，併同國際線航空機票購票證明單或旅行業代收轉付收據列報。</w:t>
            </w:r>
          </w:p>
          <w:p w:rsidR="001C45AA" w:rsidRPr="00916E3F" w:rsidRDefault="001C45AA" w:rsidP="00394E57">
            <w:pPr>
              <w:ind w:leftChars="197" w:left="474" w:hanging="1"/>
              <w:rPr>
                <w:rFonts w:ascii="標楷體" w:eastAsia="標楷體" w:hAnsi="標楷體"/>
              </w:rPr>
            </w:pPr>
            <w:r w:rsidRPr="002E0521">
              <w:rPr>
                <w:rFonts w:ascii="標楷體" w:eastAsia="標楷體" w:hAnsi="標楷體" w:hint="eastAsia"/>
              </w:rPr>
              <w:t>(二)其他：包括</w:t>
            </w:r>
            <w:r w:rsidRPr="002E0521">
              <w:rPr>
                <w:rFonts w:ascii="標楷體" w:eastAsia="標楷體" w:hAnsi="標楷體" w:hint="eastAsia"/>
                <w:u w:val="single"/>
              </w:rPr>
              <w:t>護照費、</w:t>
            </w:r>
            <w:r w:rsidRPr="002E0521">
              <w:rPr>
                <w:rFonts w:ascii="標楷體" w:eastAsia="標楷體" w:hAnsi="標楷體" w:hint="eastAsia"/>
              </w:rPr>
              <w:t>簽證費、保險費等，應檢附旅行業代收轉付收據併同申辦單據正(影)本列報。</w:t>
            </w:r>
          </w:p>
        </w:tc>
        <w:tc>
          <w:tcPr>
            <w:tcW w:w="2788" w:type="dxa"/>
          </w:tcPr>
          <w:p w:rsidR="00BC5E4B" w:rsidRDefault="00BC5E4B" w:rsidP="009154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一、文字修正。</w:t>
            </w:r>
          </w:p>
          <w:p w:rsidR="001C45AA" w:rsidRPr="00916E3F" w:rsidRDefault="00BC5E4B" w:rsidP="008A503D">
            <w:pPr>
              <w:ind w:left="370" w:hangingChars="154" w:hanging="3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1C45AA" w:rsidRPr="001E1DD7">
              <w:rPr>
                <w:rFonts w:ascii="標楷體" w:eastAsia="標楷體" w:hAnsi="標楷體" w:hint="eastAsia"/>
              </w:rPr>
              <w:t>護照費</w:t>
            </w:r>
            <w:r w:rsidR="001C45AA">
              <w:rPr>
                <w:rFonts w:ascii="標楷體" w:eastAsia="標楷體" w:hAnsi="標楷體" w:hint="eastAsia"/>
              </w:rPr>
              <w:t>用非屬</w:t>
            </w:r>
            <w:r w:rsidR="001C45AA" w:rsidRPr="001E1DD7">
              <w:rPr>
                <w:rFonts w:ascii="標楷體" w:eastAsia="標楷體" w:hAnsi="標楷體" w:hint="eastAsia"/>
              </w:rPr>
              <w:t>核銷</w:t>
            </w:r>
            <w:r w:rsidR="001C45AA">
              <w:rPr>
                <w:rFonts w:ascii="標楷體" w:eastAsia="標楷體" w:hAnsi="標楷體" w:hint="eastAsia"/>
              </w:rPr>
              <w:t>項目</w:t>
            </w:r>
            <w:r w:rsidR="001C45AA" w:rsidRPr="001E1DD7">
              <w:rPr>
                <w:rFonts w:ascii="標楷體" w:eastAsia="標楷體" w:hAnsi="標楷體" w:hint="eastAsia"/>
              </w:rPr>
              <w:t>，故刪除之。</w:t>
            </w:r>
          </w:p>
        </w:tc>
      </w:tr>
      <w:tr w:rsidR="008A503D" w:rsidRPr="00916E3F" w:rsidTr="00733FC2">
        <w:trPr>
          <w:trHeight w:val="5058"/>
          <w:jc w:val="center"/>
        </w:trPr>
        <w:tc>
          <w:tcPr>
            <w:tcW w:w="2787" w:type="dxa"/>
          </w:tcPr>
          <w:p w:rsidR="008A503D" w:rsidRPr="002E0521" w:rsidRDefault="008A503D" w:rsidP="002F612F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8A503D">
              <w:rPr>
                <w:rFonts w:ascii="標楷體" w:eastAsia="標楷體" w:hAnsi="標楷體" w:hint="eastAsia"/>
              </w:rPr>
              <w:t>十二、公務出國人員完成出國手續後，應如期出國，</w:t>
            </w:r>
            <w:r w:rsidRPr="008A503D">
              <w:rPr>
                <w:rFonts w:ascii="標楷體" w:eastAsia="標楷體" w:hAnsi="標楷體" w:hint="eastAsia"/>
                <w:u w:val="single"/>
              </w:rPr>
              <w:t>若無法如期出國</w:t>
            </w:r>
            <w:r w:rsidR="002F612F">
              <w:rPr>
                <w:rFonts w:ascii="標楷體" w:eastAsia="標楷體" w:hAnsi="標楷體" w:hint="eastAsia"/>
              </w:rPr>
              <w:t>，除非特殊原因另案簽奉核准</w:t>
            </w:r>
            <w:r w:rsidRPr="008A503D">
              <w:rPr>
                <w:rFonts w:ascii="標楷體" w:eastAsia="標楷體" w:hAnsi="標楷體" w:hint="eastAsia"/>
              </w:rPr>
              <w:t>外，有關費用出國人員應</w:t>
            </w:r>
            <w:r w:rsidRPr="008A503D">
              <w:rPr>
                <w:rFonts w:ascii="標楷體" w:eastAsia="標楷體" w:hAnsi="標楷體" w:hint="eastAsia"/>
                <w:u w:val="single"/>
              </w:rPr>
              <w:t>自行負擔</w:t>
            </w:r>
            <w:r w:rsidRPr="008A503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87" w:type="dxa"/>
          </w:tcPr>
          <w:p w:rsidR="008A503D" w:rsidRPr="002E0521" w:rsidRDefault="008A503D" w:rsidP="008A503D">
            <w:pPr>
              <w:ind w:left="614" w:hangingChars="256" w:hanging="614"/>
              <w:rPr>
                <w:rFonts w:ascii="標楷體" w:eastAsia="標楷體" w:hAnsi="標楷體"/>
              </w:rPr>
            </w:pPr>
            <w:r w:rsidRPr="008A503D">
              <w:rPr>
                <w:rFonts w:ascii="標楷體" w:eastAsia="標楷體" w:hAnsi="標楷體" w:cs="Times New Roman" w:hint="eastAsia"/>
              </w:rPr>
              <w:t>十四、公務出國人員完成出國手續後，應如期出國，除非特殊原因另案簽奉核可外，</w:t>
            </w:r>
            <w:r w:rsidRPr="008A503D">
              <w:rPr>
                <w:rFonts w:ascii="標楷體" w:eastAsia="標楷體" w:hAnsi="標楷體" w:cs="Times New Roman" w:hint="eastAsia"/>
                <w:u w:val="single"/>
              </w:rPr>
              <w:t>如因個人過失致無法如期出國</w:t>
            </w:r>
            <w:r w:rsidRPr="008A503D">
              <w:rPr>
                <w:rFonts w:ascii="標楷體" w:eastAsia="標楷體" w:hAnsi="標楷體" w:cs="Times New Roman" w:hint="eastAsia"/>
              </w:rPr>
              <w:t>，有關費用出國人員應負賠償責任。</w:t>
            </w:r>
          </w:p>
        </w:tc>
        <w:tc>
          <w:tcPr>
            <w:tcW w:w="2788" w:type="dxa"/>
          </w:tcPr>
          <w:p w:rsidR="008A503D" w:rsidRDefault="006B395D" w:rsidP="009154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文字修正。</w:t>
            </w:r>
          </w:p>
        </w:tc>
      </w:tr>
      <w:tr w:rsidR="00BA2AC0" w:rsidRPr="00916E3F" w:rsidTr="00BA2AC0">
        <w:trPr>
          <w:trHeight w:val="2176"/>
          <w:jc w:val="center"/>
        </w:trPr>
        <w:tc>
          <w:tcPr>
            <w:tcW w:w="2787" w:type="dxa"/>
          </w:tcPr>
          <w:p w:rsidR="00BA2AC0" w:rsidRPr="008A503D" w:rsidRDefault="00BA2AC0" w:rsidP="008A503D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441100">
              <w:rPr>
                <w:rFonts w:ascii="標楷體" w:eastAsia="標楷體" w:hAnsi="標楷體" w:hint="eastAsia"/>
                <w:szCs w:val="24"/>
              </w:rPr>
              <w:t>十三、本</w:t>
            </w:r>
            <w:r w:rsidRPr="00BA2AC0">
              <w:rPr>
                <w:rFonts w:ascii="標楷體" w:eastAsia="標楷體" w:hAnsi="標楷體" w:hint="eastAsia"/>
                <w:szCs w:val="24"/>
                <w:u w:val="single"/>
              </w:rPr>
              <w:t>注意事項</w:t>
            </w:r>
            <w:r w:rsidRPr="00441100">
              <w:rPr>
                <w:rFonts w:ascii="標楷體" w:eastAsia="標楷體" w:hAnsi="標楷體" w:hint="eastAsia"/>
                <w:szCs w:val="24"/>
              </w:rPr>
              <w:t>未盡事宜，得經簽奉核定後修正。</w:t>
            </w:r>
          </w:p>
        </w:tc>
        <w:tc>
          <w:tcPr>
            <w:tcW w:w="2787" w:type="dxa"/>
          </w:tcPr>
          <w:p w:rsidR="00BA2AC0" w:rsidRPr="008A503D" w:rsidRDefault="00BA2AC0" w:rsidP="008A503D">
            <w:pPr>
              <w:ind w:left="614" w:hangingChars="256" w:hanging="614"/>
              <w:rPr>
                <w:rFonts w:ascii="標楷體" w:eastAsia="標楷體" w:hAnsi="標楷體" w:cs="Times New Roman"/>
              </w:rPr>
            </w:pPr>
            <w:r w:rsidRPr="00441100">
              <w:rPr>
                <w:rFonts w:ascii="標楷體" w:eastAsia="標楷體" w:hAnsi="標楷體" w:hint="eastAsia"/>
                <w:szCs w:val="24"/>
              </w:rPr>
              <w:t>十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441100">
              <w:rPr>
                <w:rFonts w:ascii="標楷體" w:eastAsia="標楷體" w:hAnsi="標楷體" w:hint="eastAsia"/>
                <w:szCs w:val="24"/>
              </w:rPr>
              <w:t>、本</w:t>
            </w:r>
            <w:r>
              <w:rPr>
                <w:rFonts w:ascii="標楷體" w:eastAsia="標楷體" w:hAnsi="標楷體" w:hint="eastAsia"/>
                <w:szCs w:val="24"/>
              </w:rPr>
              <w:t>作業要點</w:t>
            </w:r>
            <w:r w:rsidRPr="00441100">
              <w:rPr>
                <w:rFonts w:ascii="標楷體" w:eastAsia="標楷體" w:hAnsi="標楷體" w:hint="eastAsia"/>
                <w:szCs w:val="24"/>
              </w:rPr>
              <w:t>未盡事宜，得經簽奉核定後修正。</w:t>
            </w:r>
          </w:p>
        </w:tc>
        <w:tc>
          <w:tcPr>
            <w:tcW w:w="2788" w:type="dxa"/>
          </w:tcPr>
          <w:p w:rsidR="00BA2AC0" w:rsidRDefault="002B2F9D" w:rsidP="00DB58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</w:t>
            </w:r>
            <w:r w:rsidR="007C0B03">
              <w:rPr>
                <w:rFonts w:ascii="標楷體" w:eastAsia="標楷體" w:hAnsi="標楷體" w:hint="eastAsia"/>
              </w:rPr>
              <w:t>名稱變更作文字修正。</w:t>
            </w:r>
          </w:p>
        </w:tc>
      </w:tr>
    </w:tbl>
    <w:p w:rsidR="009B403B" w:rsidRPr="005B6B25" w:rsidRDefault="009B403B" w:rsidP="005B6B25">
      <w:pPr>
        <w:tabs>
          <w:tab w:val="left" w:pos="1464"/>
        </w:tabs>
        <w:spacing w:line="20" w:lineRule="exact"/>
      </w:pPr>
    </w:p>
    <w:sectPr w:rsidR="009B403B" w:rsidRPr="005B6B25" w:rsidSect="004D07A9">
      <w:type w:val="continuous"/>
      <w:pgSz w:w="11906" w:h="16838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FF" w:rsidRDefault="00572CFF" w:rsidP="00C52462">
      <w:r>
        <w:separator/>
      </w:r>
    </w:p>
  </w:endnote>
  <w:endnote w:type="continuationSeparator" w:id="0">
    <w:p w:rsidR="00572CFF" w:rsidRDefault="00572CFF" w:rsidP="00C52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7004"/>
      <w:docPartObj>
        <w:docPartGallery w:val="Page Numbers (Bottom of Page)"/>
        <w:docPartUnique/>
      </w:docPartObj>
    </w:sdtPr>
    <w:sdtContent>
      <w:p w:rsidR="00A136B2" w:rsidRDefault="003501A9">
        <w:pPr>
          <w:pStyle w:val="a6"/>
          <w:jc w:val="right"/>
        </w:pPr>
        <w:fldSimple w:instr=" PAGE   \* MERGEFORMAT ">
          <w:r w:rsidR="00AA0A34" w:rsidRPr="00AA0A34">
            <w:rPr>
              <w:noProof/>
              <w:lang w:val="zh-TW"/>
            </w:rPr>
            <w:t>4</w:t>
          </w:r>
        </w:fldSimple>
      </w:p>
    </w:sdtContent>
  </w:sdt>
  <w:p w:rsidR="00A136B2" w:rsidRDefault="00A136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FF" w:rsidRDefault="00572CFF" w:rsidP="00C52462">
      <w:r>
        <w:separator/>
      </w:r>
    </w:p>
  </w:footnote>
  <w:footnote w:type="continuationSeparator" w:id="0">
    <w:p w:rsidR="00572CFF" w:rsidRDefault="00572CFF" w:rsidP="00C52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03B"/>
    <w:rsid w:val="00082FAF"/>
    <w:rsid w:val="000B324B"/>
    <w:rsid w:val="000B6504"/>
    <w:rsid w:val="000C5931"/>
    <w:rsid w:val="000F57FE"/>
    <w:rsid w:val="00162C9C"/>
    <w:rsid w:val="00174475"/>
    <w:rsid w:val="00181D76"/>
    <w:rsid w:val="00195DBB"/>
    <w:rsid w:val="001C45AA"/>
    <w:rsid w:val="001C7D02"/>
    <w:rsid w:val="001E1DD7"/>
    <w:rsid w:val="001F177A"/>
    <w:rsid w:val="00205292"/>
    <w:rsid w:val="002250A4"/>
    <w:rsid w:val="00226B34"/>
    <w:rsid w:val="00251291"/>
    <w:rsid w:val="00284343"/>
    <w:rsid w:val="002A3252"/>
    <w:rsid w:val="002A55EF"/>
    <w:rsid w:val="002B2F9D"/>
    <w:rsid w:val="002B6778"/>
    <w:rsid w:val="002E0521"/>
    <w:rsid w:val="002F286B"/>
    <w:rsid w:val="002F612F"/>
    <w:rsid w:val="00306209"/>
    <w:rsid w:val="00333355"/>
    <w:rsid w:val="003501A9"/>
    <w:rsid w:val="003736CC"/>
    <w:rsid w:val="00394E57"/>
    <w:rsid w:val="00395225"/>
    <w:rsid w:val="00396351"/>
    <w:rsid w:val="003C34D8"/>
    <w:rsid w:val="00404434"/>
    <w:rsid w:val="004227D9"/>
    <w:rsid w:val="004756DA"/>
    <w:rsid w:val="0049701A"/>
    <w:rsid w:val="004D07A9"/>
    <w:rsid w:val="004D3C94"/>
    <w:rsid w:val="004F76F3"/>
    <w:rsid w:val="0051274C"/>
    <w:rsid w:val="005503A6"/>
    <w:rsid w:val="00572CFF"/>
    <w:rsid w:val="00580786"/>
    <w:rsid w:val="00594C88"/>
    <w:rsid w:val="005A03BF"/>
    <w:rsid w:val="005B6B25"/>
    <w:rsid w:val="005C00A5"/>
    <w:rsid w:val="005D6897"/>
    <w:rsid w:val="00611181"/>
    <w:rsid w:val="00635489"/>
    <w:rsid w:val="00681838"/>
    <w:rsid w:val="006B07E4"/>
    <w:rsid w:val="006B395D"/>
    <w:rsid w:val="006C2301"/>
    <w:rsid w:val="006F65BD"/>
    <w:rsid w:val="00724A03"/>
    <w:rsid w:val="00733FC2"/>
    <w:rsid w:val="00784249"/>
    <w:rsid w:val="0078496F"/>
    <w:rsid w:val="007C0B03"/>
    <w:rsid w:val="00802BF5"/>
    <w:rsid w:val="00896E7F"/>
    <w:rsid w:val="008A503D"/>
    <w:rsid w:val="008D6686"/>
    <w:rsid w:val="008E1CDE"/>
    <w:rsid w:val="008F0ACC"/>
    <w:rsid w:val="008F6E1E"/>
    <w:rsid w:val="008F6F97"/>
    <w:rsid w:val="0091546E"/>
    <w:rsid w:val="00916E3F"/>
    <w:rsid w:val="00926FA7"/>
    <w:rsid w:val="00945F43"/>
    <w:rsid w:val="009B403B"/>
    <w:rsid w:val="009B4622"/>
    <w:rsid w:val="009F1ED1"/>
    <w:rsid w:val="00A136B2"/>
    <w:rsid w:val="00A34DD2"/>
    <w:rsid w:val="00A67B0D"/>
    <w:rsid w:val="00A87B87"/>
    <w:rsid w:val="00AA0A34"/>
    <w:rsid w:val="00B04505"/>
    <w:rsid w:val="00B47C29"/>
    <w:rsid w:val="00B66DB4"/>
    <w:rsid w:val="00B9332D"/>
    <w:rsid w:val="00BA2AC0"/>
    <w:rsid w:val="00BA35A9"/>
    <w:rsid w:val="00BB3FC1"/>
    <w:rsid w:val="00BC5E4B"/>
    <w:rsid w:val="00BD37EE"/>
    <w:rsid w:val="00C43B00"/>
    <w:rsid w:val="00C52462"/>
    <w:rsid w:val="00C65B98"/>
    <w:rsid w:val="00CA69B3"/>
    <w:rsid w:val="00D57B3D"/>
    <w:rsid w:val="00D84470"/>
    <w:rsid w:val="00DB38DD"/>
    <w:rsid w:val="00DB58B9"/>
    <w:rsid w:val="00DC4BF6"/>
    <w:rsid w:val="00E27CB8"/>
    <w:rsid w:val="00E32786"/>
    <w:rsid w:val="00E346D0"/>
    <w:rsid w:val="00E42663"/>
    <w:rsid w:val="00E64403"/>
    <w:rsid w:val="00E76542"/>
    <w:rsid w:val="00E87109"/>
    <w:rsid w:val="00EC07CA"/>
    <w:rsid w:val="00EE2574"/>
    <w:rsid w:val="00F741B8"/>
    <w:rsid w:val="00FA11E1"/>
    <w:rsid w:val="00FD205E"/>
    <w:rsid w:val="00FD6015"/>
    <w:rsid w:val="00FF05CA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2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24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2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462"/>
    <w:rPr>
      <w:sz w:val="20"/>
      <w:szCs w:val="20"/>
    </w:rPr>
  </w:style>
  <w:style w:type="paragraph" w:styleId="a8">
    <w:name w:val="Revision"/>
    <w:hidden/>
    <w:uiPriority w:val="99"/>
    <w:semiHidden/>
    <w:rsid w:val="004D07A9"/>
  </w:style>
  <w:style w:type="paragraph" w:styleId="a9">
    <w:name w:val="Balloon Text"/>
    <w:basedOn w:val="a"/>
    <w:link w:val="aa"/>
    <w:uiPriority w:val="99"/>
    <w:semiHidden/>
    <w:unhideWhenUsed/>
    <w:rsid w:val="004D0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07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8D6686"/>
    <w:pPr>
      <w:adjustRightInd w:val="0"/>
      <w:spacing w:line="360" w:lineRule="atLeast"/>
      <w:ind w:left="960" w:hanging="960"/>
      <w:textAlignment w:val="baseline"/>
    </w:pPr>
    <w:rPr>
      <w:rFonts w:ascii="Times New Roman" w:eastAsia="雅真中楷" w:hAnsi="Times New Roman" w:cs="Times New Roman"/>
      <w:kern w:val="0"/>
      <w:sz w:val="48"/>
      <w:szCs w:val="20"/>
    </w:rPr>
  </w:style>
  <w:style w:type="character" w:customStyle="1" w:styleId="ac">
    <w:name w:val="本文縮排 字元"/>
    <w:basedOn w:val="a0"/>
    <w:link w:val="ab"/>
    <w:rsid w:val="008D6686"/>
    <w:rPr>
      <w:rFonts w:ascii="Times New Roman" w:eastAsia="雅真中楷" w:hAnsi="Times New Roman" w:cs="Times New Roman"/>
      <w:kern w:val="0"/>
      <w:sz w:val="4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57D2A-37F1-4659-827E-9294DDB9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i2606</dc:creator>
  <cp:lastModifiedBy>i2606</cp:lastModifiedBy>
  <cp:revision>8</cp:revision>
  <cp:lastPrinted>2016-07-04T06:07:00Z</cp:lastPrinted>
  <dcterms:created xsi:type="dcterms:W3CDTF">2016-08-10T07:34:00Z</dcterms:created>
  <dcterms:modified xsi:type="dcterms:W3CDTF">2016-08-17T08:28:00Z</dcterms:modified>
</cp:coreProperties>
</file>