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51" w:rsidRPr="00E02516" w:rsidRDefault="00B53B51">
      <w:pPr>
        <w:rPr>
          <w:rFonts w:ascii="標楷體" w:eastAsia="標楷體" w:hAnsi="標楷體"/>
          <w:szCs w:val="24"/>
        </w:rPr>
      </w:pPr>
      <w:r w:rsidRPr="00E02516">
        <w:rPr>
          <w:rFonts w:ascii="標楷體" w:eastAsia="標楷體" w:hAnsi="標楷體" w:hint="eastAsia"/>
          <w:szCs w:val="24"/>
        </w:rPr>
        <w:t>有關勞動部綜合規劃司司長王厚誠關心本所</w:t>
      </w:r>
      <w:r w:rsidR="00494E8C" w:rsidRPr="00E02516">
        <w:rPr>
          <w:rFonts w:ascii="標楷體" w:eastAsia="標楷體" w:hAnsi="標楷體" w:hint="eastAsia"/>
          <w:szCs w:val="24"/>
        </w:rPr>
        <w:t>派遣人力</w:t>
      </w:r>
      <w:r w:rsidRPr="00E02516">
        <w:rPr>
          <w:rFonts w:ascii="標楷體" w:eastAsia="標楷體" w:hAnsi="標楷體" w:hint="eastAsia"/>
          <w:szCs w:val="24"/>
        </w:rPr>
        <w:t>同仁與瑞</w:t>
      </w:r>
      <w:proofErr w:type="gramStart"/>
      <w:r w:rsidRPr="00E02516">
        <w:rPr>
          <w:rFonts w:ascii="標楷體" w:eastAsia="標楷體" w:hAnsi="標楷體" w:hint="eastAsia"/>
          <w:szCs w:val="24"/>
        </w:rPr>
        <w:t>鎰</w:t>
      </w:r>
      <w:proofErr w:type="gramEnd"/>
      <w:r w:rsidRPr="00E02516">
        <w:rPr>
          <w:rFonts w:ascii="標楷體" w:eastAsia="標楷體" w:hAnsi="標楷體" w:hint="eastAsia"/>
          <w:szCs w:val="24"/>
        </w:rPr>
        <w:t>公司之勞資爭議乙事，本所處理情形說明如下:</w:t>
      </w:r>
    </w:p>
    <w:p w:rsidR="00E463F0" w:rsidRPr="00E02516" w:rsidRDefault="00B53B51" w:rsidP="00B53B51">
      <w:pPr>
        <w:pStyle w:val="a3"/>
        <w:numPr>
          <w:ilvl w:val="0"/>
          <w:numId w:val="1"/>
        </w:numPr>
        <w:ind w:leftChars="0"/>
        <w:rPr>
          <w:rFonts w:ascii="標楷體" w:eastAsia="標楷體" w:hAnsi="標楷體"/>
          <w:szCs w:val="24"/>
        </w:rPr>
      </w:pPr>
      <w:r w:rsidRPr="00E02516">
        <w:rPr>
          <w:rFonts w:ascii="標楷體" w:eastAsia="標楷體" w:hAnsi="標楷體" w:hint="eastAsia"/>
          <w:szCs w:val="24"/>
        </w:rPr>
        <w:t>緣起:本所核工組趙椿長研究員參加行政院人事行政總處公務人力發展中心舉辦之第10期「國家政務研究班」(以下稱國政班)之課程，勞動部綜合規劃司司長王厚誠(以下簡稱王司長)亦為該國政班之學員。趙研究員體恤本所</w:t>
      </w:r>
      <w:r w:rsidR="00437432" w:rsidRPr="00E02516">
        <w:rPr>
          <w:rFonts w:ascii="標楷體" w:eastAsia="標楷體" w:hAnsi="標楷體" w:hint="eastAsia"/>
          <w:szCs w:val="24"/>
        </w:rPr>
        <w:t>派遣人力</w:t>
      </w:r>
      <w:r w:rsidRPr="00E02516">
        <w:rPr>
          <w:rFonts w:ascii="標楷體" w:eastAsia="標楷體" w:hAnsi="標楷體" w:hint="eastAsia"/>
          <w:szCs w:val="24"/>
        </w:rPr>
        <w:t>同仁為取得瑞</w:t>
      </w:r>
      <w:proofErr w:type="gramStart"/>
      <w:r w:rsidRPr="00E02516">
        <w:rPr>
          <w:rFonts w:ascii="標楷體" w:eastAsia="標楷體" w:hAnsi="標楷體" w:hint="eastAsia"/>
          <w:szCs w:val="24"/>
        </w:rPr>
        <w:t>鎰</w:t>
      </w:r>
      <w:proofErr w:type="gramEnd"/>
      <w:r w:rsidRPr="00E02516">
        <w:rPr>
          <w:rFonts w:ascii="標楷體" w:eastAsia="標楷體" w:hAnsi="標楷體" w:hint="eastAsia"/>
          <w:szCs w:val="24"/>
        </w:rPr>
        <w:t>公司積欠105年1月1日至21日之薪資，依法申請工資墊償基金(以下簡稱工資墊償)，透過聲請支付命令及尋求法律扶助基金會之協助以取得債權證明等情，備極辛勞，於是請王司長就其專業提供協助。王司長以為只需提供薪資</w:t>
      </w:r>
      <w:proofErr w:type="gramStart"/>
      <w:r w:rsidRPr="00E02516">
        <w:rPr>
          <w:rFonts w:ascii="標楷體" w:eastAsia="標楷體" w:hAnsi="標楷體" w:hint="eastAsia"/>
          <w:szCs w:val="24"/>
        </w:rPr>
        <w:t>帳冊</w:t>
      </w:r>
      <w:proofErr w:type="gramEnd"/>
      <w:r w:rsidRPr="00E02516">
        <w:rPr>
          <w:rFonts w:ascii="標楷體" w:eastAsia="標楷體" w:hAnsi="標楷體" w:hint="eastAsia"/>
          <w:szCs w:val="24"/>
        </w:rPr>
        <w:t>即可申請，無須透過司法程序，故表達可協助了解本所處理情形。王司長將其電話號碼由趙研究員轉交</w:t>
      </w:r>
      <w:r w:rsidR="00486038" w:rsidRPr="00E02516">
        <w:rPr>
          <w:rFonts w:ascii="標楷體" w:eastAsia="標楷體" w:hAnsi="標楷體" w:hint="eastAsia"/>
          <w:szCs w:val="24"/>
        </w:rPr>
        <w:t>派遣人力</w:t>
      </w:r>
      <w:r w:rsidRPr="00E02516">
        <w:rPr>
          <w:rFonts w:ascii="標楷體" w:eastAsia="標楷體" w:hAnsi="標楷體" w:hint="eastAsia"/>
          <w:szCs w:val="24"/>
        </w:rPr>
        <w:t>同仁(</w:t>
      </w:r>
      <w:r w:rsidR="000F5906" w:rsidRPr="00E02516">
        <w:rPr>
          <w:rFonts w:ascii="標楷體" w:eastAsia="標楷體" w:hAnsi="標楷體"/>
          <w:color w:val="000000"/>
          <w:szCs w:val="24"/>
        </w:rPr>
        <w:t>邱柏榮</w:t>
      </w:r>
      <w:r w:rsidR="00486038" w:rsidRPr="00E02516">
        <w:rPr>
          <w:rFonts w:ascii="標楷體" w:eastAsia="標楷體" w:hAnsi="標楷體" w:hint="eastAsia"/>
          <w:szCs w:val="24"/>
        </w:rPr>
        <w:t>先生</w:t>
      </w:r>
      <w:r w:rsidRPr="00E02516">
        <w:rPr>
          <w:rFonts w:ascii="標楷體" w:eastAsia="標楷體" w:hAnsi="標楷體" w:hint="eastAsia"/>
          <w:szCs w:val="24"/>
        </w:rPr>
        <w:t>)，藉由雙方直接溝通，以利王司長更了解事情全貌。</w:t>
      </w:r>
    </w:p>
    <w:p w:rsidR="00B53B51" w:rsidRPr="00E02516" w:rsidRDefault="00B53B51" w:rsidP="00B53B51">
      <w:pPr>
        <w:pStyle w:val="a3"/>
        <w:numPr>
          <w:ilvl w:val="0"/>
          <w:numId w:val="1"/>
        </w:numPr>
        <w:ind w:leftChars="0"/>
        <w:rPr>
          <w:rFonts w:ascii="標楷體" w:eastAsia="標楷體" w:hAnsi="標楷體"/>
          <w:szCs w:val="24"/>
        </w:rPr>
      </w:pPr>
      <w:r w:rsidRPr="00E02516">
        <w:rPr>
          <w:rFonts w:ascii="標楷體" w:eastAsia="標楷體" w:hAnsi="標楷體" w:hint="eastAsia"/>
          <w:szCs w:val="24"/>
        </w:rPr>
        <w:t>105年7月13日下午王司長來電</w:t>
      </w:r>
      <w:r w:rsidR="007A3FA2" w:rsidRPr="00E02516">
        <w:rPr>
          <w:rFonts w:ascii="標楷體" w:eastAsia="標楷體" w:hAnsi="標楷體" w:hint="eastAsia"/>
          <w:szCs w:val="24"/>
        </w:rPr>
        <w:t>本所</w:t>
      </w:r>
      <w:r w:rsidRPr="00E02516">
        <w:rPr>
          <w:rFonts w:ascii="標楷體" w:eastAsia="標楷體" w:hAnsi="標楷體" w:hint="eastAsia"/>
          <w:szCs w:val="24"/>
        </w:rPr>
        <w:t>了解情況，重點如下:</w:t>
      </w:r>
    </w:p>
    <w:p w:rsidR="00B53B51" w:rsidRPr="00E02516" w:rsidRDefault="00B53B51" w:rsidP="00B53B51">
      <w:pPr>
        <w:ind w:left="480"/>
        <w:rPr>
          <w:rFonts w:ascii="標楷體" w:eastAsia="標楷體" w:hAnsi="標楷體"/>
          <w:szCs w:val="24"/>
          <w:u w:val="single"/>
        </w:rPr>
      </w:pPr>
      <w:r w:rsidRPr="00E02516">
        <w:rPr>
          <w:rFonts w:ascii="標楷體" w:eastAsia="標楷體" w:hAnsi="標楷體" w:hint="eastAsia"/>
          <w:szCs w:val="24"/>
          <w:u w:val="single"/>
        </w:rPr>
        <w:t>(</w:t>
      </w:r>
      <w:proofErr w:type="gramStart"/>
      <w:r w:rsidRPr="00E02516">
        <w:rPr>
          <w:rFonts w:ascii="標楷體" w:eastAsia="標楷體" w:hAnsi="標楷體" w:hint="eastAsia"/>
          <w:szCs w:val="24"/>
          <w:u w:val="single"/>
        </w:rPr>
        <w:t>一</w:t>
      </w:r>
      <w:proofErr w:type="gramEnd"/>
      <w:r w:rsidRPr="00E02516">
        <w:rPr>
          <w:rFonts w:ascii="標楷體" w:eastAsia="標楷體" w:hAnsi="標楷體" w:hint="eastAsia"/>
          <w:szCs w:val="24"/>
          <w:u w:val="single"/>
        </w:rPr>
        <w:t>)申請工資墊償，只需提供薪資</w:t>
      </w:r>
      <w:proofErr w:type="gramStart"/>
      <w:r w:rsidRPr="00E02516">
        <w:rPr>
          <w:rFonts w:ascii="標楷體" w:eastAsia="標楷體" w:hAnsi="標楷體" w:hint="eastAsia"/>
          <w:szCs w:val="24"/>
          <w:u w:val="single"/>
        </w:rPr>
        <w:t>帳冊</w:t>
      </w:r>
      <w:proofErr w:type="gramEnd"/>
      <w:r w:rsidRPr="00E02516">
        <w:rPr>
          <w:rFonts w:ascii="標楷體" w:eastAsia="標楷體" w:hAnsi="標楷體" w:hint="eastAsia"/>
          <w:szCs w:val="24"/>
          <w:u w:val="single"/>
        </w:rPr>
        <w:t>即可，無須透過司法程序取得債權證</w:t>
      </w:r>
    </w:p>
    <w:p w:rsidR="00B53B51" w:rsidRPr="00E02516" w:rsidRDefault="00B53B51" w:rsidP="00B53B51">
      <w:pPr>
        <w:pStyle w:val="a3"/>
        <w:ind w:leftChars="0" w:left="864"/>
        <w:rPr>
          <w:rFonts w:ascii="標楷體" w:eastAsia="標楷體" w:hAnsi="標楷體"/>
          <w:szCs w:val="24"/>
          <w:u w:val="single"/>
        </w:rPr>
      </w:pPr>
      <w:r w:rsidRPr="00E02516">
        <w:rPr>
          <w:rFonts w:ascii="標楷體" w:eastAsia="標楷體" w:hAnsi="標楷體" w:hint="eastAsia"/>
          <w:szCs w:val="24"/>
          <w:u w:val="single"/>
        </w:rPr>
        <w:t xml:space="preserve"> 明部分：</w:t>
      </w:r>
    </w:p>
    <w:p w:rsidR="00B53B51" w:rsidRPr="00E02516" w:rsidRDefault="00B53B51" w:rsidP="00B53B51">
      <w:pPr>
        <w:pStyle w:val="a3"/>
        <w:numPr>
          <w:ilvl w:val="0"/>
          <w:numId w:val="4"/>
        </w:numPr>
        <w:ind w:leftChars="0" w:left="1276" w:hanging="283"/>
        <w:rPr>
          <w:rFonts w:ascii="標楷體" w:eastAsia="標楷體" w:hAnsi="標楷體"/>
          <w:szCs w:val="24"/>
        </w:rPr>
      </w:pPr>
      <w:r w:rsidRPr="00E02516">
        <w:rPr>
          <w:rFonts w:ascii="標楷體" w:eastAsia="標楷體" w:hAnsi="標楷體" w:hint="eastAsia"/>
          <w:szCs w:val="24"/>
        </w:rPr>
        <w:t>經本所法規事務室解釋取得「債權證明」相關文件以申請工資墊償</w:t>
      </w:r>
    </w:p>
    <w:p w:rsidR="00B53B51" w:rsidRPr="00E02516" w:rsidRDefault="00B53B51" w:rsidP="00B53B51">
      <w:pPr>
        <w:pStyle w:val="a3"/>
        <w:ind w:leftChars="0" w:left="1353"/>
        <w:rPr>
          <w:rFonts w:ascii="標楷體" w:eastAsia="標楷體" w:hAnsi="標楷體"/>
          <w:szCs w:val="24"/>
        </w:rPr>
      </w:pPr>
      <w:r w:rsidRPr="00E02516">
        <w:rPr>
          <w:rFonts w:ascii="標楷體" w:eastAsia="標楷體" w:hAnsi="標楷體" w:hint="eastAsia"/>
          <w:szCs w:val="24"/>
        </w:rPr>
        <w:t>乙事，係依據勞動基準法第28條及勞動部勞工保險局桃園辦事處提供之「申請積欠工資、退休金、</w:t>
      </w:r>
      <w:proofErr w:type="gramStart"/>
      <w:r w:rsidRPr="00E02516">
        <w:rPr>
          <w:rFonts w:ascii="標楷體" w:eastAsia="標楷體" w:hAnsi="標楷體" w:hint="eastAsia"/>
          <w:szCs w:val="24"/>
        </w:rPr>
        <w:t>資遣費墊償</w:t>
      </w:r>
      <w:proofErr w:type="gramEnd"/>
      <w:r w:rsidRPr="00E02516">
        <w:rPr>
          <w:rFonts w:ascii="標楷體" w:eastAsia="標楷體" w:hAnsi="標楷體" w:hint="eastAsia"/>
          <w:szCs w:val="24"/>
        </w:rPr>
        <w:t>說明及應備書件五、應備證明文件：(二)債權證明：2.雇主無法出面：(2)向法院聲請支付命令(或民事判決)者，取得支付命令(或民事判決)及確定證明書」之規定辦理，如只要提供薪資</w:t>
      </w:r>
      <w:proofErr w:type="gramStart"/>
      <w:r w:rsidRPr="00E02516">
        <w:rPr>
          <w:rFonts w:ascii="標楷體" w:eastAsia="標楷體" w:hAnsi="標楷體" w:hint="eastAsia"/>
          <w:szCs w:val="24"/>
        </w:rPr>
        <w:t>帳冊</w:t>
      </w:r>
      <w:proofErr w:type="gramEnd"/>
      <w:r w:rsidRPr="00E02516">
        <w:rPr>
          <w:rFonts w:ascii="標楷體" w:eastAsia="標楷體" w:hAnsi="標楷體" w:hint="eastAsia"/>
          <w:szCs w:val="24"/>
        </w:rPr>
        <w:t>即可申請工資墊償，本所樂於</w:t>
      </w:r>
      <w:r w:rsidR="007A3FA2" w:rsidRPr="00E02516">
        <w:rPr>
          <w:rFonts w:ascii="標楷體" w:eastAsia="標楷體" w:hAnsi="標楷體" w:hint="eastAsia"/>
          <w:szCs w:val="24"/>
        </w:rPr>
        <w:t>配合辦理</w:t>
      </w:r>
      <w:r w:rsidRPr="00E02516">
        <w:rPr>
          <w:rFonts w:ascii="標楷體" w:eastAsia="標楷體" w:hAnsi="標楷體" w:hint="eastAsia"/>
          <w:szCs w:val="24"/>
        </w:rPr>
        <w:t>。</w:t>
      </w:r>
    </w:p>
    <w:p w:rsidR="00B53B51" w:rsidRPr="00E02516" w:rsidRDefault="00B53B51" w:rsidP="00B53B51">
      <w:pPr>
        <w:rPr>
          <w:rFonts w:ascii="標楷體" w:eastAsia="標楷體" w:hAnsi="標楷體"/>
          <w:szCs w:val="24"/>
        </w:rPr>
      </w:pPr>
      <w:r w:rsidRPr="00E02516">
        <w:rPr>
          <w:rFonts w:ascii="標楷體" w:eastAsia="標楷體" w:hAnsi="標楷體" w:hint="eastAsia"/>
          <w:szCs w:val="24"/>
        </w:rPr>
        <w:t xml:space="preserve">        2、王司長隨後向其勞動部有關單位確認，取得債權證明係為利該部未</w:t>
      </w:r>
    </w:p>
    <w:p w:rsidR="00B53B51" w:rsidRPr="00E02516" w:rsidRDefault="00B53B51" w:rsidP="00B53B51">
      <w:pPr>
        <w:pStyle w:val="a3"/>
        <w:ind w:leftChars="0" w:left="1353"/>
        <w:rPr>
          <w:rFonts w:ascii="標楷體" w:eastAsia="標楷體" w:hAnsi="標楷體"/>
          <w:szCs w:val="24"/>
        </w:rPr>
      </w:pPr>
      <w:r w:rsidRPr="00E02516">
        <w:rPr>
          <w:rFonts w:ascii="標楷體" w:eastAsia="標楷體" w:hAnsi="標楷體" w:hint="eastAsia"/>
          <w:szCs w:val="24"/>
        </w:rPr>
        <w:t>來可以向雇主求償所為之設計，非單純提供勞工之薪資</w:t>
      </w:r>
      <w:proofErr w:type="gramStart"/>
      <w:r w:rsidRPr="00E02516">
        <w:rPr>
          <w:rFonts w:ascii="標楷體" w:eastAsia="標楷體" w:hAnsi="標楷體" w:hint="eastAsia"/>
          <w:szCs w:val="24"/>
        </w:rPr>
        <w:t>帳冊</w:t>
      </w:r>
      <w:proofErr w:type="gramEnd"/>
      <w:r w:rsidRPr="00E02516">
        <w:rPr>
          <w:rFonts w:ascii="標楷體" w:eastAsia="標楷體" w:hAnsi="標楷體" w:hint="eastAsia"/>
          <w:szCs w:val="24"/>
        </w:rPr>
        <w:t>即可申請工資墊償。</w:t>
      </w:r>
    </w:p>
    <w:p w:rsidR="00B53B51" w:rsidRPr="00E02516" w:rsidRDefault="00B53B51" w:rsidP="00B53B51">
      <w:pPr>
        <w:ind w:left="1274" w:hangingChars="531" w:hanging="1274"/>
        <w:rPr>
          <w:rFonts w:ascii="標楷體" w:eastAsia="標楷體" w:hAnsi="標楷體"/>
          <w:szCs w:val="24"/>
        </w:rPr>
      </w:pPr>
      <w:r w:rsidRPr="00E02516">
        <w:rPr>
          <w:rFonts w:ascii="標楷體" w:eastAsia="標楷體" w:hAnsi="標楷體" w:hint="eastAsia"/>
          <w:szCs w:val="24"/>
        </w:rPr>
        <w:t xml:space="preserve">        3、本所請王司長協助向</w:t>
      </w:r>
      <w:r w:rsidR="00794346" w:rsidRPr="00E02516">
        <w:rPr>
          <w:rFonts w:ascii="標楷體" w:eastAsia="標楷體" w:hAnsi="標楷體" w:hint="eastAsia"/>
          <w:szCs w:val="24"/>
        </w:rPr>
        <w:t>派遣人力</w:t>
      </w:r>
      <w:r w:rsidRPr="00E02516">
        <w:rPr>
          <w:rFonts w:ascii="標楷體" w:eastAsia="標楷體" w:hAnsi="標楷體" w:hint="eastAsia"/>
          <w:szCs w:val="24"/>
        </w:rPr>
        <w:t>同仁(</w:t>
      </w:r>
      <w:r w:rsidR="0022361B" w:rsidRPr="00E02516">
        <w:rPr>
          <w:rFonts w:ascii="標楷體" w:eastAsia="標楷體" w:hAnsi="標楷體"/>
          <w:color w:val="000000"/>
          <w:szCs w:val="24"/>
        </w:rPr>
        <w:t>邱柏榮</w:t>
      </w:r>
      <w:r w:rsidRPr="00E02516">
        <w:rPr>
          <w:rFonts w:ascii="標楷體" w:eastAsia="標楷體" w:hAnsi="標楷體" w:hint="eastAsia"/>
          <w:szCs w:val="24"/>
        </w:rPr>
        <w:t>先生)釐清，王司長表示會致電</w:t>
      </w:r>
      <w:r w:rsidR="008749D1" w:rsidRPr="00E02516">
        <w:rPr>
          <w:rFonts w:ascii="標楷體" w:eastAsia="標楷體" w:hAnsi="標楷體"/>
          <w:color w:val="000000"/>
          <w:szCs w:val="24"/>
        </w:rPr>
        <w:t>邱柏榮</w:t>
      </w:r>
      <w:bookmarkStart w:id="0" w:name="_GoBack"/>
      <w:bookmarkEnd w:id="0"/>
      <w:r w:rsidRPr="00E02516">
        <w:rPr>
          <w:rFonts w:ascii="標楷體" w:eastAsia="標楷體" w:hAnsi="標楷體" w:hint="eastAsia"/>
          <w:szCs w:val="24"/>
        </w:rPr>
        <w:t>先生說明。本所法規事務室同仁並以電話向趙研究員解釋並說明申請工資墊償之相關規定及必要要件。經說明及解釋後，趙研究員表示瞭解。</w:t>
      </w:r>
    </w:p>
    <w:p w:rsidR="00B53B51" w:rsidRPr="00E02516" w:rsidRDefault="00B53B51" w:rsidP="00B53B51">
      <w:pPr>
        <w:pStyle w:val="a3"/>
        <w:rPr>
          <w:rFonts w:ascii="標楷體" w:eastAsia="標楷體" w:hAnsi="標楷體"/>
          <w:szCs w:val="24"/>
          <w:u w:val="single"/>
        </w:rPr>
      </w:pPr>
      <w:r w:rsidRPr="00E02516">
        <w:rPr>
          <w:rFonts w:ascii="標楷體" w:eastAsia="標楷體" w:hAnsi="標楷體" w:hint="eastAsia"/>
          <w:szCs w:val="24"/>
        </w:rPr>
        <w:t>(二)</w:t>
      </w:r>
      <w:r w:rsidRPr="00E02516">
        <w:rPr>
          <w:rFonts w:ascii="標楷體" w:eastAsia="標楷體" w:hAnsi="標楷體" w:hint="eastAsia"/>
          <w:szCs w:val="24"/>
          <w:u w:val="single"/>
        </w:rPr>
        <w:t>針對此類勞資爭議案件應透過修法解決部分：</w:t>
      </w:r>
    </w:p>
    <w:p w:rsidR="00B53B51" w:rsidRPr="00E02516" w:rsidRDefault="00B53B51" w:rsidP="00B53B51">
      <w:pPr>
        <w:pStyle w:val="a3"/>
        <w:ind w:left="850" w:hangingChars="154" w:hanging="370"/>
        <w:rPr>
          <w:rFonts w:ascii="標楷體" w:eastAsia="標楷體" w:hAnsi="標楷體"/>
          <w:szCs w:val="24"/>
        </w:rPr>
      </w:pPr>
      <w:r w:rsidRPr="00E02516">
        <w:rPr>
          <w:rFonts w:ascii="標楷體" w:eastAsia="標楷體" w:hAnsi="標楷體" w:hint="eastAsia"/>
          <w:szCs w:val="24"/>
        </w:rPr>
        <w:t xml:space="preserve">        本所提出勞動部103 年2 月送行政院審查版之「派遣勞工保護法草案」第14條明定：「派遣事業單位積欠派遣勞工工資，經該勞工請求仍未給付時，要派單位應負給付責任。要派單位依前項給付部分，得向派遣事業單位求償。派遣事業單位有第一項情事時，要派單位得</w:t>
      </w:r>
      <w:proofErr w:type="gramStart"/>
      <w:r w:rsidRPr="00E02516">
        <w:rPr>
          <w:rFonts w:ascii="標楷體" w:eastAsia="標楷體" w:hAnsi="標楷體" w:hint="eastAsia"/>
          <w:szCs w:val="24"/>
        </w:rPr>
        <w:t>扣抵要派</w:t>
      </w:r>
      <w:proofErr w:type="gramEnd"/>
      <w:r w:rsidRPr="00E02516">
        <w:rPr>
          <w:rFonts w:ascii="標楷體" w:eastAsia="標楷體" w:hAnsi="標楷體" w:hint="eastAsia"/>
          <w:szCs w:val="24"/>
        </w:rPr>
        <w:t>契約應付款項。」，即可解決。王司長表示將於這會期送立法院審查。</w:t>
      </w:r>
    </w:p>
    <w:p w:rsidR="00B53B51" w:rsidRPr="00E02516" w:rsidRDefault="00B53B51" w:rsidP="00B53B51">
      <w:pPr>
        <w:pStyle w:val="a3"/>
        <w:rPr>
          <w:rFonts w:ascii="標楷體" w:eastAsia="標楷體" w:hAnsi="標楷體"/>
          <w:szCs w:val="24"/>
        </w:rPr>
      </w:pPr>
      <w:r w:rsidRPr="00E02516">
        <w:rPr>
          <w:rFonts w:ascii="標楷體" w:eastAsia="標楷體" w:hAnsi="標楷體" w:hint="eastAsia"/>
          <w:szCs w:val="24"/>
        </w:rPr>
        <w:t xml:space="preserve">(三) </w:t>
      </w:r>
      <w:r w:rsidRPr="00E02516">
        <w:rPr>
          <w:rFonts w:ascii="標楷體" w:eastAsia="標楷體" w:hAnsi="標楷體" w:hint="eastAsia"/>
          <w:szCs w:val="24"/>
          <w:u w:val="single"/>
        </w:rPr>
        <w:t>「派遣勞工保護法草案」未三讀通過前，本案之處理方式</w:t>
      </w:r>
      <w:r w:rsidRPr="00E02516">
        <w:rPr>
          <w:rFonts w:ascii="標楷體" w:eastAsia="標楷體" w:hAnsi="標楷體" w:hint="eastAsia"/>
          <w:szCs w:val="24"/>
        </w:rPr>
        <w:t>：</w:t>
      </w:r>
    </w:p>
    <w:p w:rsidR="00B53B51" w:rsidRPr="00E02516" w:rsidRDefault="00B53B51" w:rsidP="00B53B51">
      <w:pPr>
        <w:pStyle w:val="a3"/>
        <w:ind w:leftChars="413" w:left="993" w:hanging="2"/>
        <w:rPr>
          <w:rFonts w:ascii="標楷體" w:eastAsia="標楷體" w:hAnsi="標楷體"/>
          <w:szCs w:val="24"/>
        </w:rPr>
      </w:pPr>
      <w:r w:rsidRPr="00E02516">
        <w:rPr>
          <w:rFonts w:ascii="標楷體" w:eastAsia="標楷體" w:hAnsi="標楷體" w:hint="eastAsia"/>
          <w:szCs w:val="24"/>
        </w:rPr>
        <w:t xml:space="preserve">     本所</w:t>
      </w:r>
      <w:r w:rsidR="001B2C8F" w:rsidRPr="00E02516">
        <w:rPr>
          <w:rFonts w:ascii="標楷體" w:eastAsia="標楷體" w:hAnsi="標楷體" w:hint="eastAsia"/>
          <w:szCs w:val="24"/>
        </w:rPr>
        <w:t>派遣人力</w:t>
      </w:r>
      <w:r w:rsidRPr="00E02516">
        <w:rPr>
          <w:rFonts w:ascii="標楷體" w:eastAsia="標楷體" w:hAnsi="標楷體" w:hint="eastAsia"/>
          <w:szCs w:val="24"/>
        </w:rPr>
        <w:t>同仁申請工資</w:t>
      </w:r>
      <w:proofErr w:type="gramStart"/>
      <w:r w:rsidRPr="00E02516">
        <w:rPr>
          <w:rFonts w:ascii="標楷體" w:eastAsia="標楷體" w:hAnsi="標楷體" w:hint="eastAsia"/>
          <w:szCs w:val="24"/>
        </w:rPr>
        <w:t>墊償仍循</w:t>
      </w:r>
      <w:proofErr w:type="gramEnd"/>
      <w:r w:rsidRPr="00E02516">
        <w:rPr>
          <w:rFonts w:ascii="標楷體" w:eastAsia="標楷體" w:hAnsi="標楷體" w:hint="eastAsia"/>
          <w:szCs w:val="24"/>
        </w:rPr>
        <w:t>現行既有之規定辦理，本所仍全力協助</w:t>
      </w:r>
      <w:r w:rsidR="000008F0" w:rsidRPr="00E02516">
        <w:rPr>
          <w:rFonts w:ascii="標楷體" w:eastAsia="標楷體" w:hAnsi="標楷體" w:hint="eastAsia"/>
          <w:szCs w:val="24"/>
        </w:rPr>
        <w:t>派遣人力</w:t>
      </w:r>
      <w:r w:rsidRPr="00E02516">
        <w:rPr>
          <w:rFonts w:ascii="標楷體" w:eastAsia="標楷體" w:hAnsi="標楷體" w:hint="eastAsia"/>
          <w:szCs w:val="24"/>
        </w:rPr>
        <w:t>同仁聲請「支付命令」之方式取得債權證明，</w:t>
      </w:r>
      <w:r w:rsidR="007A3FA2" w:rsidRPr="00E02516">
        <w:rPr>
          <w:rFonts w:ascii="標楷體" w:eastAsia="標楷體" w:hAnsi="標楷體" w:hint="eastAsia"/>
          <w:szCs w:val="24"/>
        </w:rPr>
        <w:t>按勞動部相關</w:t>
      </w:r>
      <w:r w:rsidRPr="00E02516">
        <w:rPr>
          <w:rFonts w:ascii="標楷體" w:eastAsia="標楷體" w:hAnsi="標楷體" w:hint="eastAsia"/>
          <w:szCs w:val="24"/>
        </w:rPr>
        <w:t>規定</w:t>
      </w:r>
      <w:r w:rsidR="007A3FA2" w:rsidRPr="00E02516">
        <w:rPr>
          <w:rFonts w:ascii="標楷體" w:eastAsia="標楷體" w:hAnsi="標楷體" w:hint="eastAsia"/>
          <w:szCs w:val="24"/>
        </w:rPr>
        <w:t>辦理</w:t>
      </w:r>
      <w:r w:rsidRPr="00E02516">
        <w:rPr>
          <w:rFonts w:ascii="標楷體" w:eastAsia="標楷體" w:hAnsi="標楷體" w:hint="eastAsia"/>
          <w:szCs w:val="24"/>
        </w:rPr>
        <w:t>。其他有需協助之處，再請王司長幫忙。</w:t>
      </w:r>
    </w:p>
    <w:sectPr w:rsidR="00B53B51" w:rsidRPr="00E0251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D695C"/>
    <w:multiLevelType w:val="hybridMultilevel"/>
    <w:tmpl w:val="3FA4E796"/>
    <w:lvl w:ilvl="0" w:tplc="FC2A619E">
      <w:start w:val="1"/>
      <w:numFmt w:val="decimal"/>
      <w:lvlText w:val="%1、"/>
      <w:lvlJc w:val="left"/>
      <w:pPr>
        <w:ind w:left="1224" w:hanging="360"/>
      </w:pPr>
      <w:rPr>
        <w:rFonts w:hint="default"/>
      </w:rPr>
    </w:lvl>
    <w:lvl w:ilvl="1" w:tplc="04090019" w:tentative="1">
      <w:start w:val="1"/>
      <w:numFmt w:val="ideographTraditional"/>
      <w:lvlText w:val="%2、"/>
      <w:lvlJc w:val="left"/>
      <w:pPr>
        <w:ind w:left="1824" w:hanging="480"/>
      </w:pPr>
    </w:lvl>
    <w:lvl w:ilvl="2" w:tplc="0409001B" w:tentative="1">
      <w:start w:val="1"/>
      <w:numFmt w:val="lowerRoman"/>
      <w:lvlText w:val="%3."/>
      <w:lvlJc w:val="right"/>
      <w:pPr>
        <w:ind w:left="2304" w:hanging="480"/>
      </w:pPr>
    </w:lvl>
    <w:lvl w:ilvl="3" w:tplc="0409000F" w:tentative="1">
      <w:start w:val="1"/>
      <w:numFmt w:val="decimal"/>
      <w:lvlText w:val="%4."/>
      <w:lvlJc w:val="left"/>
      <w:pPr>
        <w:ind w:left="2784" w:hanging="480"/>
      </w:pPr>
    </w:lvl>
    <w:lvl w:ilvl="4" w:tplc="04090019" w:tentative="1">
      <w:start w:val="1"/>
      <w:numFmt w:val="ideographTraditional"/>
      <w:lvlText w:val="%5、"/>
      <w:lvlJc w:val="left"/>
      <w:pPr>
        <w:ind w:left="3264" w:hanging="480"/>
      </w:pPr>
    </w:lvl>
    <w:lvl w:ilvl="5" w:tplc="0409001B" w:tentative="1">
      <w:start w:val="1"/>
      <w:numFmt w:val="lowerRoman"/>
      <w:lvlText w:val="%6."/>
      <w:lvlJc w:val="right"/>
      <w:pPr>
        <w:ind w:left="3744" w:hanging="480"/>
      </w:pPr>
    </w:lvl>
    <w:lvl w:ilvl="6" w:tplc="0409000F" w:tentative="1">
      <w:start w:val="1"/>
      <w:numFmt w:val="decimal"/>
      <w:lvlText w:val="%7."/>
      <w:lvlJc w:val="left"/>
      <w:pPr>
        <w:ind w:left="4224" w:hanging="480"/>
      </w:pPr>
    </w:lvl>
    <w:lvl w:ilvl="7" w:tplc="04090019" w:tentative="1">
      <w:start w:val="1"/>
      <w:numFmt w:val="ideographTraditional"/>
      <w:lvlText w:val="%8、"/>
      <w:lvlJc w:val="left"/>
      <w:pPr>
        <w:ind w:left="4704" w:hanging="480"/>
      </w:pPr>
    </w:lvl>
    <w:lvl w:ilvl="8" w:tplc="0409001B" w:tentative="1">
      <w:start w:val="1"/>
      <w:numFmt w:val="lowerRoman"/>
      <w:lvlText w:val="%9."/>
      <w:lvlJc w:val="right"/>
      <w:pPr>
        <w:ind w:left="5184" w:hanging="480"/>
      </w:pPr>
    </w:lvl>
  </w:abstractNum>
  <w:abstractNum w:abstractNumId="1">
    <w:nsid w:val="518A6D79"/>
    <w:multiLevelType w:val="hybridMultilevel"/>
    <w:tmpl w:val="BBF2BF32"/>
    <w:lvl w:ilvl="0" w:tplc="DE3EA418">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53342F1A"/>
    <w:multiLevelType w:val="hybridMultilevel"/>
    <w:tmpl w:val="C11C012C"/>
    <w:lvl w:ilvl="0" w:tplc="DC568B70">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592E70E0"/>
    <w:multiLevelType w:val="hybridMultilevel"/>
    <w:tmpl w:val="8318A2D0"/>
    <w:lvl w:ilvl="0" w:tplc="98824D5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892A1B"/>
    <w:multiLevelType w:val="hybridMultilevel"/>
    <w:tmpl w:val="58AE789E"/>
    <w:lvl w:ilvl="0" w:tplc="9DA69172">
      <w:start w:val="1"/>
      <w:numFmt w:val="taiwaneseCountingThousand"/>
      <w:lvlText w:val="(%1)"/>
      <w:lvlJc w:val="left"/>
      <w:pPr>
        <w:ind w:left="864" w:hanging="384"/>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51"/>
    <w:rsid w:val="000008F0"/>
    <w:rsid w:val="000F5906"/>
    <w:rsid w:val="001B2C8F"/>
    <w:rsid w:val="0022361B"/>
    <w:rsid w:val="00437432"/>
    <w:rsid w:val="00486038"/>
    <w:rsid w:val="00494E8C"/>
    <w:rsid w:val="00794346"/>
    <w:rsid w:val="007A3FA2"/>
    <w:rsid w:val="008749D1"/>
    <w:rsid w:val="00B53B51"/>
    <w:rsid w:val="00D91BEA"/>
    <w:rsid w:val="00E02516"/>
    <w:rsid w:val="00EA66CF"/>
    <w:rsid w:val="00FC6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B5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B5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陳麗瑛</dc:creator>
  <cp:lastModifiedBy>邱永霖</cp:lastModifiedBy>
  <cp:revision>15</cp:revision>
  <dcterms:created xsi:type="dcterms:W3CDTF">2016-07-21T07:55:00Z</dcterms:created>
  <dcterms:modified xsi:type="dcterms:W3CDTF">2016-07-22T03:19:00Z</dcterms:modified>
</cp:coreProperties>
</file>