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DA" w:rsidRPr="0063435B" w:rsidRDefault="0063435B" w:rsidP="0063435B">
      <w:pPr>
        <w:spacing w:line="0" w:lineRule="atLeast"/>
        <w:ind w:left="576" w:hangingChars="180" w:hanging="576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sz w:val="32"/>
          <w:szCs w:val="32"/>
        </w:rPr>
        <w:t>一</w:t>
      </w:r>
      <w:r w:rsidRPr="007522FE">
        <w:rPr>
          <w:rFonts w:eastAsia="標楷體"/>
          <w:sz w:val="28"/>
        </w:rPr>
        <w:t>、</w:t>
      </w:r>
      <w:r w:rsidR="001564DA" w:rsidRPr="0063435B">
        <w:rPr>
          <w:rFonts w:ascii="標楷體" w:eastAsia="標楷體" w:hAnsi="標楷體" w:hint="eastAsia"/>
          <w:color w:val="000000"/>
          <w:sz w:val="32"/>
          <w:szCs w:val="32"/>
        </w:rPr>
        <w:t>本所為落實經驗傳承機制，前奉所長指示於101年10月17日</w:t>
      </w:r>
      <w:r w:rsidR="001564DA" w:rsidRPr="0063435B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訂定「核能研究所新進人員良師益友輔導計畫」</w:t>
      </w:r>
    </w:p>
    <w:p w:rsidR="001564DA" w:rsidRPr="001564DA" w:rsidRDefault="001564DA" w:rsidP="00AC0387">
      <w:pPr>
        <w:widowControl/>
        <w:spacing w:line="0" w:lineRule="atLeast"/>
        <w:ind w:leftChars="150" w:left="1000" w:hangingChars="200" w:hanging="640"/>
        <w:rPr>
          <w:rFonts w:ascii="標楷體" w:eastAsia="標楷體" w:hAnsi="標楷體" w:cs="新細明體"/>
          <w:color w:val="000000"/>
          <w:kern w:val="0"/>
          <w:sz w:val="32"/>
          <w:szCs w:val="32"/>
          <w:lang w:bidi="hi-IN"/>
        </w:rPr>
      </w:pPr>
      <w:r w:rsidRPr="001564DA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(一)新進人員報到1週內，由輔導員提送輔導計畫，內容包含：師對徒學習、工作、服務機會、人際關係等規劃及徒之回饋意見，雙方面談後填寫並簽名，奉核後由人事室列管。</w:t>
      </w:r>
    </w:p>
    <w:p w:rsidR="001564DA" w:rsidRDefault="001564DA" w:rsidP="00AC0387">
      <w:pPr>
        <w:widowControl/>
        <w:spacing w:line="0" w:lineRule="atLeast"/>
        <w:ind w:leftChars="150" w:left="1000" w:hangingChars="200" w:hanging="640"/>
        <w:rPr>
          <w:rFonts w:ascii="標楷體" w:eastAsia="標楷體" w:hAnsi="標楷體" w:cs="新細明體"/>
          <w:color w:val="000000"/>
          <w:kern w:val="0"/>
          <w:sz w:val="32"/>
          <w:szCs w:val="32"/>
          <w:lang w:bidi="hi-IN"/>
        </w:rPr>
      </w:pPr>
      <w:r w:rsidRPr="001564DA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(二)報到日起滿1、3個月，新進人員及輔導員分別繳交第1及第2次評鑑表(2次格式內容相同)，雙方面談後填寫並簽名，奉核後由人事室列管。</w:t>
      </w:r>
    </w:p>
    <w:p w:rsidR="001564DA" w:rsidRPr="00784792" w:rsidRDefault="001564DA" w:rsidP="00AC0387">
      <w:pPr>
        <w:spacing w:line="0" w:lineRule="atLeast"/>
        <w:ind w:leftChars="150" w:left="1000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(三)</w:t>
      </w: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上開輔導計畫</w:t>
      </w: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自101年高普考試</w:t>
      </w: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(按：含高考一、二、三級、普考及身障特考)</w:t>
      </w: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錄取分配本所實務訓練及</w:t>
      </w:r>
      <w:r w:rsidR="0003370F">
        <w:rPr>
          <w:rFonts w:ascii="標楷體" w:eastAsia="標楷體" w:hAnsi="標楷體" w:hint="eastAsia"/>
          <w:color w:val="000000"/>
          <w:sz w:val="32"/>
          <w:szCs w:val="32"/>
        </w:rPr>
        <w:t>商</w:t>
      </w: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調人員適用</w:t>
      </w: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，迄至103年6月止</w:t>
      </w:r>
      <w:r w:rsidR="0003370F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約</w:t>
      </w: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計60人適用。</w:t>
      </w:r>
    </w:p>
    <w:p w:rsidR="001564DA" w:rsidRPr="00784792" w:rsidRDefault="001564DA" w:rsidP="00AC0387">
      <w:pPr>
        <w:spacing w:line="0" w:lineRule="atLeast"/>
        <w:ind w:left="454" w:hanging="454"/>
        <w:rPr>
          <w:rFonts w:ascii="標楷體" w:eastAsia="標楷體" w:hAnsi="標楷體" w:cs="新細明體"/>
          <w:color w:val="000000"/>
          <w:kern w:val="0"/>
          <w:sz w:val="32"/>
          <w:szCs w:val="32"/>
          <w:lang w:bidi="hi-IN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二</w:t>
      </w:r>
      <w:r w:rsidRPr="007522FE">
        <w:rPr>
          <w:rFonts w:eastAsia="標楷體"/>
          <w:sz w:val="28"/>
        </w:rPr>
        <w:t>、</w:t>
      </w: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茲為</w:t>
      </w: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避免流於形式、減少重複填寫表報，同時為提昇輔導計畫效率，落實專業人員經驗與智慧傳承，達到發揮團隊綜效及培育優秀人員目的，</w:t>
      </w: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爰配合實際情況並</w:t>
      </w: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參酌考試錄取人員實務訓練填表期程，於103年9月</w:t>
      </w: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檢討修正本計畫</w:t>
      </w: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，修正內容如下</w:t>
      </w: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p w:rsidR="001564DA" w:rsidRPr="00784792" w:rsidRDefault="001564DA" w:rsidP="00AC0387">
      <w:pPr>
        <w:spacing w:line="0" w:lineRule="atLeast"/>
        <w:ind w:leftChars="150" w:left="797" w:hanging="437"/>
        <w:rPr>
          <w:rFonts w:ascii="標楷體" w:eastAsia="標楷體" w:hAnsi="標楷體"/>
          <w:color w:val="000000"/>
          <w:sz w:val="32"/>
          <w:szCs w:val="32"/>
        </w:rPr>
      </w:pP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(一)輔導期間由原訂五年調整為三年。</w:t>
      </w:r>
    </w:p>
    <w:p w:rsidR="001564DA" w:rsidRPr="00784792" w:rsidRDefault="001564DA" w:rsidP="00AC0387">
      <w:pPr>
        <w:spacing w:line="0" w:lineRule="atLeast"/>
        <w:ind w:leftChars="150" w:left="984" w:hanging="624"/>
        <w:rPr>
          <w:rFonts w:ascii="標楷體" w:eastAsia="標楷體" w:hAnsi="標楷體"/>
          <w:color w:val="000000"/>
          <w:sz w:val="32"/>
          <w:szCs w:val="32"/>
        </w:rPr>
      </w:pP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(二)評鑑紀錄表填寫由原滿一個月、三個月各填寫一次，配合實務訓練期間相關表報</w:t>
      </w: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，</w:t>
      </w: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調整為每四個月填寫一次。</w:t>
      </w:r>
    </w:p>
    <w:p w:rsidR="001564DA" w:rsidRPr="00784792" w:rsidRDefault="001564DA" w:rsidP="00AC0387">
      <w:pPr>
        <w:spacing w:line="0" w:lineRule="atLeast"/>
        <w:ind w:leftChars="150" w:left="797" w:hanging="437"/>
        <w:rPr>
          <w:rFonts w:ascii="標楷體" w:eastAsia="標楷體" w:hAnsi="標楷體"/>
          <w:color w:val="000000"/>
          <w:sz w:val="32"/>
          <w:szCs w:val="32"/>
        </w:rPr>
      </w:pP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(三)輔導員於新進人員到職後三日內進行面談。</w:t>
      </w:r>
    </w:p>
    <w:p w:rsidR="001564DA" w:rsidRPr="00784792" w:rsidRDefault="001564DA" w:rsidP="00AC0387">
      <w:pPr>
        <w:spacing w:line="0" w:lineRule="atLeast"/>
        <w:ind w:leftChars="150" w:left="797" w:hanging="437"/>
        <w:rPr>
          <w:rFonts w:ascii="標楷體" w:eastAsia="標楷體" w:hAnsi="標楷體"/>
          <w:color w:val="000000"/>
          <w:sz w:val="32"/>
          <w:szCs w:val="32"/>
        </w:rPr>
      </w:pP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(四)輔導員輔導新進人員以不超過二名為原則。</w:t>
      </w:r>
    </w:p>
    <w:p w:rsidR="001564DA" w:rsidRPr="00784792" w:rsidRDefault="001564DA" w:rsidP="00AC0387">
      <w:pPr>
        <w:spacing w:line="0" w:lineRule="atLeast"/>
        <w:ind w:leftChars="150" w:left="984" w:hanging="624"/>
        <w:rPr>
          <w:rFonts w:ascii="標楷體" w:eastAsia="標楷體" w:hAnsi="標楷體"/>
          <w:color w:val="000000"/>
          <w:sz w:val="32"/>
          <w:szCs w:val="32"/>
        </w:rPr>
      </w:pP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(五)新進人員於分配或調任時，具有同一服務單位三年以上相關工作年資者，得免予適用本計畫。</w:t>
      </w:r>
    </w:p>
    <w:p w:rsidR="001564DA" w:rsidRDefault="001564DA" w:rsidP="00AC0387">
      <w:pPr>
        <w:spacing w:line="0" w:lineRule="atLeast"/>
        <w:ind w:leftChars="150" w:left="360"/>
        <w:rPr>
          <w:rFonts w:ascii="標楷體" w:eastAsia="標楷體" w:hAnsi="標楷體"/>
          <w:color w:val="000000"/>
          <w:sz w:val="32"/>
          <w:szCs w:val="32"/>
        </w:rPr>
      </w:pPr>
      <w:r w:rsidRPr="00AC0387">
        <w:rPr>
          <w:rFonts w:ascii="標楷體" w:eastAsia="標楷體" w:hAnsi="標楷體" w:hint="eastAsia"/>
          <w:color w:val="000000"/>
          <w:sz w:val="32"/>
          <w:szCs w:val="32"/>
        </w:rPr>
        <w:t>(六)績優輔導員得列入年終考績及陞遷評核參考。</w:t>
      </w:r>
    </w:p>
    <w:p w:rsidR="00AC0387" w:rsidRPr="00784792" w:rsidRDefault="00AC0387" w:rsidP="00AC0387">
      <w:pPr>
        <w:widowControl/>
        <w:spacing w:line="0" w:lineRule="atLeast"/>
        <w:ind w:left="576" w:hangingChars="180" w:hanging="576"/>
        <w:rPr>
          <w:rFonts w:ascii="標楷體" w:eastAsia="標楷體" w:hAnsi="標楷體" w:cs="新細明體"/>
          <w:color w:val="000000"/>
          <w:kern w:val="0"/>
          <w:sz w:val="32"/>
          <w:szCs w:val="32"/>
          <w:lang w:bidi="hi-IN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三</w:t>
      </w:r>
      <w:r w:rsidRPr="007522FE">
        <w:rPr>
          <w:rFonts w:eastAsia="標楷體"/>
          <w:sz w:val="28"/>
        </w:rPr>
        <w:t>、</w:t>
      </w: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本計畫自訂定迄今</w:t>
      </w: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施行3年</w:t>
      </w:r>
      <w:r w:rsidR="0003370F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多</w:t>
      </w: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03370F">
        <w:rPr>
          <w:rFonts w:ascii="標楷體" w:eastAsia="標楷體" w:hAnsi="標楷體" w:hint="eastAsia"/>
          <w:color w:val="000000"/>
          <w:sz w:val="32"/>
          <w:szCs w:val="32"/>
        </w:rPr>
        <w:t>約</w:t>
      </w: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100位同仁適用，其中8人按本計畫輔導後</w:t>
      </w: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，經評估</w:t>
      </w: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其研發專長領域及興趣，與原分配單位所需專業及工作環境有未合之處</w:t>
      </w:r>
      <w:r w:rsidRPr="00784792">
        <w:rPr>
          <w:rFonts w:ascii="標楷體" w:eastAsia="標楷體" w:hAnsi="標楷體" w:hint="eastAsia"/>
          <w:color w:val="000000"/>
          <w:sz w:val="32"/>
          <w:szCs w:val="32"/>
        </w:rPr>
        <w:t>，爰予</w:t>
      </w: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調整至適合之服務單位，經評估各面向效益如下:</w:t>
      </w:r>
    </w:p>
    <w:p w:rsidR="00AC0387" w:rsidRPr="00784792" w:rsidRDefault="00AC0387" w:rsidP="00AC0387">
      <w:pPr>
        <w:widowControl/>
        <w:spacing w:line="0" w:lineRule="atLeast"/>
        <w:ind w:leftChars="150" w:left="1067" w:hangingChars="221" w:hanging="707"/>
        <w:rPr>
          <w:rFonts w:ascii="標楷體" w:eastAsia="標楷體" w:hAnsi="標楷體" w:cs="新細明體"/>
          <w:color w:val="000000"/>
          <w:kern w:val="0"/>
          <w:sz w:val="32"/>
          <w:szCs w:val="32"/>
          <w:lang w:bidi="hi-IN"/>
        </w:rPr>
      </w:pP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(一)新進人員部分：</w:t>
      </w:r>
    </w:p>
    <w:p w:rsidR="00AC0387" w:rsidRPr="00784792" w:rsidRDefault="00AC0387" w:rsidP="00AC0387">
      <w:pPr>
        <w:widowControl/>
        <w:spacing w:line="0" w:lineRule="atLeast"/>
        <w:ind w:leftChars="450" w:left="1080"/>
        <w:rPr>
          <w:rFonts w:ascii="標楷體" w:eastAsia="標楷體" w:hAnsi="標楷體" w:cs="新細明體"/>
          <w:color w:val="000000"/>
          <w:kern w:val="0"/>
          <w:sz w:val="32"/>
          <w:szCs w:val="32"/>
          <w:lang w:bidi="hi-IN"/>
        </w:rPr>
      </w:pP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減少新進人員陌生及疏離感，協助規劃學習期程，迅速了解機關及工作環境，增進對機關之認同感及向心力，有利激發潛能及發揮專長。</w:t>
      </w:r>
    </w:p>
    <w:p w:rsidR="00AC0387" w:rsidRPr="00784792" w:rsidRDefault="00AC0387" w:rsidP="00AC0387">
      <w:pPr>
        <w:widowControl/>
        <w:spacing w:line="0" w:lineRule="atLeast"/>
        <w:ind w:leftChars="150" w:left="1067" w:hangingChars="221" w:hanging="707"/>
        <w:rPr>
          <w:rFonts w:ascii="標楷體" w:eastAsia="標楷體" w:hAnsi="標楷體" w:cs="新細明體"/>
          <w:color w:val="000000"/>
          <w:kern w:val="0"/>
          <w:sz w:val="32"/>
          <w:szCs w:val="32"/>
          <w:lang w:bidi="hi-IN"/>
        </w:rPr>
      </w:pP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(二)輔導員部分：</w:t>
      </w:r>
    </w:p>
    <w:p w:rsidR="00AC0387" w:rsidRPr="00784792" w:rsidRDefault="00AC0387" w:rsidP="00AC0387">
      <w:pPr>
        <w:widowControl/>
        <w:spacing w:line="0" w:lineRule="atLeast"/>
        <w:ind w:leftChars="412" w:left="989" w:firstLine="3"/>
        <w:rPr>
          <w:rFonts w:ascii="標楷體" w:eastAsia="標楷體" w:hAnsi="標楷體" w:cs="新細明體"/>
          <w:color w:val="000000"/>
          <w:kern w:val="0"/>
          <w:sz w:val="32"/>
          <w:szCs w:val="32"/>
          <w:lang w:bidi="hi-IN"/>
        </w:rPr>
      </w:pP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藉由教學相長之過程，增進輔導員自身溝通、領導及協調能力，激發領導潛能並建立合作意識，有利奠定團隊研發能力基礎。</w:t>
      </w:r>
    </w:p>
    <w:p w:rsidR="00AC0387" w:rsidRPr="00784792" w:rsidRDefault="00AC0387" w:rsidP="00AC0387">
      <w:pPr>
        <w:widowControl/>
        <w:spacing w:line="0" w:lineRule="atLeast"/>
        <w:ind w:leftChars="150" w:left="1067" w:hangingChars="221" w:hanging="707"/>
        <w:rPr>
          <w:rFonts w:ascii="標楷體" w:eastAsia="標楷體" w:hAnsi="標楷體" w:cs="新細明體"/>
          <w:color w:val="000000"/>
          <w:kern w:val="0"/>
          <w:sz w:val="32"/>
          <w:szCs w:val="32"/>
          <w:lang w:bidi="hi-IN"/>
        </w:rPr>
      </w:pP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(三)機關部分:</w:t>
      </w:r>
    </w:p>
    <w:p w:rsidR="00AC0387" w:rsidRPr="00AC0387" w:rsidRDefault="00AC0387" w:rsidP="00AC0387">
      <w:pPr>
        <w:widowControl/>
        <w:spacing w:line="0" w:lineRule="atLeast"/>
        <w:ind w:leftChars="412" w:left="989" w:firstLine="3"/>
        <w:rPr>
          <w:rFonts w:ascii="標楷體" w:eastAsia="標楷體" w:hAnsi="標楷體" w:cs="新細明體"/>
          <w:color w:val="000000"/>
          <w:kern w:val="0"/>
          <w:sz w:val="32"/>
          <w:szCs w:val="32"/>
          <w:lang w:bidi="hi-IN"/>
        </w:rPr>
      </w:pP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lastRenderedPageBreak/>
        <w:t>在核研所專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案</w:t>
      </w: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團隊運作模式下，確實達成新進人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員</w:t>
      </w:r>
      <w:r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適才、適所之目標，提昇對機關及環境適應力、向心力，同時培育現職人員之領導相關核心能力，達成機關永續經營、經驗傳承目的。</w:t>
      </w:r>
    </w:p>
    <w:p w:rsidR="00AC0387" w:rsidRDefault="00AC0387" w:rsidP="002C55FD">
      <w:pPr>
        <w:widowControl/>
        <w:spacing w:line="0" w:lineRule="atLeas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AC0387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四</w:t>
      </w:r>
      <w:r w:rsidRPr="00AC0387">
        <w:rPr>
          <w:rFonts w:ascii="標楷體" w:eastAsia="標楷體" w:hAnsi="標楷體"/>
          <w:sz w:val="32"/>
          <w:szCs w:val="32"/>
        </w:rPr>
        <w:t>、</w:t>
      </w:r>
      <w:r w:rsidRPr="00AC0387">
        <w:rPr>
          <w:rFonts w:ascii="標楷體" w:eastAsia="標楷體" w:hAnsi="標楷體" w:hint="eastAsia"/>
          <w:sz w:val="32"/>
          <w:szCs w:val="32"/>
        </w:rPr>
        <w:t>本輔導計畫相關表報填寫</w:t>
      </w:r>
      <w:r w:rsidRPr="00AC0387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，</w:t>
      </w:r>
      <w:r w:rsidRPr="00AC0387">
        <w:rPr>
          <w:rFonts w:ascii="標楷體" w:eastAsia="標楷體" w:hAnsi="標楷體" w:hint="eastAsia"/>
          <w:sz w:val="32"/>
          <w:szCs w:val="32"/>
        </w:rPr>
        <w:t>自去(104)年11月1日起調整為線上填寫</w:t>
      </w:r>
      <w:r w:rsidR="0003370F"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，</w:t>
      </w:r>
      <w:r w:rsidR="0003370F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填寫方式及相關表格格式如下</w:t>
      </w:r>
      <w:r w:rsidR="0003370F"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：</w:t>
      </w:r>
    </w:p>
    <w:p w:rsidR="006F44A5" w:rsidRDefault="00F8556C" w:rsidP="006F44A5">
      <w:pPr>
        <w:widowControl/>
        <w:spacing w:line="0" w:lineRule="atLeast"/>
        <w:ind w:left="640" w:hangingChars="200" w:hanging="640"/>
        <w:rPr>
          <w:rFonts w:ascii="標楷體" w:eastAsia="標楷體" w:hAnsi="標楷體" w:cs="新細明體"/>
          <w:color w:val="000000"/>
          <w:kern w:val="0"/>
          <w:sz w:val="32"/>
          <w:szCs w:val="32"/>
          <w:lang w:bidi="hi-IN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 xml:space="preserve">  </w:t>
      </w:r>
    </w:p>
    <w:p w:rsidR="00F8556C" w:rsidRPr="00FA56D0" w:rsidRDefault="002B56A1" w:rsidP="006F44A5">
      <w:pPr>
        <w:widowControl/>
        <w:spacing w:line="0" w:lineRule="atLeast"/>
        <w:ind w:leftChars="200" w:left="480" w:firstLineChars="50" w:firstLine="160"/>
        <w:rPr>
          <w:rFonts w:ascii="標楷體" w:eastAsia="標楷體" w:hAnsi="標楷體" w:cs="新細明體"/>
          <w:color w:val="000000"/>
          <w:kern w:val="0"/>
          <w:sz w:val="32"/>
          <w:szCs w:val="32"/>
          <w:lang w:bidi="hi-IN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進入</w:t>
      </w:r>
      <w:r w:rsidR="00F8556C" w:rsidRPr="00FA56D0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考評管理系統填寫:</w:t>
      </w:r>
    </w:p>
    <w:p w:rsidR="00F8556C" w:rsidRDefault="00FA56D0" w:rsidP="00F8556C">
      <w:pPr>
        <w:widowControl/>
        <w:spacing w:line="0" w:lineRule="atLeast"/>
        <w:ind w:left="480" w:hangingChars="200" w:hanging="480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2478014</wp:posOffset>
                </wp:positionV>
                <wp:extent cx="201979" cy="722923"/>
                <wp:effectExtent l="19050" t="0" r="45720" b="39370"/>
                <wp:wrapNone/>
                <wp:docPr id="3" name="向下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79" cy="72292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3" o:spid="_x0000_s1026" type="#_x0000_t67" style="position:absolute;margin-left:4in;margin-top:195.1pt;width:15.9pt;height:5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" adj="18583" fillcolor="red" strokecolor="#1f4d78 [1604]" strokeweight="1pt"/>
            </w:pict>
          </mc:Fallback>
        </mc:AlternateContent>
      </w:r>
      <w:r w:rsidR="00F8556C">
        <w:rPr>
          <w:noProof/>
        </w:rPr>
        <w:drawing>
          <wp:inline distT="0" distB="0" distL="0" distR="0" wp14:anchorId="2C697E1D" wp14:editId="402791FB">
            <wp:extent cx="6436735" cy="5799667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5969" cy="579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4A5" w:rsidRDefault="006F44A5" w:rsidP="006F44A5">
      <w:pPr>
        <w:widowControl/>
        <w:spacing w:line="0" w:lineRule="atLeast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6F44A5" w:rsidRDefault="006F44A5" w:rsidP="006F44A5">
      <w:pPr>
        <w:widowControl/>
        <w:spacing w:line="0" w:lineRule="atLeast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B1100" w:rsidRPr="00AC0387" w:rsidRDefault="00FB1100" w:rsidP="006F44A5">
      <w:pPr>
        <w:widowControl/>
        <w:spacing w:line="0" w:lineRule="atLeas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1044F5" w:rsidRPr="00AC0387">
        <w:rPr>
          <w:rFonts w:ascii="標楷體" w:eastAsia="標楷體" w:hAnsi="標楷體"/>
          <w:sz w:val="32"/>
          <w:szCs w:val="32"/>
        </w:rPr>
        <w:t>、</w:t>
      </w:r>
      <w:r w:rsidR="001044F5">
        <w:rPr>
          <w:rFonts w:ascii="標楷體" w:eastAsia="標楷體" w:hAnsi="標楷體" w:hint="eastAsia"/>
          <w:sz w:val="32"/>
          <w:szCs w:val="32"/>
        </w:rPr>
        <w:t>良師益友</w:t>
      </w:r>
      <w:r w:rsidR="00B87CD0">
        <w:rPr>
          <w:rFonts w:ascii="標楷體" w:eastAsia="標楷體" w:hAnsi="標楷體" w:hint="eastAsia"/>
          <w:sz w:val="32"/>
          <w:szCs w:val="32"/>
        </w:rPr>
        <w:t>相關表格</w:t>
      </w:r>
      <w:r w:rsidR="00F11F43">
        <w:rPr>
          <w:rFonts w:ascii="標楷體" w:eastAsia="標楷體" w:hAnsi="標楷體" w:hint="eastAsia"/>
          <w:sz w:val="32"/>
          <w:szCs w:val="32"/>
        </w:rPr>
        <w:t>填寫方式由紙本</w:t>
      </w:r>
      <w:r w:rsidR="001044F5">
        <w:rPr>
          <w:rFonts w:ascii="標楷體" w:eastAsia="標楷體" w:hAnsi="標楷體" w:hint="eastAsia"/>
          <w:sz w:val="32"/>
          <w:szCs w:val="32"/>
        </w:rPr>
        <w:t>調整為線上填寫後</w:t>
      </w:r>
      <w:r w:rsidR="001044F5" w:rsidRPr="00AC0387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，</w:t>
      </w:r>
      <w:r w:rsidR="00F11F43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係由系統電子郵件通知輔導員及新進人員自行填寫</w:t>
      </w:r>
      <w:r w:rsidR="00F11F43" w:rsidRPr="00AC0387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，</w:t>
      </w:r>
      <w:r w:rsidR="00F11F43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不再透過各單位行政業務承辦人員</w:t>
      </w:r>
      <w:r w:rsidR="00B87CD0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轉知</w:t>
      </w:r>
      <w:r w:rsidR="00B87CD0"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。</w:t>
      </w:r>
      <w:r w:rsidR="00B87CD0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惟有同仁因業務繁忙</w:t>
      </w:r>
      <w:r w:rsidR="00B87CD0" w:rsidRPr="00AC0387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，</w:t>
      </w:r>
      <w:r w:rsidR="00B87CD0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偶有逾期未填寫</w:t>
      </w:r>
      <w:r w:rsidR="00B87CD0" w:rsidRPr="00AC0387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，</w:t>
      </w:r>
      <w:r w:rsidR="00B87CD0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經本室聯繫仍未填寫</w:t>
      </w:r>
      <w:r w:rsidR="00B87CD0" w:rsidRPr="00AC0387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，</w:t>
      </w:r>
      <w:r w:rsidR="00B87CD0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爾後類此案件</w:t>
      </w:r>
      <w:r w:rsidR="00B87CD0" w:rsidRPr="00AC0387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，</w:t>
      </w:r>
      <w:r w:rsidR="00742F1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將請各位</w:t>
      </w:r>
      <w:r w:rsidR="00534CAF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協助</w:t>
      </w:r>
      <w:r w:rsidR="00742F1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轉請相關人員及時填寫</w:t>
      </w:r>
      <w:r w:rsidR="00742F12" w:rsidRPr="007847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  <w:t>。</w:t>
      </w:r>
    </w:p>
    <w:sectPr w:rsidR="00FB1100" w:rsidRPr="00AC0387" w:rsidSect="006F44A5">
      <w:footerReference w:type="default" r:id="rId9"/>
      <w:pgSz w:w="11906" w:h="16838"/>
      <w:pgMar w:top="851" w:right="707" w:bottom="1276" w:left="851" w:header="851" w:footer="7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C27" w:rsidRDefault="00A25C27" w:rsidP="007522FE">
      <w:r>
        <w:separator/>
      </w:r>
    </w:p>
  </w:endnote>
  <w:endnote w:type="continuationSeparator" w:id="0">
    <w:p w:rsidR="00A25C27" w:rsidRDefault="00A25C27" w:rsidP="0075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848373"/>
      <w:docPartObj>
        <w:docPartGallery w:val="Page Numbers (Bottom of Page)"/>
        <w:docPartUnique/>
      </w:docPartObj>
    </w:sdtPr>
    <w:sdtEndPr/>
    <w:sdtContent>
      <w:p w:rsidR="007522FE" w:rsidRDefault="007522FE">
        <w:pPr>
          <w:pStyle w:val="a7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57F42" w:rsidRPr="00C57F42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</w:t>
        </w:r>
      </w:p>
    </w:sdtContent>
  </w:sdt>
  <w:p w:rsidR="007522FE" w:rsidRDefault="007522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C27" w:rsidRDefault="00A25C27" w:rsidP="007522FE">
      <w:r>
        <w:separator/>
      </w:r>
    </w:p>
  </w:footnote>
  <w:footnote w:type="continuationSeparator" w:id="0">
    <w:p w:rsidR="00A25C27" w:rsidRDefault="00A25C27" w:rsidP="00752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303D"/>
    <w:multiLevelType w:val="hybridMultilevel"/>
    <w:tmpl w:val="BFE66FBE"/>
    <w:lvl w:ilvl="0" w:tplc="65783000">
      <w:start w:val="1"/>
      <w:numFmt w:val="taiwaneseCountingThousand"/>
      <w:lvlText w:val="%1、"/>
      <w:lvlJc w:val="left"/>
      <w:pPr>
        <w:ind w:left="862" w:hanging="720"/>
      </w:pPr>
      <w:rPr>
        <w:rFonts w:cstheme="minorBidi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255F6301"/>
    <w:multiLevelType w:val="hybridMultilevel"/>
    <w:tmpl w:val="7B8C0F82"/>
    <w:lvl w:ilvl="0" w:tplc="FEDCC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B14551"/>
    <w:multiLevelType w:val="hybridMultilevel"/>
    <w:tmpl w:val="05085D9C"/>
    <w:lvl w:ilvl="0" w:tplc="62165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F518F4"/>
    <w:multiLevelType w:val="hybridMultilevel"/>
    <w:tmpl w:val="3A60FACC"/>
    <w:lvl w:ilvl="0" w:tplc="67C45F0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141C80"/>
    <w:multiLevelType w:val="singleLevel"/>
    <w:tmpl w:val="43E2914A"/>
    <w:lvl w:ilvl="0">
      <w:start w:val="1"/>
      <w:numFmt w:val="taiwaneseCountingThousand"/>
      <w:lvlText w:val="(%1)"/>
      <w:lvlJc w:val="left"/>
      <w:pPr>
        <w:tabs>
          <w:tab w:val="num" w:pos="1060"/>
        </w:tabs>
        <w:ind w:left="1060" w:hanging="6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FE"/>
    <w:rsid w:val="0003370F"/>
    <w:rsid w:val="001044F5"/>
    <w:rsid w:val="001564DA"/>
    <w:rsid w:val="002B56A1"/>
    <w:rsid w:val="002C55FD"/>
    <w:rsid w:val="003B1E58"/>
    <w:rsid w:val="003F4461"/>
    <w:rsid w:val="0044098B"/>
    <w:rsid w:val="00514BF3"/>
    <w:rsid w:val="00534CAF"/>
    <w:rsid w:val="0063435B"/>
    <w:rsid w:val="006F44A5"/>
    <w:rsid w:val="00742F12"/>
    <w:rsid w:val="007522FE"/>
    <w:rsid w:val="00967AA2"/>
    <w:rsid w:val="00A25C27"/>
    <w:rsid w:val="00A648E9"/>
    <w:rsid w:val="00AC0387"/>
    <w:rsid w:val="00B350A4"/>
    <w:rsid w:val="00B832E4"/>
    <w:rsid w:val="00B87CD0"/>
    <w:rsid w:val="00C57F42"/>
    <w:rsid w:val="00D04CDE"/>
    <w:rsid w:val="00DA61C4"/>
    <w:rsid w:val="00DC4CC9"/>
    <w:rsid w:val="00E85EAB"/>
    <w:rsid w:val="00E91F2D"/>
    <w:rsid w:val="00EB668E"/>
    <w:rsid w:val="00F11F43"/>
    <w:rsid w:val="00F8556C"/>
    <w:rsid w:val="00F90996"/>
    <w:rsid w:val="00FA56D0"/>
    <w:rsid w:val="00FB1100"/>
    <w:rsid w:val="00FE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2FE"/>
    <w:pPr>
      <w:ind w:leftChars="200" w:left="480"/>
    </w:pPr>
  </w:style>
  <w:style w:type="table" w:styleId="a4">
    <w:name w:val="Table Grid"/>
    <w:basedOn w:val="a1"/>
    <w:uiPriority w:val="39"/>
    <w:rsid w:val="00752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2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22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2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22FE"/>
    <w:rPr>
      <w:sz w:val="20"/>
      <w:szCs w:val="20"/>
    </w:rPr>
  </w:style>
  <w:style w:type="paragraph" w:customStyle="1" w:styleId="a9">
    <w:name w:val="主旨"/>
    <w:basedOn w:val="a"/>
    <w:rsid w:val="001564DA"/>
    <w:pPr>
      <w:spacing w:line="700" w:lineRule="exact"/>
    </w:pPr>
    <w:rPr>
      <w:rFonts w:ascii="Times New Roman" w:eastAsia="標楷體" w:hAnsi="Times New Roman" w:cs="Times New Roman"/>
      <w:spacing w:val="20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85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855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2FE"/>
    <w:pPr>
      <w:ind w:leftChars="200" w:left="480"/>
    </w:pPr>
  </w:style>
  <w:style w:type="table" w:styleId="a4">
    <w:name w:val="Table Grid"/>
    <w:basedOn w:val="a1"/>
    <w:uiPriority w:val="39"/>
    <w:rsid w:val="00752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2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22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2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22FE"/>
    <w:rPr>
      <w:sz w:val="20"/>
      <w:szCs w:val="20"/>
    </w:rPr>
  </w:style>
  <w:style w:type="paragraph" w:customStyle="1" w:styleId="a9">
    <w:name w:val="主旨"/>
    <w:basedOn w:val="a"/>
    <w:rsid w:val="001564DA"/>
    <w:pPr>
      <w:spacing w:line="700" w:lineRule="exact"/>
    </w:pPr>
    <w:rPr>
      <w:rFonts w:ascii="Times New Roman" w:eastAsia="標楷體" w:hAnsi="Times New Roman" w:cs="Times New Roman"/>
      <w:spacing w:val="20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85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85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彭志煒</dc:creator>
  <cp:lastModifiedBy>劉美玲</cp:lastModifiedBy>
  <cp:revision>2</cp:revision>
  <dcterms:created xsi:type="dcterms:W3CDTF">2016-06-29T02:15:00Z</dcterms:created>
  <dcterms:modified xsi:type="dcterms:W3CDTF">2016-06-29T02:15:00Z</dcterms:modified>
</cp:coreProperties>
</file>