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A7" w:rsidRDefault="00766763" w:rsidP="00C1342B">
      <w:pPr>
        <w:spacing w:before="100" w:beforeAutospacing="1" w:after="100" w:afterAutospacing="1" w:line="480" w:lineRule="exact"/>
        <w:jc w:val="center"/>
        <w:rPr>
          <w:szCs w:val="24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修正</w:t>
      </w:r>
      <w:r w:rsidR="008E27D0" w:rsidRPr="007E304F">
        <w:rPr>
          <w:rFonts w:hint="eastAsia"/>
          <w:b/>
          <w:sz w:val="36"/>
          <w:szCs w:val="36"/>
        </w:rPr>
        <w:t>中央公教人員急難貸款實施要點</w:t>
      </w:r>
      <w:r w:rsidR="00BF5746">
        <w:rPr>
          <w:rFonts w:hint="eastAsia"/>
          <w:b/>
          <w:sz w:val="36"/>
          <w:szCs w:val="36"/>
        </w:rPr>
        <w:t>第五點</w:t>
      </w:r>
      <w:r w:rsidR="007B0B52">
        <w:rPr>
          <w:rFonts w:hint="eastAsia"/>
          <w:b/>
          <w:sz w:val="36"/>
          <w:szCs w:val="36"/>
        </w:rPr>
        <w:t>、第</w:t>
      </w:r>
      <w:r w:rsidR="004278D4">
        <w:rPr>
          <w:rFonts w:hint="eastAsia"/>
          <w:b/>
          <w:sz w:val="36"/>
          <w:szCs w:val="36"/>
        </w:rPr>
        <w:t>七</w:t>
      </w:r>
      <w:r w:rsidR="007B0B52">
        <w:rPr>
          <w:rFonts w:hint="eastAsia"/>
          <w:b/>
          <w:sz w:val="36"/>
          <w:szCs w:val="36"/>
        </w:rPr>
        <w:t>點</w:t>
      </w:r>
      <w:r w:rsidR="00310F62">
        <w:rPr>
          <w:rFonts w:hint="eastAsia"/>
          <w:b/>
          <w:sz w:val="36"/>
          <w:szCs w:val="36"/>
        </w:rPr>
        <w:t>、</w:t>
      </w:r>
      <w:r w:rsidR="004278D4">
        <w:rPr>
          <w:rFonts w:hint="eastAsia"/>
          <w:b/>
          <w:sz w:val="36"/>
          <w:szCs w:val="36"/>
        </w:rPr>
        <w:t>第八點</w:t>
      </w:r>
      <w:r w:rsidR="0067291E">
        <w:rPr>
          <w:rFonts w:hint="eastAsia"/>
          <w:szCs w:val="24"/>
        </w:rPr>
        <w:t xml:space="preserve">  </w:t>
      </w:r>
    </w:p>
    <w:p w:rsidR="00194566" w:rsidRDefault="0067291E" w:rsidP="00C1342B">
      <w:pPr>
        <w:spacing w:before="100" w:beforeAutospacing="1" w:after="100" w:afterAutospacing="1" w:line="480" w:lineRule="exact"/>
        <w:jc w:val="center"/>
        <w:rPr>
          <w:szCs w:val="24"/>
        </w:rPr>
      </w:pPr>
      <w:r>
        <w:rPr>
          <w:rFonts w:hint="eastAsia"/>
          <w:szCs w:val="24"/>
        </w:rPr>
        <w:t xml:space="preserve">          </w:t>
      </w:r>
      <w:r w:rsidR="007811A7">
        <w:rPr>
          <w:rFonts w:hint="eastAsia"/>
          <w:szCs w:val="24"/>
        </w:rPr>
        <w:t>行政院</w:t>
      </w:r>
      <w:r w:rsidR="00766856">
        <w:rPr>
          <w:rFonts w:hint="eastAsia"/>
          <w:szCs w:val="24"/>
        </w:rPr>
        <w:t>105</w:t>
      </w:r>
      <w:r w:rsidR="007811A7">
        <w:rPr>
          <w:rFonts w:hint="eastAsia"/>
          <w:szCs w:val="24"/>
        </w:rPr>
        <w:t>年</w:t>
      </w:r>
      <w:r w:rsidR="00766856">
        <w:rPr>
          <w:rFonts w:hint="eastAsia"/>
          <w:szCs w:val="24"/>
        </w:rPr>
        <w:t>1</w:t>
      </w:r>
      <w:r w:rsidR="007811A7">
        <w:rPr>
          <w:rFonts w:hint="eastAsia"/>
          <w:szCs w:val="24"/>
        </w:rPr>
        <w:t>月</w:t>
      </w:r>
      <w:r w:rsidR="00766856">
        <w:rPr>
          <w:rFonts w:hint="eastAsia"/>
          <w:szCs w:val="24"/>
        </w:rPr>
        <w:t>19</w:t>
      </w:r>
      <w:r w:rsidR="007811A7">
        <w:rPr>
          <w:rFonts w:hint="eastAsia"/>
          <w:szCs w:val="24"/>
        </w:rPr>
        <w:t>日院授人給字第</w:t>
      </w:r>
      <w:r w:rsidR="00766856">
        <w:rPr>
          <w:rFonts w:hint="eastAsia"/>
          <w:szCs w:val="24"/>
        </w:rPr>
        <w:t>1050030886</w:t>
      </w:r>
      <w:r w:rsidR="007811A7">
        <w:rPr>
          <w:rFonts w:hint="eastAsia"/>
          <w:szCs w:val="24"/>
        </w:rPr>
        <w:t>號函修正</w:t>
      </w:r>
    </w:p>
    <w:p w:rsidR="003D0A0B" w:rsidRPr="003D0A0B" w:rsidRDefault="003D0A0B" w:rsidP="000E4895">
      <w:pPr>
        <w:spacing w:line="500" w:lineRule="exact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/>
          <w:sz w:val="28"/>
          <w:szCs w:val="28"/>
        </w:rPr>
        <w:t>五、申請手續：</w:t>
      </w:r>
    </w:p>
    <w:p w:rsidR="003D0A0B" w:rsidRPr="003D0A0B" w:rsidRDefault="003D0A0B" w:rsidP="000E4895">
      <w:pPr>
        <w:spacing w:line="500" w:lineRule="exact"/>
        <w:ind w:leftChars="250" w:left="1292" w:hangingChars="247" w:hanging="692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/>
          <w:sz w:val="28"/>
          <w:szCs w:val="28"/>
        </w:rPr>
        <w:t>（一）</w:t>
      </w:r>
      <w:r w:rsidRPr="003D0A0B">
        <w:rPr>
          <w:rFonts w:ascii="標楷體" w:hAnsi="標楷體" w:hint="eastAsia"/>
          <w:sz w:val="28"/>
          <w:szCs w:val="28"/>
        </w:rPr>
        <w:t>申請人應覓具一名公教員工為保證人，並檢附下列文件，於事故發生後三個月內，送請服務機關、學校</w:t>
      </w:r>
      <w:r w:rsidR="007E31D3">
        <w:rPr>
          <w:rFonts w:ascii="標楷體" w:hAnsi="標楷體" w:hint="eastAsia"/>
          <w:sz w:val="28"/>
          <w:szCs w:val="28"/>
        </w:rPr>
        <w:t>審核。服務機關、學校</w:t>
      </w:r>
      <w:r w:rsidRPr="003D0A0B">
        <w:rPr>
          <w:rFonts w:ascii="標楷體" w:hAnsi="標楷體" w:hint="eastAsia"/>
          <w:sz w:val="28"/>
          <w:szCs w:val="28"/>
        </w:rPr>
        <w:t>審核屬實後</w:t>
      </w:r>
      <w:r w:rsidR="00B120C6">
        <w:rPr>
          <w:rFonts w:ascii="標楷體" w:hAnsi="標楷體" w:hint="eastAsia"/>
          <w:sz w:val="28"/>
          <w:szCs w:val="28"/>
        </w:rPr>
        <w:t>，</w:t>
      </w:r>
      <w:r w:rsidR="00AA4FE5">
        <w:rPr>
          <w:rFonts w:ascii="標楷體" w:hAnsi="標楷體" w:hint="eastAsia"/>
          <w:sz w:val="28"/>
          <w:szCs w:val="28"/>
        </w:rPr>
        <w:t>至</w:t>
      </w:r>
      <w:r w:rsidR="00B120C6" w:rsidRPr="003D0A0B">
        <w:rPr>
          <w:rFonts w:ascii="標楷體" w:hAnsi="標楷體" w:hint="eastAsia"/>
          <w:sz w:val="28"/>
          <w:szCs w:val="28"/>
        </w:rPr>
        <w:t>行政院人事行政總處（以下簡稱人事總處）</w:t>
      </w:r>
      <w:r w:rsidR="00B120C6">
        <w:rPr>
          <w:rFonts w:ascii="標楷體" w:hAnsi="標楷體" w:hint="eastAsia"/>
          <w:sz w:val="28"/>
          <w:szCs w:val="28"/>
        </w:rPr>
        <w:t>建置之</w:t>
      </w:r>
      <w:r w:rsidR="00D33DAD">
        <w:rPr>
          <w:rFonts w:ascii="標楷體" w:hAnsi="標楷體" w:hint="eastAsia"/>
          <w:sz w:val="28"/>
          <w:szCs w:val="28"/>
        </w:rPr>
        <w:t>「急難貸款管理系統」</w:t>
      </w:r>
      <w:r w:rsidR="00B120C6">
        <w:rPr>
          <w:rFonts w:ascii="標楷體" w:hAnsi="標楷體" w:hint="eastAsia"/>
          <w:sz w:val="28"/>
          <w:szCs w:val="28"/>
        </w:rPr>
        <w:t>，將相關申請文件掃描上傳</w:t>
      </w:r>
      <w:r w:rsidR="007E31D3">
        <w:rPr>
          <w:rFonts w:ascii="標楷體" w:hAnsi="標楷體" w:hint="eastAsia"/>
          <w:sz w:val="28"/>
          <w:szCs w:val="28"/>
        </w:rPr>
        <w:t>，</w:t>
      </w:r>
      <w:r w:rsidR="00115E21">
        <w:rPr>
          <w:rFonts w:ascii="標楷體" w:hAnsi="標楷體" w:hint="eastAsia"/>
          <w:sz w:val="28"/>
          <w:szCs w:val="28"/>
        </w:rPr>
        <w:t>協助申請人</w:t>
      </w:r>
      <w:r w:rsidR="0017232E">
        <w:rPr>
          <w:rFonts w:ascii="標楷體" w:hAnsi="標楷體" w:hint="eastAsia"/>
          <w:sz w:val="28"/>
          <w:szCs w:val="28"/>
        </w:rPr>
        <w:t>提出</w:t>
      </w:r>
      <w:r w:rsidRPr="003D0A0B">
        <w:rPr>
          <w:rFonts w:ascii="標楷體" w:hAnsi="標楷體" w:hint="eastAsia"/>
          <w:sz w:val="28"/>
          <w:szCs w:val="28"/>
        </w:rPr>
        <w:t>申請</w:t>
      </w:r>
      <w:r w:rsidR="00F56497">
        <w:rPr>
          <w:rFonts w:ascii="標楷體" w:hAnsi="標楷體" w:hint="eastAsia"/>
          <w:sz w:val="28"/>
          <w:szCs w:val="28"/>
        </w:rPr>
        <w:t>。但因特殊情形無法即時至系統申請時，得</w:t>
      </w:r>
      <w:r w:rsidR="00116F28">
        <w:rPr>
          <w:rFonts w:ascii="標楷體" w:hAnsi="標楷體" w:hint="eastAsia"/>
          <w:sz w:val="28"/>
          <w:szCs w:val="28"/>
        </w:rPr>
        <w:t>函送</w:t>
      </w:r>
      <w:r w:rsidR="00F56497">
        <w:rPr>
          <w:rFonts w:ascii="標楷體" w:hAnsi="標楷體" w:hint="eastAsia"/>
          <w:sz w:val="28"/>
          <w:szCs w:val="28"/>
        </w:rPr>
        <w:t>人事總處申請</w:t>
      </w:r>
      <w:r w:rsidRPr="003D0A0B">
        <w:rPr>
          <w:rFonts w:ascii="標楷體" w:hAnsi="標楷體" w:hint="eastAsia"/>
          <w:sz w:val="28"/>
          <w:szCs w:val="28"/>
        </w:rPr>
        <w:t>：</w:t>
      </w:r>
    </w:p>
    <w:p w:rsidR="003D0A0B" w:rsidRPr="003D0A0B" w:rsidRDefault="003D0A0B" w:rsidP="000E4895">
      <w:pPr>
        <w:tabs>
          <w:tab w:val="left" w:pos="142"/>
          <w:tab w:val="left" w:pos="1418"/>
        </w:tabs>
        <w:spacing w:line="500" w:lineRule="exact"/>
        <w:ind w:leftChars="530" w:left="1846" w:hangingChars="205" w:hanging="574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 w:hint="eastAsia"/>
          <w:sz w:val="28"/>
          <w:szCs w:val="28"/>
        </w:rPr>
        <w:t>１、申請表</w:t>
      </w:r>
      <w:r w:rsidR="00D33DAD" w:rsidRPr="003D0A0B">
        <w:rPr>
          <w:rFonts w:ascii="標楷體" w:hAnsi="標楷體" w:hint="eastAsia"/>
          <w:sz w:val="28"/>
          <w:szCs w:val="28"/>
        </w:rPr>
        <w:t xml:space="preserve"> </w:t>
      </w:r>
      <w:r w:rsidRPr="003D0A0B">
        <w:rPr>
          <w:rFonts w:ascii="標楷體" w:hAnsi="標楷體" w:hint="eastAsia"/>
          <w:sz w:val="28"/>
          <w:szCs w:val="28"/>
        </w:rPr>
        <w:t>(格式如附件)。</w:t>
      </w:r>
    </w:p>
    <w:p w:rsidR="003D0A0B" w:rsidRPr="003D0A0B" w:rsidRDefault="003D0A0B" w:rsidP="000E4895">
      <w:pPr>
        <w:tabs>
          <w:tab w:val="left" w:pos="1418"/>
        </w:tabs>
        <w:spacing w:line="500" w:lineRule="exact"/>
        <w:ind w:leftChars="531" w:left="1840" w:hangingChars="202" w:hanging="566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 w:hint="eastAsia"/>
          <w:sz w:val="28"/>
          <w:szCs w:val="28"/>
        </w:rPr>
        <w:t>２、第四點所定申貸條件之證明文件</w:t>
      </w:r>
      <w:r w:rsidR="003E185C">
        <w:rPr>
          <w:rFonts w:ascii="標楷體" w:hAnsi="標楷體" w:hint="eastAsia"/>
          <w:sz w:val="28"/>
          <w:szCs w:val="28"/>
        </w:rPr>
        <w:t>及審核所需之相關證明文件</w:t>
      </w:r>
      <w:r w:rsidRPr="003D0A0B">
        <w:rPr>
          <w:rFonts w:ascii="標楷體" w:hAnsi="標楷體" w:hint="eastAsia"/>
          <w:sz w:val="28"/>
          <w:szCs w:val="28"/>
        </w:rPr>
        <w:t>。</w:t>
      </w:r>
    </w:p>
    <w:p w:rsidR="003D0A0B" w:rsidRPr="003D0A0B" w:rsidRDefault="003D0A0B" w:rsidP="000E4895">
      <w:pPr>
        <w:tabs>
          <w:tab w:val="left" w:pos="555"/>
          <w:tab w:val="left" w:pos="1064"/>
        </w:tabs>
        <w:spacing w:line="500" w:lineRule="exact"/>
        <w:ind w:leftChars="523" w:left="1812" w:hangingChars="199" w:hanging="557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 w:hint="eastAsia"/>
          <w:sz w:val="28"/>
          <w:szCs w:val="28"/>
        </w:rPr>
        <w:t>３、申請人及保證人於事故發生後，向財團法人金融聯合徵信中心申請之綜合信用報告影本各一份。</w:t>
      </w:r>
    </w:p>
    <w:p w:rsidR="003D0A0B" w:rsidRPr="003D0A0B" w:rsidRDefault="003D0A0B" w:rsidP="000E4895">
      <w:pPr>
        <w:spacing w:line="500" w:lineRule="exact"/>
        <w:ind w:leftChars="250" w:left="1432" w:hangingChars="297" w:hanging="832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 w:hint="eastAsia"/>
          <w:sz w:val="28"/>
          <w:szCs w:val="28"/>
        </w:rPr>
        <w:t>（二）人事總處於核定貸款時，得附因申請人或保證人信用瑕疵原因不同意核貸之條件，並於瑕疵補正後始予核貸及通知申請人簽約事宜。</w:t>
      </w:r>
    </w:p>
    <w:p w:rsidR="003D0A0B" w:rsidRPr="003D0A0B" w:rsidRDefault="003D0A0B" w:rsidP="000E4895">
      <w:pPr>
        <w:spacing w:line="500" w:lineRule="exact"/>
        <w:ind w:leftChars="250" w:left="1440" w:hangingChars="300" w:hanging="840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/>
          <w:sz w:val="28"/>
          <w:szCs w:val="28"/>
        </w:rPr>
        <w:t>（</w:t>
      </w:r>
      <w:r w:rsidRPr="003D0A0B">
        <w:rPr>
          <w:rFonts w:ascii="標楷體" w:hAnsi="標楷體" w:hint="eastAsia"/>
          <w:sz w:val="28"/>
          <w:szCs w:val="28"/>
        </w:rPr>
        <w:t>三</w:t>
      </w:r>
      <w:r w:rsidRPr="003D0A0B">
        <w:rPr>
          <w:rFonts w:ascii="標楷體" w:hAnsi="標楷體"/>
          <w:sz w:val="28"/>
          <w:szCs w:val="28"/>
        </w:rPr>
        <w:t>）</w:t>
      </w:r>
      <w:r w:rsidRPr="003D0A0B">
        <w:rPr>
          <w:rFonts w:ascii="標楷體" w:hAnsi="標楷體" w:hint="eastAsia"/>
          <w:sz w:val="28"/>
          <w:szCs w:val="28"/>
        </w:rPr>
        <w:t>申請人需款緊急時，得由服務機關、學校先行墊付，俟貸款核定後歸墊。</w:t>
      </w:r>
    </w:p>
    <w:p w:rsidR="008E27D0" w:rsidRDefault="003D0A0B" w:rsidP="000E4895">
      <w:pPr>
        <w:spacing w:line="500" w:lineRule="exact"/>
        <w:ind w:leftChars="250" w:left="1440" w:hangingChars="300" w:hanging="840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/>
          <w:sz w:val="28"/>
          <w:szCs w:val="28"/>
        </w:rPr>
        <w:t>（</w:t>
      </w:r>
      <w:r w:rsidRPr="003D0A0B">
        <w:rPr>
          <w:rFonts w:ascii="標楷體" w:hAnsi="標楷體" w:hint="eastAsia"/>
          <w:sz w:val="28"/>
          <w:szCs w:val="28"/>
        </w:rPr>
        <w:t>四</w:t>
      </w:r>
      <w:r w:rsidRPr="003D0A0B">
        <w:rPr>
          <w:rFonts w:ascii="標楷體" w:hAnsi="標楷體"/>
          <w:sz w:val="28"/>
          <w:szCs w:val="28"/>
        </w:rPr>
        <w:t>）</w:t>
      </w:r>
      <w:r w:rsidRPr="003D0A0B">
        <w:rPr>
          <w:rFonts w:ascii="標楷體" w:hAnsi="標楷體" w:hint="eastAsia"/>
          <w:sz w:val="28"/>
          <w:szCs w:val="28"/>
        </w:rPr>
        <w:t>各機關、學校對公教員工申請貸款案件，應從嚴審核，並於各項證明文件影本加蓋與正本相符章，如有虛偽不實情事者，除由服務機關、學校負責追回外，當事人應予議處。</w:t>
      </w:r>
    </w:p>
    <w:p w:rsidR="007B0B52" w:rsidRPr="00404CF9" w:rsidRDefault="00404CF9" w:rsidP="000E4895">
      <w:pPr>
        <w:spacing w:line="5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七、</w:t>
      </w:r>
      <w:r w:rsidR="003555AF">
        <w:rPr>
          <w:rFonts w:ascii="標楷體" w:hAnsi="標楷體" w:hint="eastAsia"/>
          <w:sz w:val="28"/>
          <w:szCs w:val="28"/>
        </w:rPr>
        <w:t>服務機關學校</w:t>
      </w:r>
      <w:r w:rsidR="00AD39FD">
        <w:rPr>
          <w:rFonts w:ascii="標楷體" w:hAnsi="標楷體" w:hint="eastAsia"/>
          <w:sz w:val="28"/>
          <w:szCs w:val="28"/>
        </w:rPr>
        <w:t>貸償查核</w:t>
      </w:r>
      <w:r w:rsidR="003555AF">
        <w:rPr>
          <w:rFonts w:ascii="標楷體" w:hAnsi="標楷體" w:hint="eastAsia"/>
          <w:sz w:val="28"/>
          <w:szCs w:val="28"/>
        </w:rPr>
        <w:t>責任</w:t>
      </w:r>
      <w:r w:rsidRPr="00404CF9">
        <w:rPr>
          <w:rFonts w:ascii="標楷體" w:hAnsi="標楷體"/>
          <w:sz w:val="28"/>
          <w:szCs w:val="28"/>
        </w:rPr>
        <w:t>：</w:t>
      </w:r>
    </w:p>
    <w:p w:rsidR="0002746A" w:rsidRPr="00BF1783" w:rsidRDefault="00B67561" w:rsidP="000E4895">
      <w:pPr>
        <w:tabs>
          <w:tab w:val="left" w:pos="709"/>
          <w:tab w:val="left" w:pos="1418"/>
        </w:tabs>
        <w:spacing w:line="500" w:lineRule="exact"/>
        <w:ind w:leftChars="177" w:left="1416" w:hangingChars="354" w:hanging="991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</w:t>
      </w:r>
      <w:r w:rsidR="00404CF9">
        <w:rPr>
          <w:rFonts w:ascii="標楷體" w:hAnsi="標楷體" w:hint="eastAsia"/>
          <w:sz w:val="28"/>
          <w:szCs w:val="28"/>
        </w:rPr>
        <w:t>（一）</w:t>
      </w:r>
      <w:r w:rsidR="00BF1783" w:rsidRPr="00BF1783">
        <w:rPr>
          <w:rFonts w:ascii="標楷體" w:hAnsi="標楷體" w:hint="eastAsia"/>
          <w:sz w:val="28"/>
          <w:szCs w:val="28"/>
        </w:rPr>
        <w:t>審核申貸案件時，應向申請人確實說明第六點貸款償還事項。</w:t>
      </w:r>
    </w:p>
    <w:p w:rsidR="007B0B52" w:rsidRPr="00BF1783" w:rsidRDefault="0002746A" w:rsidP="000E4895">
      <w:pPr>
        <w:spacing w:line="500" w:lineRule="exact"/>
        <w:ind w:leftChars="118" w:left="1417" w:hangingChars="405" w:hanging="1134"/>
        <w:jc w:val="both"/>
        <w:rPr>
          <w:rFonts w:ascii="標楷體" w:hAnsi="標楷體"/>
          <w:sz w:val="28"/>
          <w:szCs w:val="28"/>
        </w:rPr>
      </w:pPr>
      <w:r w:rsidRPr="00BF1783">
        <w:rPr>
          <w:rFonts w:ascii="標楷體" w:hAnsi="標楷體" w:hint="eastAsia"/>
          <w:sz w:val="28"/>
          <w:szCs w:val="28"/>
        </w:rPr>
        <w:lastRenderedPageBreak/>
        <w:t xml:space="preserve">  （二）</w:t>
      </w:r>
      <w:r w:rsidR="00BF1783" w:rsidRPr="00BF1783">
        <w:rPr>
          <w:rFonts w:ascii="標楷體" w:hAnsi="標楷體" w:hint="eastAsia"/>
          <w:sz w:val="28"/>
          <w:szCs w:val="28"/>
        </w:rPr>
        <w:t>貸款人申請離職時，以書面通知其依契約約定，於離職前一次繳清餘款。</w:t>
      </w:r>
    </w:p>
    <w:p w:rsidR="00404CF9" w:rsidRPr="00BF1783" w:rsidRDefault="00404CF9" w:rsidP="000E4895">
      <w:pPr>
        <w:tabs>
          <w:tab w:val="left" w:pos="709"/>
        </w:tabs>
        <w:spacing w:line="500" w:lineRule="exact"/>
        <w:ind w:leftChars="118" w:left="1417" w:hangingChars="405" w:hanging="1134"/>
        <w:jc w:val="both"/>
        <w:rPr>
          <w:rFonts w:ascii="標楷體" w:hAnsi="標楷體"/>
          <w:sz w:val="28"/>
          <w:szCs w:val="28"/>
        </w:rPr>
      </w:pPr>
      <w:r w:rsidRPr="00BF1783">
        <w:rPr>
          <w:rFonts w:ascii="標楷體" w:hAnsi="標楷體" w:hint="eastAsia"/>
          <w:sz w:val="28"/>
          <w:szCs w:val="28"/>
        </w:rPr>
        <w:t xml:space="preserve">  （</w:t>
      </w:r>
      <w:r w:rsidR="0002746A" w:rsidRPr="00BF1783">
        <w:rPr>
          <w:rFonts w:ascii="標楷體" w:hAnsi="標楷體" w:hint="eastAsia"/>
          <w:sz w:val="28"/>
          <w:szCs w:val="28"/>
        </w:rPr>
        <w:t>三</w:t>
      </w:r>
      <w:r w:rsidRPr="00BF1783">
        <w:rPr>
          <w:rFonts w:ascii="標楷體" w:hAnsi="標楷體" w:hint="eastAsia"/>
          <w:sz w:val="28"/>
          <w:szCs w:val="28"/>
        </w:rPr>
        <w:t>）</w:t>
      </w:r>
      <w:r w:rsidR="00BF1783" w:rsidRPr="00BF1783">
        <w:rPr>
          <w:rFonts w:ascii="標楷體" w:hAnsi="標楷體" w:hint="eastAsia"/>
          <w:sz w:val="28"/>
          <w:szCs w:val="28"/>
        </w:rPr>
        <w:t>審核申貸案件及扣繳，應確實依本要點辦理，並</w:t>
      </w:r>
      <w:r w:rsidR="00AA4FE5">
        <w:rPr>
          <w:rFonts w:ascii="標楷體" w:hAnsi="標楷體" w:hint="eastAsia"/>
          <w:sz w:val="28"/>
          <w:szCs w:val="28"/>
        </w:rPr>
        <w:t>至</w:t>
      </w:r>
      <w:r w:rsidR="00BF1783" w:rsidRPr="00BF1783">
        <w:rPr>
          <w:rFonts w:ascii="標楷體" w:hAnsi="標楷體" w:hint="eastAsia"/>
          <w:sz w:val="28"/>
          <w:szCs w:val="28"/>
        </w:rPr>
        <w:t>「急難貸款管理系統」瞭解貸款人還款情形，確實控管；辦理該項業務人員異動時，應明確辦理業務交接。</w:t>
      </w:r>
    </w:p>
    <w:p w:rsidR="00404CF9" w:rsidRPr="00BF1783" w:rsidRDefault="00404CF9" w:rsidP="000E4895">
      <w:pPr>
        <w:tabs>
          <w:tab w:val="left" w:pos="709"/>
        </w:tabs>
        <w:spacing w:line="500" w:lineRule="exact"/>
        <w:ind w:leftChars="118" w:left="1417" w:hangingChars="405" w:hanging="1134"/>
        <w:jc w:val="both"/>
        <w:rPr>
          <w:rFonts w:ascii="標楷體" w:hAnsi="標楷體"/>
          <w:sz w:val="28"/>
          <w:szCs w:val="28"/>
        </w:rPr>
      </w:pPr>
      <w:r w:rsidRPr="00BF1783">
        <w:rPr>
          <w:rFonts w:ascii="標楷體" w:hAnsi="標楷體" w:hint="eastAsia"/>
          <w:sz w:val="28"/>
          <w:szCs w:val="28"/>
        </w:rPr>
        <w:t xml:space="preserve">  （</w:t>
      </w:r>
      <w:r w:rsidR="0002746A" w:rsidRPr="00BF1783">
        <w:rPr>
          <w:rFonts w:ascii="標楷體" w:hAnsi="標楷體" w:hint="eastAsia"/>
          <w:sz w:val="28"/>
          <w:szCs w:val="28"/>
        </w:rPr>
        <w:t>四</w:t>
      </w:r>
      <w:r w:rsidRPr="00BF1783">
        <w:rPr>
          <w:rFonts w:ascii="標楷體" w:hAnsi="標楷體" w:hint="eastAsia"/>
          <w:sz w:val="28"/>
          <w:szCs w:val="28"/>
        </w:rPr>
        <w:t>）</w:t>
      </w:r>
      <w:r w:rsidR="00BF1783" w:rsidRPr="00BF1783">
        <w:rPr>
          <w:rFonts w:ascii="標楷體" w:hAnsi="標楷體" w:hint="eastAsia"/>
          <w:sz w:val="28"/>
          <w:szCs w:val="28"/>
        </w:rPr>
        <w:t>未依規定確實執行，致增加追償成本，應予檢討相關行政責任。</w:t>
      </w:r>
    </w:p>
    <w:p w:rsidR="00404CF9" w:rsidRPr="00FE4A0F" w:rsidRDefault="00404CF9" w:rsidP="000E4895">
      <w:pPr>
        <w:spacing w:line="500" w:lineRule="exact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八</w:t>
      </w:r>
      <w:r w:rsidRPr="00FE4A0F">
        <w:rPr>
          <w:rFonts w:ascii="標楷體" w:hint="eastAsia"/>
          <w:sz w:val="28"/>
          <w:szCs w:val="28"/>
        </w:rPr>
        <w:t>、貸款資金：</w:t>
      </w:r>
    </w:p>
    <w:p w:rsidR="00404CF9" w:rsidRDefault="00404CF9" w:rsidP="000E4895">
      <w:pPr>
        <w:tabs>
          <w:tab w:val="left" w:pos="709"/>
        </w:tabs>
        <w:spacing w:line="500" w:lineRule="exact"/>
        <w:ind w:leftChars="118" w:left="566" w:hangingChars="101" w:hanging="283"/>
        <w:jc w:val="both"/>
        <w:rPr>
          <w:rFonts w:ascii="標楷體" w:hAns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 xml:space="preserve">  </w:t>
      </w:r>
      <w:r w:rsidRPr="00FE4A0F">
        <w:rPr>
          <w:rFonts w:ascii="標楷體" w:hint="eastAsia"/>
          <w:sz w:val="28"/>
          <w:szCs w:val="28"/>
        </w:rPr>
        <w:t>由政府撥款新臺幣一億一千萬元作為中央公教人員急難貸款資金，併納入「中央公教人員急難救助基金收支保管運用要點」管理，在銀行設立專戶存儲，循環運用，並委託銀行辦理貸放及償還業務；有不敷者，按實際需要另行請撥。</w:t>
      </w:r>
    </w:p>
    <w:sectPr w:rsidR="00404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67" w:rsidRDefault="00876A67" w:rsidP="003D0A0B">
      <w:r>
        <w:separator/>
      </w:r>
    </w:p>
  </w:endnote>
  <w:endnote w:type="continuationSeparator" w:id="0">
    <w:p w:rsidR="00876A67" w:rsidRDefault="00876A67" w:rsidP="003D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67" w:rsidRDefault="00876A67" w:rsidP="003D0A0B">
      <w:r>
        <w:separator/>
      </w:r>
    </w:p>
  </w:footnote>
  <w:footnote w:type="continuationSeparator" w:id="0">
    <w:p w:rsidR="00876A67" w:rsidRDefault="00876A67" w:rsidP="003D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D0"/>
    <w:rsid w:val="00014677"/>
    <w:rsid w:val="0002746A"/>
    <w:rsid w:val="00075413"/>
    <w:rsid w:val="000B62D5"/>
    <w:rsid w:val="000E4895"/>
    <w:rsid w:val="00115E21"/>
    <w:rsid w:val="00116F28"/>
    <w:rsid w:val="001202CE"/>
    <w:rsid w:val="001244B7"/>
    <w:rsid w:val="00161AA1"/>
    <w:rsid w:val="0017232E"/>
    <w:rsid w:val="00192578"/>
    <w:rsid w:val="00194566"/>
    <w:rsid w:val="001C3B43"/>
    <w:rsid w:val="001E67A2"/>
    <w:rsid w:val="0021607F"/>
    <w:rsid w:val="00256EEB"/>
    <w:rsid w:val="0026088B"/>
    <w:rsid w:val="002868D3"/>
    <w:rsid w:val="00291C40"/>
    <w:rsid w:val="002D4416"/>
    <w:rsid w:val="002E62A9"/>
    <w:rsid w:val="00305459"/>
    <w:rsid w:val="00310F62"/>
    <w:rsid w:val="00323028"/>
    <w:rsid w:val="00326A0F"/>
    <w:rsid w:val="003449A9"/>
    <w:rsid w:val="003555AF"/>
    <w:rsid w:val="003604D1"/>
    <w:rsid w:val="003A4BBA"/>
    <w:rsid w:val="003A6030"/>
    <w:rsid w:val="003D0A0B"/>
    <w:rsid w:val="003E185C"/>
    <w:rsid w:val="003E34C5"/>
    <w:rsid w:val="00404CF9"/>
    <w:rsid w:val="004278D4"/>
    <w:rsid w:val="0044785D"/>
    <w:rsid w:val="00473029"/>
    <w:rsid w:val="004C09FB"/>
    <w:rsid w:val="00534992"/>
    <w:rsid w:val="00555DF7"/>
    <w:rsid w:val="0056050A"/>
    <w:rsid w:val="00562CEF"/>
    <w:rsid w:val="005639AE"/>
    <w:rsid w:val="0059253C"/>
    <w:rsid w:val="005B73A2"/>
    <w:rsid w:val="005E45A3"/>
    <w:rsid w:val="0062579B"/>
    <w:rsid w:val="0066399E"/>
    <w:rsid w:val="00666BEF"/>
    <w:rsid w:val="0067291E"/>
    <w:rsid w:val="00677C56"/>
    <w:rsid w:val="00702A16"/>
    <w:rsid w:val="00763F9A"/>
    <w:rsid w:val="00766763"/>
    <w:rsid w:val="00766856"/>
    <w:rsid w:val="0077423D"/>
    <w:rsid w:val="007811A7"/>
    <w:rsid w:val="007B0B52"/>
    <w:rsid w:val="007E31D3"/>
    <w:rsid w:val="007F1C17"/>
    <w:rsid w:val="00857DD2"/>
    <w:rsid w:val="008622AE"/>
    <w:rsid w:val="0087435E"/>
    <w:rsid w:val="00876A67"/>
    <w:rsid w:val="008E27D0"/>
    <w:rsid w:val="008E6100"/>
    <w:rsid w:val="008F0C19"/>
    <w:rsid w:val="009172A6"/>
    <w:rsid w:val="00917C86"/>
    <w:rsid w:val="0097760D"/>
    <w:rsid w:val="009B1D15"/>
    <w:rsid w:val="009C4B59"/>
    <w:rsid w:val="009D0FC0"/>
    <w:rsid w:val="009E507C"/>
    <w:rsid w:val="00A0687D"/>
    <w:rsid w:val="00A86C5E"/>
    <w:rsid w:val="00A93712"/>
    <w:rsid w:val="00A963B6"/>
    <w:rsid w:val="00AA4FE5"/>
    <w:rsid w:val="00AB7949"/>
    <w:rsid w:val="00AD39FD"/>
    <w:rsid w:val="00B073F3"/>
    <w:rsid w:val="00B120C6"/>
    <w:rsid w:val="00B12F0D"/>
    <w:rsid w:val="00B606B5"/>
    <w:rsid w:val="00B67561"/>
    <w:rsid w:val="00B85522"/>
    <w:rsid w:val="00BE22E1"/>
    <w:rsid w:val="00BF1783"/>
    <w:rsid w:val="00BF5746"/>
    <w:rsid w:val="00C1342B"/>
    <w:rsid w:val="00C252A4"/>
    <w:rsid w:val="00C32867"/>
    <w:rsid w:val="00C36A46"/>
    <w:rsid w:val="00C52C6E"/>
    <w:rsid w:val="00C767E6"/>
    <w:rsid w:val="00C8189C"/>
    <w:rsid w:val="00C90C51"/>
    <w:rsid w:val="00CB5EC2"/>
    <w:rsid w:val="00CC3576"/>
    <w:rsid w:val="00CC39DF"/>
    <w:rsid w:val="00CF0FD7"/>
    <w:rsid w:val="00D019A3"/>
    <w:rsid w:val="00D263DF"/>
    <w:rsid w:val="00D33DAD"/>
    <w:rsid w:val="00D70B29"/>
    <w:rsid w:val="00DA7C3C"/>
    <w:rsid w:val="00DB6CA7"/>
    <w:rsid w:val="00DF2595"/>
    <w:rsid w:val="00E82D4E"/>
    <w:rsid w:val="00E82E9D"/>
    <w:rsid w:val="00E845F6"/>
    <w:rsid w:val="00EC5AFC"/>
    <w:rsid w:val="00F018BC"/>
    <w:rsid w:val="00F31722"/>
    <w:rsid w:val="00F56497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D0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D0A0B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0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D0A0B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2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29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D0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D0A0B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0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D0A0B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2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2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林紋伶</dc:creator>
  <cp:lastModifiedBy>陳金枝</cp:lastModifiedBy>
  <cp:revision>2</cp:revision>
  <cp:lastPrinted>2016-01-12T08:09:00Z</cp:lastPrinted>
  <dcterms:created xsi:type="dcterms:W3CDTF">2016-01-21T06:02:00Z</dcterms:created>
  <dcterms:modified xsi:type="dcterms:W3CDTF">2016-01-21T06:02:00Z</dcterms:modified>
</cp:coreProperties>
</file>