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12" w:rsidRPr="00357998" w:rsidRDefault="00100112" w:rsidP="00100112">
      <w:pPr>
        <w:spacing w:line="40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bookmarkStart w:id="0" w:name="_GoBack"/>
      <w:bookmarkEnd w:id="0"/>
      <w:r w:rsidRPr="00357998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核能研究所</w:t>
      </w:r>
      <w:r w:rsidRPr="00357998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集中採購作業注意事項</w:t>
      </w:r>
    </w:p>
    <w:p w:rsidR="002B1743" w:rsidRDefault="002B1743" w:rsidP="002B1743">
      <w:pPr>
        <w:widowControl/>
        <w:spacing w:line="240" w:lineRule="exact"/>
        <w:ind w:left="561" w:hanging="561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2B1743" w:rsidRPr="003339F1" w:rsidRDefault="003339F1" w:rsidP="002B1743">
      <w:pPr>
        <w:widowControl/>
        <w:spacing w:line="240" w:lineRule="exact"/>
        <w:ind w:left="561" w:hanging="561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 w:rsidRPr="003339F1">
        <w:rPr>
          <w:rFonts w:ascii="標楷體" w:eastAsia="標楷體" w:hAnsi="標楷體" w:cs="Times New Roman" w:hint="eastAsia"/>
          <w:kern w:val="0"/>
          <w:sz w:val="20"/>
          <w:szCs w:val="20"/>
        </w:rPr>
        <w:t>中華民國</w:t>
      </w:r>
      <w:proofErr w:type="gramStart"/>
      <w:r w:rsidRPr="003339F1">
        <w:rPr>
          <w:rFonts w:ascii="標楷體" w:eastAsia="標楷體" w:hAnsi="標楷體" w:cs="Times New Roman" w:hint="eastAsia"/>
          <w:kern w:val="0"/>
          <w:sz w:val="20"/>
          <w:szCs w:val="20"/>
        </w:rPr>
        <w:t>104年12月24日核秘字</w:t>
      </w:r>
      <w:proofErr w:type="gramEnd"/>
      <w:r w:rsidRPr="003339F1">
        <w:rPr>
          <w:rFonts w:ascii="標楷體" w:eastAsia="標楷體" w:hAnsi="標楷體" w:cs="Times New Roman" w:hint="eastAsia"/>
          <w:kern w:val="0"/>
          <w:sz w:val="20"/>
          <w:szCs w:val="20"/>
        </w:rPr>
        <w:t>第1040008381</w:t>
      </w:r>
      <w:r w:rsidRPr="003339F1">
        <w:rPr>
          <w:rFonts w:ascii="標楷體" w:eastAsia="標楷體" w:hAnsi="標楷體" w:cs="Times New Roman" w:hint="eastAsia"/>
          <w:kern w:val="0"/>
          <w:sz w:val="20"/>
          <w:szCs w:val="20"/>
        </w:rPr>
        <w:t>號函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hint="eastAsia"/>
          <w:sz w:val="28"/>
          <w:szCs w:val="28"/>
        </w:rPr>
        <w:t>一、為免小額購案件數過多，並考量計畫經費執行率，透過制度與管理之修訂改善，以達節省公</w:t>
      </w:r>
      <w:proofErr w:type="gramStart"/>
      <w:r w:rsidRPr="00100112">
        <w:rPr>
          <w:rFonts w:ascii="標楷體" w:eastAsia="標楷體" w:hAnsi="標楷體" w:hint="eastAsia"/>
          <w:sz w:val="28"/>
          <w:szCs w:val="28"/>
        </w:rPr>
        <w:t>帑</w:t>
      </w:r>
      <w:proofErr w:type="gramEnd"/>
      <w:r w:rsidRPr="00100112">
        <w:rPr>
          <w:rFonts w:ascii="標楷體" w:eastAsia="標楷體" w:hAnsi="標楷體" w:hint="eastAsia"/>
          <w:sz w:val="28"/>
          <w:szCs w:val="28"/>
        </w:rPr>
        <w:t>之效果，提升採購效率，特訂定本注意事項。</w:t>
      </w:r>
    </w:p>
    <w:p w:rsidR="00100112" w:rsidRPr="00100112" w:rsidRDefault="00100112" w:rsidP="00100112">
      <w:pPr>
        <w:adjustRightInd w:val="0"/>
        <w:spacing w:line="480" w:lineRule="exact"/>
        <w:ind w:left="426" w:hanging="426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00112">
        <w:rPr>
          <w:rFonts w:ascii="標楷體" w:eastAsia="標楷體" w:hAnsi="標楷體" w:hint="eastAsia"/>
          <w:sz w:val="28"/>
          <w:szCs w:val="28"/>
        </w:rPr>
        <w:t>二、定義：各單位共通性之需求項目，或屬共同供應契約無法供應及非開口合約之品項者，由秘書室辦理之採購案。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三、集中採購項目：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新細明體"/>
          <w:kern w:val="0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)辦公雜項設備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(二)文具類及影印紙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(三)清潔用品類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(四)軟體一般共同使用性軟體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(五)電腦、印表機、電腦耗材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新細明體"/>
          <w:kern w:val="0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(六)化學藥品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(七)實驗耗材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(八)其他</w:t>
      </w:r>
      <w:proofErr w:type="gramStart"/>
      <w:r w:rsidRPr="0010011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共通性品項</w:t>
      </w:r>
      <w:proofErr w:type="gramEnd"/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四、作業方式：</w:t>
      </w:r>
    </w:p>
    <w:p w:rsidR="00100112" w:rsidRPr="00100112" w:rsidRDefault="00100112" w:rsidP="00100112">
      <w:pPr>
        <w:spacing w:line="480" w:lineRule="exact"/>
        <w:ind w:left="661" w:hangingChars="236" w:hanging="66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100112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100112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10011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各單位於採購管理系統填寫採購明細，單位主管核定後，由</w:t>
      </w:r>
      <w:proofErr w:type="gramStart"/>
      <w:r w:rsidRPr="0010011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秘書室視情況</w:t>
      </w:r>
      <w:proofErr w:type="gramEnd"/>
      <w:r w:rsidRPr="0010011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定期(按月/按季)彙整填寫採購申請單，統一辦理採購申請，如因特殊或緊急因素，未能於集中採購時限內提出，應敘明理由專案簽請所部長官核准後，交由秘書室管理科辦理採購。</w:t>
      </w:r>
    </w:p>
    <w:p w:rsidR="00100112" w:rsidRPr="009C5A8B" w:rsidRDefault="00100112" w:rsidP="00100112">
      <w:pPr>
        <w:spacing w:line="480" w:lineRule="exact"/>
        <w:ind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(二)</w:t>
      </w:r>
      <w:proofErr w:type="gramStart"/>
      <w:r w:rsidRPr="009C5A8B">
        <w:rPr>
          <w:rFonts w:ascii="標楷體" w:eastAsia="標楷體" w:hAnsi="標楷體" w:cs="Times New Roman" w:hint="eastAsia"/>
          <w:sz w:val="28"/>
          <w:szCs w:val="28"/>
        </w:rPr>
        <w:t>秘書室得視</w:t>
      </w:r>
      <w:proofErr w:type="gramEnd"/>
      <w:r w:rsidRPr="009C5A8B">
        <w:rPr>
          <w:rFonts w:ascii="標楷體" w:eastAsia="標楷體" w:hAnsi="標楷體" w:cs="Times New Roman" w:hint="eastAsia"/>
          <w:sz w:val="28"/>
          <w:szCs w:val="28"/>
        </w:rPr>
        <w:t>情況統一規格發送各單位調查</w:t>
      </w:r>
      <w:r w:rsidRPr="009C5A8B">
        <w:rPr>
          <w:rFonts w:ascii="標楷體" w:eastAsia="標楷體" w:hAnsi="標楷體" w:cs="Times New Roman" w:hint="eastAsia"/>
          <w:color w:val="000000"/>
          <w:sz w:val="28"/>
          <w:szCs w:val="28"/>
        </w:rPr>
        <w:t>填寫</w:t>
      </w:r>
      <w:r w:rsidRPr="009C5A8B">
        <w:rPr>
          <w:rFonts w:ascii="標楷體" w:eastAsia="標楷體" w:hAnsi="標楷體" w:cs="Times New Roman" w:hint="eastAsia"/>
          <w:sz w:val="28"/>
          <w:szCs w:val="28"/>
        </w:rPr>
        <w:t>需求</w:t>
      </w:r>
      <w:r w:rsidRPr="009C5A8B">
        <w:rPr>
          <w:rFonts w:ascii="標楷體" w:eastAsia="標楷體" w:hAnsi="標楷體" w:cs="Times New Roman" w:hint="eastAsia"/>
          <w:color w:val="000000"/>
          <w:sz w:val="28"/>
          <w:szCs w:val="28"/>
        </w:rPr>
        <w:t>數量、支用預算代號及預算管制編號，</w:t>
      </w:r>
      <w:proofErr w:type="gramStart"/>
      <w:r w:rsidRPr="009C5A8B">
        <w:rPr>
          <w:rFonts w:ascii="標楷體" w:eastAsia="標楷體" w:hAnsi="標楷體" w:cs="Times New Roman" w:hint="eastAsia"/>
          <w:color w:val="000000"/>
          <w:sz w:val="28"/>
          <w:szCs w:val="28"/>
        </w:rPr>
        <w:t>俟</w:t>
      </w:r>
      <w:proofErr w:type="gramEnd"/>
      <w:r w:rsidRPr="009C5A8B">
        <w:rPr>
          <w:rFonts w:ascii="標楷體" w:eastAsia="標楷體" w:hAnsi="標楷體" w:cs="Times New Roman" w:hint="eastAsia"/>
          <w:color w:val="000000"/>
          <w:sz w:val="28"/>
          <w:szCs w:val="28"/>
        </w:rPr>
        <w:t>彙整後統一辦理採購申請。</w:t>
      </w:r>
      <w:proofErr w:type="gramStart"/>
      <w:r w:rsidRPr="009C5A8B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9C5A8B">
        <w:rPr>
          <w:rFonts w:ascii="標楷體" w:eastAsia="標楷體" w:hAnsi="標楷體" w:cs="Times New Roman" w:hint="eastAsia"/>
          <w:sz w:val="28"/>
          <w:szCs w:val="28"/>
        </w:rPr>
        <w:t>例如：印表機、電腦</w:t>
      </w:r>
      <w:r w:rsidRPr="009C5A8B">
        <w:rPr>
          <w:rFonts w:ascii="標楷體" w:eastAsia="標楷體" w:hAnsi="標楷體" w:cs="Times New Roman"/>
          <w:sz w:val="28"/>
          <w:szCs w:val="28"/>
        </w:rPr>
        <w:t>…</w:t>
      </w:r>
      <w:r w:rsidRPr="009C5A8B">
        <w:rPr>
          <w:rFonts w:ascii="標楷體" w:eastAsia="標楷體" w:hAnsi="標楷體" w:cs="Times New Roman" w:hint="eastAsia"/>
          <w:sz w:val="28"/>
          <w:szCs w:val="28"/>
        </w:rPr>
        <w:t>等</w:t>
      </w:r>
      <w:proofErr w:type="gramStart"/>
      <w:r w:rsidRPr="009C5A8B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五、採購方式：</w:t>
      </w:r>
    </w:p>
    <w:p w:rsidR="00100112" w:rsidRPr="00100112" w:rsidRDefault="00100112" w:rsidP="00100112">
      <w:pPr>
        <w:spacing w:line="480" w:lineRule="exact"/>
        <w:ind w:left="664" w:hangingChars="237" w:hanging="664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100112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100112">
        <w:rPr>
          <w:rFonts w:ascii="標楷體" w:eastAsia="標楷體" w:hAnsi="標楷體" w:cs="Times New Roman" w:hint="eastAsia"/>
          <w:sz w:val="28"/>
          <w:szCs w:val="28"/>
        </w:rPr>
        <w:t>)採購金額為公告金額十分之一以下者，以小額購案辦理，</w:t>
      </w:r>
      <w:proofErr w:type="gramStart"/>
      <w:r w:rsidRPr="00100112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100112">
        <w:rPr>
          <w:rFonts w:ascii="標楷體" w:eastAsia="標楷體" w:hAnsi="標楷體" w:cs="Times New Roman" w:hint="eastAsia"/>
          <w:sz w:val="28"/>
          <w:szCs w:val="28"/>
        </w:rPr>
        <w:t>洽廠商比/議價。</w:t>
      </w:r>
    </w:p>
    <w:p w:rsidR="00100112" w:rsidRPr="00100112" w:rsidRDefault="00100112" w:rsidP="00100112">
      <w:pPr>
        <w:adjustRightInd w:val="0"/>
        <w:spacing w:line="480" w:lineRule="exact"/>
        <w:ind w:left="426" w:hanging="426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(二)採購金額逾公告金額十分之一者，辦理公開招標</w:t>
      </w: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作業</w:t>
      </w:r>
      <w:r w:rsidRPr="0010011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六、履約驗收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proofErr w:type="gramStart"/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)各單位自行簽收貨品並加</w:t>
      </w:r>
      <w:proofErr w:type="gramStart"/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註</w:t>
      </w:r>
      <w:proofErr w:type="gramEnd"/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簽收日期。</w:t>
      </w:r>
    </w:p>
    <w:p w:rsidR="00100112" w:rsidRPr="00100112" w:rsidRDefault="00100112" w:rsidP="00100112">
      <w:pPr>
        <w:spacing w:line="48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 w:rsidRPr="00100112">
        <w:rPr>
          <w:rFonts w:ascii="標楷體" w:eastAsia="標楷體" w:hAnsi="標楷體" w:cs="Times New Roman" w:hint="eastAsia"/>
          <w:sz w:val="28"/>
          <w:szCs w:val="28"/>
        </w:rPr>
        <w:t>各單位自行辦理點驗，點驗人應依「集中後招標購案之採購金額」之授權層級篩選適合之點驗人以供核定長官點選指派。</w:t>
      </w:r>
    </w:p>
    <w:p w:rsidR="00100112" w:rsidRPr="00100112" w:rsidRDefault="00100112" w:rsidP="00100112">
      <w:pPr>
        <w:spacing w:line="480" w:lineRule="exact"/>
        <w:ind w:left="566" w:hangingChars="202" w:hanging="56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(三)各單位將交貨簽收單及點驗資料送秘書室，秘書室依下列方式擇期辦理驗收：</w:t>
      </w:r>
    </w:p>
    <w:p w:rsidR="00100112" w:rsidRPr="00100112" w:rsidRDefault="00100112" w:rsidP="00100112">
      <w:pPr>
        <w:spacing w:line="480" w:lineRule="exact"/>
        <w:ind w:leftChars="235" w:left="849" w:hanging="285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1.小額購案(10萬以下)：依各單位交貨簽收單及點驗書面資料，辦理書面驗收紀錄。</w:t>
      </w:r>
    </w:p>
    <w:p w:rsidR="00100112" w:rsidRPr="00100112" w:rsidRDefault="00100112" w:rsidP="00100112">
      <w:pPr>
        <w:spacing w:line="480" w:lineRule="exact"/>
        <w:ind w:leftChars="208" w:left="849" w:hangingChars="125" w:hanging="35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2.公開招標(逾10萬)：填發驗收通知單辦理驗收，並通知監辦單位監辦。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(四) 驗收後由秘書室辦理結報作業。</w:t>
      </w:r>
    </w:p>
    <w:p w:rsidR="003C0888" w:rsidRPr="00100112" w:rsidRDefault="003C0888">
      <w:pPr>
        <w:rPr>
          <w:sz w:val="28"/>
          <w:szCs w:val="28"/>
        </w:rPr>
      </w:pPr>
    </w:p>
    <w:sectPr w:rsidR="003C0888" w:rsidRPr="001001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1F" w:rsidRDefault="00FC141F" w:rsidP="00FF756C">
      <w:r>
        <w:separator/>
      </w:r>
    </w:p>
  </w:endnote>
  <w:endnote w:type="continuationSeparator" w:id="0">
    <w:p w:rsidR="00FC141F" w:rsidRDefault="00FC141F" w:rsidP="00FF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727814"/>
      <w:docPartObj>
        <w:docPartGallery w:val="Page Numbers (Bottom of Page)"/>
        <w:docPartUnique/>
      </w:docPartObj>
    </w:sdtPr>
    <w:sdtEndPr/>
    <w:sdtContent>
      <w:p w:rsidR="00FF756C" w:rsidRDefault="00FF75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9F1" w:rsidRPr="003339F1">
          <w:rPr>
            <w:noProof/>
            <w:lang w:val="zh-TW"/>
          </w:rPr>
          <w:t>1</w:t>
        </w:r>
        <w:r>
          <w:fldChar w:fldCharType="end"/>
        </w:r>
      </w:p>
    </w:sdtContent>
  </w:sdt>
  <w:p w:rsidR="00FF756C" w:rsidRDefault="00FF75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1F" w:rsidRDefault="00FC141F" w:rsidP="00FF756C">
      <w:r>
        <w:separator/>
      </w:r>
    </w:p>
  </w:footnote>
  <w:footnote w:type="continuationSeparator" w:id="0">
    <w:p w:rsidR="00FC141F" w:rsidRDefault="00FC141F" w:rsidP="00FF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12"/>
    <w:rsid w:val="00100112"/>
    <w:rsid w:val="002B1743"/>
    <w:rsid w:val="003339F1"/>
    <w:rsid w:val="003C0888"/>
    <w:rsid w:val="005C6B40"/>
    <w:rsid w:val="00901DDE"/>
    <w:rsid w:val="009C5A8B"/>
    <w:rsid w:val="00FC141F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75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75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75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75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吳金玉</dc:creator>
  <cp:lastModifiedBy>黃貴貞</cp:lastModifiedBy>
  <cp:revision>5</cp:revision>
  <cp:lastPrinted>2015-12-23T08:38:00Z</cp:lastPrinted>
  <dcterms:created xsi:type="dcterms:W3CDTF">2015-12-23T08:36:00Z</dcterms:created>
  <dcterms:modified xsi:type="dcterms:W3CDTF">2015-12-24T05:28:00Z</dcterms:modified>
</cp:coreProperties>
</file>