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7ED" w:rsidRDefault="00170694">
      <w:pPr>
        <w:pStyle w:val="Heading"/>
        <w:spacing w:line="360" w:lineRule="auto"/>
        <w:rPr>
          <w:rFonts w:ascii="標楷體" w:eastAsia="標楷體" w:hAnsi="標楷體" w:cs="Times New Roman"/>
          <w:color w:val="000000"/>
          <w:sz w:val="40"/>
          <w:szCs w:val="40"/>
          <w:lang w:eastAsia="zh-TW"/>
        </w:rPr>
      </w:pPr>
      <w:r>
        <w:rPr>
          <w:rFonts w:ascii="標楷體" w:eastAsia="標楷體" w:hAnsi="標楷體" w:cs="Times New Roman"/>
          <w:color w:val="000000"/>
          <w:sz w:val="40"/>
          <w:szCs w:val="40"/>
          <w:lang w:eastAsia="zh-TW"/>
        </w:rPr>
        <w:t>修正個人化資料自主運用平臺介接作業要點</w:t>
      </w:r>
    </w:p>
    <w:p w:rsidR="003847ED" w:rsidRDefault="00170694">
      <w:pPr>
        <w:pStyle w:val="Textbodyuser"/>
        <w:ind w:left="560" w:hanging="560"/>
        <w:jc w:val="both"/>
        <w:rPr>
          <w:lang w:eastAsia="zh-TW"/>
        </w:rPr>
      </w:pPr>
      <w:r>
        <w:rPr>
          <w:rFonts w:ascii="標楷體" w:eastAsia="標楷體" w:hAnsi="標楷體" w:cs="Times New Roman"/>
          <w:color w:val="000000"/>
          <w:sz w:val="28"/>
          <w:szCs w:val="28"/>
          <w:lang w:eastAsia="zh-TW"/>
        </w:rPr>
        <w:t>一、為運作個人化資料自主運用（</w:t>
      </w:r>
      <w:r>
        <w:rPr>
          <w:rFonts w:ascii="標楷體" w:eastAsia="標楷體" w:hAnsi="標楷體" w:cs="Times New Roman"/>
          <w:color w:val="000000"/>
          <w:sz w:val="28"/>
          <w:szCs w:val="28"/>
          <w:lang w:eastAsia="zh-TW"/>
        </w:rPr>
        <w:t>MyData</w:t>
      </w:r>
      <w:r>
        <w:rPr>
          <w:rFonts w:ascii="標楷體" w:eastAsia="標楷體" w:hAnsi="標楷體" w:cs="Times New Roman"/>
          <w:color w:val="000000"/>
          <w:sz w:val="28"/>
          <w:szCs w:val="28"/>
          <w:lang w:eastAsia="zh-TW"/>
        </w:rPr>
        <w:t>）平臺，打造精準化個人服務，經民眾同意後，單次即時提供下載及運用其個人化資料，並保障資訊安全及個人隱私權益，特訂定本要點。</w:t>
      </w:r>
    </w:p>
    <w:p w:rsidR="003847ED" w:rsidRDefault="00170694">
      <w:pPr>
        <w:pStyle w:val="Textbodyuser"/>
        <w:ind w:left="567" w:hanging="567"/>
        <w:jc w:val="both"/>
        <w:rPr>
          <w:lang w:eastAsia="zh-TW"/>
        </w:rPr>
      </w:pPr>
      <w:r>
        <w:rPr>
          <w:rFonts w:ascii="標楷體" w:eastAsia="標楷體" w:hAnsi="標楷體" w:cs="Times New Roman"/>
          <w:color w:val="000000"/>
          <w:sz w:val="28"/>
          <w:szCs w:val="28"/>
          <w:lang w:eastAsia="zh-TW"/>
        </w:rPr>
        <w:t>二、個人化資料自主運用（</w:t>
      </w:r>
      <w:r>
        <w:rPr>
          <w:rFonts w:ascii="標楷體" w:eastAsia="標楷體" w:hAnsi="標楷體" w:cs="Times New Roman"/>
          <w:color w:val="000000"/>
          <w:sz w:val="28"/>
          <w:szCs w:val="28"/>
          <w:lang w:eastAsia="zh-TW"/>
        </w:rPr>
        <w:t>MyData</w:t>
      </w:r>
      <w:r>
        <w:rPr>
          <w:rFonts w:ascii="標楷體" w:eastAsia="標楷體" w:hAnsi="標楷體" w:cs="Times New Roman"/>
          <w:color w:val="000000"/>
          <w:sz w:val="28"/>
          <w:szCs w:val="28"/>
          <w:lang w:eastAsia="zh-TW"/>
        </w:rPr>
        <w:t>）平臺由數位發展部（以下簡稱數位部）建置、運作及管理。</w:t>
      </w:r>
    </w:p>
    <w:p w:rsidR="003847ED" w:rsidRDefault="00170694">
      <w:pPr>
        <w:pStyle w:val="Textbodyuser"/>
        <w:jc w:val="both"/>
        <w:rPr>
          <w:rFonts w:ascii="標楷體" w:eastAsia="標楷體" w:hAnsi="標楷體" w:cs="Times New Roman"/>
          <w:color w:val="000000"/>
          <w:sz w:val="28"/>
          <w:szCs w:val="28"/>
          <w:lang w:eastAsia="zh-TW"/>
        </w:rPr>
      </w:pPr>
      <w:r>
        <w:rPr>
          <w:rFonts w:ascii="標楷體" w:eastAsia="標楷體" w:hAnsi="標楷體" w:cs="Times New Roman"/>
          <w:color w:val="000000"/>
          <w:sz w:val="28"/>
          <w:szCs w:val="28"/>
          <w:lang w:eastAsia="zh-TW"/>
        </w:rPr>
        <w:t>三、本要點用詞，定義如下：</w:t>
      </w:r>
    </w:p>
    <w:p w:rsidR="003847ED" w:rsidRDefault="00170694">
      <w:pPr>
        <w:pStyle w:val="Textbodyuser"/>
        <w:tabs>
          <w:tab w:val="left" w:pos="2268"/>
        </w:tabs>
        <w:ind w:left="1134" w:hanging="510"/>
        <w:jc w:val="both"/>
        <w:rPr>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一</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個人化資料自主運用（</w:t>
      </w:r>
      <w:r>
        <w:rPr>
          <w:rFonts w:ascii="標楷體" w:eastAsia="標楷體" w:hAnsi="標楷體" w:cs="Times New Roman"/>
          <w:color w:val="000000"/>
          <w:sz w:val="28"/>
          <w:szCs w:val="28"/>
          <w:lang w:eastAsia="zh-TW"/>
        </w:rPr>
        <w:t>MyData</w:t>
      </w:r>
      <w:r>
        <w:rPr>
          <w:rFonts w:ascii="標楷體" w:eastAsia="標楷體" w:hAnsi="標楷體" w:cs="Times New Roman"/>
          <w:color w:val="000000"/>
          <w:sz w:val="28"/>
          <w:szCs w:val="28"/>
          <w:lang w:eastAsia="zh-TW"/>
        </w:rPr>
        <w:t>）平臺（以下簡稱本平臺）：指由數位部建置，經自然人或法人（以下簡稱當事人）完成身分驗證及同意後，單次即時提供該當事人個人化資料下載及介接應用之平臺。</w:t>
      </w:r>
    </w:p>
    <w:p w:rsidR="003847ED" w:rsidRDefault="00170694">
      <w:pPr>
        <w:pStyle w:val="Textbodyuser"/>
        <w:tabs>
          <w:tab w:val="left" w:pos="2268"/>
        </w:tabs>
        <w:ind w:left="1134" w:hanging="510"/>
        <w:jc w:val="both"/>
        <w:rPr>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二</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資料提供者：</w:t>
      </w:r>
      <w:r>
        <w:rPr>
          <w:rFonts w:ascii="標楷體" w:eastAsia="標楷體" w:hAnsi="標楷體" w:cs="Times New Roman"/>
          <w:color w:val="000000"/>
          <w:sz w:val="28"/>
          <w:szCs w:val="28"/>
          <w:lang w:eastAsia="zh-HK"/>
        </w:rPr>
        <w:t>指符合第四點規定且存放或保有當事人個人化資料之組織，並介接本平臺，經當事人於本平臺或本平臺認可之第三方身分驗證機關（構）完成身分驗證及同意後，單次即時傳輸提供該個人化資料者。</w:t>
      </w:r>
      <w:bookmarkStart w:id="0" w:name="_GoBack"/>
      <w:bookmarkEnd w:id="0"/>
    </w:p>
    <w:p w:rsidR="003847ED" w:rsidRDefault="00170694">
      <w:pPr>
        <w:pStyle w:val="Textbodyuser"/>
        <w:tabs>
          <w:tab w:val="left" w:pos="2268"/>
        </w:tabs>
        <w:ind w:left="1134" w:hanging="510"/>
        <w:jc w:val="both"/>
        <w:rPr>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三</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服務提供者：指符合第四點規定且提供當事人加值服務之組織，並介接本平臺，經當事人於本平臺或本平臺認可之第三方身分驗證機關（構）</w:t>
      </w:r>
      <w:r>
        <w:rPr>
          <w:rFonts w:ascii="標楷體" w:eastAsia="標楷體" w:hAnsi="標楷體" w:cs="Times New Roman"/>
          <w:color w:val="000000"/>
          <w:sz w:val="28"/>
          <w:szCs w:val="28"/>
          <w:lang w:eastAsia="zh-TW"/>
        </w:rPr>
        <w:t>完成身分驗證及同意後，單次即時取得該當事人個人化資料並處理運用，對該當事人提供服務者。</w:t>
      </w:r>
    </w:p>
    <w:p w:rsidR="003847ED" w:rsidRDefault="00170694">
      <w:pPr>
        <w:pStyle w:val="Textbodyuser"/>
        <w:ind w:left="560" w:hanging="560"/>
        <w:jc w:val="both"/>
        <w:rPr>
          <w:lang w:eastAsia="zh-TW"/>
        </w:rPr>
      </w:pPr>
      <w:r>
        <w:rPr>
          <w:rFonts w:ascii="標楷體" w:eastAsia="標楷體" w:hAnsi="標楷體" w:cs="Times New Roman"/>
          <w:color w:val="000000"/>
          <w:sz w:val="28"/>
          <w:szCs w:val="28"/>
          <w:lang w:eastAsia="zh-TW"/>
        </w:rPr>
        <w:t>四、下列組織得向數位部申請介接本平臺為資料提供者或服務提供者：</w:t>
      </w:r>
    </w:p>
    <w:p w:rsidR="003847ED" w:rsidRDefault="00170694">
      <w:pPr>
        <w:pStyle w:val="Textbodyuser"/>
        <w:tabs>
          <w:tab w:val="left" w:pos="2018"/>
        </w:tabs>
        <w:spacing w:after="122"/>
        <w:ind w:left="600"/>
        <w:jc w:val="both"/>
        <w:rPr>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一</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HK"/>
        </w:rPr>
        <w:t>行政院及其所屬二級、三級機關（構）。</w:t>
      </w:r>
    </w:p>
    <w:p w:rsidR="003847ED" w:rsidRDefault="00170694">
      <w:pPr>
        <w:pStyle w:val="Textbodyuser"/>
        <w:tabs>
          <w:tab w:val="left" w:pos="2018"/>
        </w:tabs>
        <w:spacing w:after="122"/>
        <w:ind w:left="600"/>
        <w:jc w:val="both"/>
        <w:rPr>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二</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HK"/>
        </w:rPr>
        <w:t>行政院以外之各院及其所屬機關</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構</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HK"/>
        </w:rPr>
        <w:t>。</w:t>
      </w:r>
    </w:p>
    <w:p w:rsidR="003847ED" w:rsidRDefault="00170694">
      <w:pPr>
        <w:pStyle w:val="Textbodyuser"/>
        <w:tabs>
          <w:tab w:val="left" w:pos="2018"/>
        </w:tabs>
        <w:spacing w:after="122"/>
        <w:ind w:left="600"/>
        <w:jc w:val="both"/>
        <w:rPr>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三</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HK"/>
        </w:rPr>
        <w:t>直轄市、縣（市）政府及其所屬一級機關（構）。</w:t>
      </w:r>
    </w:p>
    <w:p w:rsidR="003847ED" w:rsidRDefault="00170694">
      <w:pPr>
        <w:pStyle w:val="Textbodyuser"/>
        <w:tabs>
          <w:tab w:val="left" w:pos="2018"/>
        </w:tabs>
        <w:spacing w:after="122"/>
        <w:ind w:left="600"/>
        <w:jc w:val="both"/>
        <w:rPr>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四</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HK"/>
        </w:rPr>
        <w:t>大專校院經教育部同意者</w:t>
      </w:r>
      <w:r>
        <w:rPr>
          <w:rFonts w:ascii="標楷體" w:eastAsia="標楷體" w:hAnsi="標楷體" w:cs="Times New Roman"/>
          <w:color w:val="000000"/>
          <w:sz w:val="28"/>
          <w:szCs w:val="28"/>
          <w:lang w:eastAsia="zh-TW"/>
        </w:rPr>
        <w:t>。</w:t>
      </w:r>
    </w:p>
    <w:p w:rsidR="003847ED" w:rsidRDefault="00170694">
      <w:pPr>
        <w:pStyle w:val="Standard"/>
        <w:tabs>
          <w:tab w:val="left" w:pos="2438"/>
        </w:tabs>
        <w:spacing w:after="122"/>
        <w:ind w:left="1020" w:hanging="420"/>
        <w:jc w:val="both"/>
        <w:rPr>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HK"/>
        </w:rPr>
        <w:t>五</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國營事業機構經其主管機關同意者。</w:t>
      </w:r>
    </w:p>
    <w:p w:rsidR="003847ED" w:rsidRDefault="00170694">
      <w:pPr>
        <w:pStyle w:val="Standard"/>
        <w:tabs>
          <w:tab w:val="left" w:pos="2377"/>
        </w:tabs>
        <w:spacing w:after="122"/>
        <w:ind w:left="1191" w:hanging="567"/>
        <w:jc w:val="both"/>
        <w:rPr>
          <w:rFonts w:ascii="標楷體" w:eastAsia="標楷體" w:hAnsi="標楷體" w:cs="Times New Roman"/>
          <w:color w:val="000000"/>
          <w:sz w:val="28"/>
          <w:szCs w:val="28"/>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六</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金融監督管理委員會</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以下簡稱金管會</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所轄管之金融機構及周邊單位，經該會同意者。</w:t>
      </w:r>
    </w:p>
    <w:p w:rsidR="003847ED" w:rsidRDefault="00170694">
      <w:pPr>
        <w:pStyle w:val="Textbodyuser"/>
        <w:snapToGrid w:val="0"/>
        <w:spacing w:after="60"/>
        <w:ind w:left="569" w:hanging="588"/>
        <w:rPr>
          <w:lang w:eastAsia="zh-TW"/>
        </w:rPr>
      </w:pPr>
      <w:r>
        <w:rPr>
          <w:rFonts w:ascii="標楷體" w:eastAsia="標楷體" w:hAnsi="標楷體" w:cs="Times New Roman"/>
          <w:color w:val="000000"/>
          <w:sz w:val="28"/>
          <w:szCs w:val="28"/>
          <w:lang w:eastAsia="zh-TW"/>
        </w:rPr>
        <w:t>五、依前點規定申請介接本平臺者，其介接測試與試辦、上線、異動或終止之申請，以逐項服務申請為原則，並依下列規定辦理：</w:t>
      </w:r>
    </w:p>
    <w:p w:rsidR="003847ED" w:rsidRDefault="00170694">
      <w:pPr>
        <w:pStyle w:val="Textbodyuser"/>
        <w:tabs>
          <w:tab w:val="left" w:pos="2268"/>
        </w:tabs>
        <w:snapToGrid w:val="0"/>
        <w:spacing w:after="60"/>
        <w:ind w:left="1134" w:hanging="567"/>
        <w:jc w:val="both"/>
        <w:rPr>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一</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介接測試與試辦、上線：</w:t>
      </w:r>
    </w:p>
    <w:p w:rsidR="003847ED" w:rsidRDefault="00170694">
      <w:pPr>
        <w:pStyle w:val="Textbodyuser"/>
        <w:numPr>
          <w:ilvl w:val="0"/>
          <w:numId w:val="29"/>
        </w:numPr>
        <w:tabs>
          <w:tab w:val="left" w:pos="2836"/>
        </w:tabs>
        <w:snapToGrid w:val="0"/>
        <w:spacing w:after="60"/>
        <w:ind w:left="1418" w:hanging="284"/>
        <w:jc w:val="both"/>
        <w:rPr>
          <w:lang w:eastAsia="zh-TW"/>
        </w:rPr>
      </w:pPr>
      <w:r>
        <w:rPr>
          <w:rFonts w:ascii="標楷體" w:eastAsia="標楷體" w:hAnsi="標楷體" w:cs="Times New Roman"/>
          <w:color w:val="000000"/>
          <w:sz w:val="28"/>
          <w:szCs w:val="28"/>
          <w:lang w:eastAsia="zh-TW"/>
        </w:rPr>
        <w:t>前點第一款至第三款機關</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構</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應填具申請表，並函送數位部。</w:t>
      </w:r>
    </w:p>
    <w:p w:rsidR="003847ED" w:rsidRDefault="00170694">
      <w:pPr>
        <w:pStyle w:val="Textbodyuser"/>
        <w:numPr>
          <w:ilvl w:val="0"/>
          <w:numId w:val="22"/>
        </w:numPr>
        <w:tabs>
          <w:tab w:val="left" w:pos="2836"/>
        </w:tabs>
        <w:snapToGrid w:val="0"/>
        <w:spacing w:after="60"/>
        <w:ind w:left="1418" w:hanging="284"/>
        <w:jc w:val="both"/>
        <w:rPr>
          <w:lang w:eastAsia="zh-TW"/>
        </w:rPr>
      </w:pPr>
      <w:r>
        <w:rPr>
          <w:rFonts w:ascii="標楷體" w:eastAsia="標楷體" w:hAnsi="標楷體" w:cs="Times New Roman"/>
          <w:color w:val="000000"/>
          <w:sz w:val="28"/>
          <w:szCs w:val="28"/>
          <w:lang w:eastAsia="zh-TW"/>
        </w:rPr>
        <w:t>前點第</w:t>
      </w:r>
      <w:r>
        <w:rPr>
          <w:rFonts w:ascii="標楷體" w:eastAsia="標楷體" w:hAnsi="標楷體" w:cs="Times New Roman"/>
          <w:color w:val="000000"/>
          <w:sz w:val="28"/>
          <w:szCs w:val="28"/>
          <w:lang w:eastAsia="zh-HK"/>
        </w:rPr>
        <w:t>四</w:t>
      </w:r>
      <w:r>
        <w:rPr>
          <w:rFonts w:ascii="標楷體" w:eastAsia="標楷體" w:hAnsi="標楷體" w:cs="Times New Roman"/>
          <w:color w:val="000000"/>
          <w:sz w:val="28"/>
          <w:szCs w:val="28"/>
          <w:lang w:eastAsia="zh-TW"/>
        </w:rPr>
        <w:t>款之</w:t>
      </w:r>
      <w:r>
        <w:rPr>
          <w:rFonts w:ascii="標楷體" w:eastAsia="標楷體" w:hAnsi="標楷體" w:cs="Times New Roman"/>
          <w:color w:val="000000"/>
          <w:sz w:val="28"/>
          <w:szCs w:val="28"/>
          <w:lang w:eastAsia="zh-HK"/>
        </w:rPr>
        <w:t>大專校院</w:t>
      </w:r>
      <w:r>
        <w:rPr>
          <w:rFonts w:ascii="標楷體" w:eastAsia="標楷體" w:hAnsi="標楷體" w:cs="Times New Roman"/>
          <w:color w:val="000000"/>
          <w:sz w:val="28"/>
          <w:szCs w:val="28"/>
          <w:lang w:eastAsia="zh-TW"/>
        </w:rPr>
        <w:t>應填具申請表函報</w:t>
      </w:r>
      <w:r>
        <w:rPr>
          <w:rFonts w:ascii="標楷體" w:eastAsia="標楷體" w:hAnsi="標楷體" w:cs="Times New Roman"/>
          <w:color w:val="000000"/>
          <w:sz w:val="28"/>
          <w:szCs w:val="28"/>
          <w:lang w:eastAsia="zh-HK"/>
        </w:rPr>
        <w:t>教育部</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HK"/>
        </w:rPr>
        <w:t>該部</w:t>
      </w:r>
      <w:r>
        <w:rPr>
          <w:rFonts w:ascii="標楷體" w:eastAsia="標楷體" w:hAnsi="標楷體" w:cs="Times New Roman"/>
          <w:color w:val="000000"/>
          <w:sz w:val="28"/>
          <w:szCs w:val="28"/>
          <w:lang w:eastAsia="zh-TW"/>
        </w:rPr>
        <w:t>同意後，</w:t>
      </w:r>
      <w:r>
        <w:rPr>
          <w:rFonts w:ascii="標楷體" w:eastAsia="標楷體" w:hAnsi="標楷體" w:cs="Times New Roman"/>
          <w:color w:val="000000"/>
          <w:sz w:val="28"/>
          <w:szCs w:val="28"/>
          <w:lang w:eastAsia="zh-HK"/>
        </w:rPr>
        <w:t>應轉送數位部；該部不同意者，應逕行回復申請者。</w:t>
      </w:r>
    </w:p>
    <w:p w:rsidR="003847ED" w:rsidRDefault="00170694">
      <w:pPr>
        <w:pStyle w:val="Textbodyuser"/>
        <w:numPr>
          <w:ilvl w:val="0"/>
          <w:numId w:val="22"/>
        </w:numPr>
        <w:tabs>
          <w:tab w:val="left" w:pos="2836"/>
        </w:tabs>
        <w:snapToGrid w:val="0"/>
        <w:spacing w:after="60"/>
        <w:ind w:left="1418" w:hanging="284"/>
        <w:jc w:val="both"/>
        <w:rPr>
          <w:lang w:eastAsia="zh-TW"/>
        </w:rPr>
      </w:pPr>
      <w:r>
        <w:rPr>
          <w:rFonts w:ascii="標楷體" w:eastAsia="標楷體" w:hAnsi="標楷體" w:cs="Times New Roman"/>
          <w:color w:val="000000"/>
          <w:sz w:val="28"/>
          <w:szCs w:val="28"/>
          <w:lang w:eastAsia="zh-TW"/>
        </w:rPr>
        <w:t>前點第五款國營事業機構應填具申請表函報其主管機關，該主管機關同意後，應轉送</w:t>
      </w:r>
      <w:r>
        <w:rPr>
          <w:rFonts w:ascii="標楷體" w:eastAsia="標楷體" w:hAnsi="標楷體" w:cs="Times New Roman"/>
          <w:color w:val="000000"/>
          <w:sz w:val="28"/>
          <w:szCs w:val="28"/>
          <w:lang w:eastAsia="zh-HK"/>
        </w:rPr>
        <w:t>數位部</w:t>
      </w:r>
      <w:r>
        <w:rPr>
          <w:rFonts w:ascii="標楷體" w:eastAsia="標楷體" w:hAnsi="標楷體" w:cs="Times New Roman"/>
          <w:color w:val="000000"/>
          <w:sz w:val="28"/>
          <w:szCs w:val="28"/>
          <w:lang w:eastAsia="zh-TW"/>
        </w:rPr>
        <w:t>；該主管機關不同意者，應逕行回復申請</w:t>
      </w:r>
      <w:r>
        <w:rPr>
          <w:rFonts w:ascii="標楷體" w:eastAsia="標楷體" w:hAnsi="標楷體" w:cs="Times New Roman"/>
          <w:color w:val="000000"/>
          <w:sz w:val="28"/>
          <w:szCs w:val="28"/>
          <w:lang w:eastAsia="zh-TW"/>
        </w:rPr>
        <w:lastRenderedPageBreak/>
        <w:t>者。</w:t>
      </w:r>
    </w:p>
    <w:p w:rsidR="003847ED" w:rsidRDefault="00170694">
      <w:pPr>
        <w:pStyle w:val="ac"/>
        <w:numPr>
          <w:ilvl w:val="0"/>
          <w:numId w:val="22"/>
        </w:numPr>
        <w:tabs>
          <w:tab w:val="left" w:pos="2836"/>
        </w:tabs>
        <w:snapToGrid w:val="0"/>
        <w:spacing w:after="60"/>
        <w:ind w:left="1418" w:hanging="284"/>
        <w:jc w:val="both"/>
        <w:rPr>
          <w:lang w:eastAsia="zh-TW"/>
        </w:rPr>
      </w:pPr>
      <w:r>
        <w:rPr>
          <w:rFonts w:ascii="標楷體" w:eastAsia="標楷體" w:hAnsi="標楷體" w:cs="新細明體"/>
          <w:color w:val="000000"/>
          <w:sz w:val="28"/>
          <w:szCs w:val="28"/>
          <w:lang w:eastAsia="zh-TW"/>
        </w:rPr>
        <w:t>前點第六款之金融機構及周邊單位應填具申請表函報金管會，該會同意後，應轉送</w:t>
      </w:r>
      <w:r>
        <w:rPr>
          <w:rFonts w:ascii="標楷體" w:eastAsia="標楷體" w:hAnsi="標楷體" w:cs="Times New Roman"/>
          <w:color w:val="000000"/>
          <w:sz w:val="28"/>
          <w:szCs w:val="28"/>
          <w:lang w:eastAsia="zh-HK"/>
        </w:rPr>
        <w:t>數位部</w:t>
      </w:r>
      <w:r>
        <w:rPr>
          <w:rFonts w:ascii="標楷體" w:eastAsia="標楷體" w:hAnsi="標楷體" w:cs="新細明體"/>
          <w:color w:val="000000"/>
          <w:sz w:val="28"/>
          <w:szCs w:val="28"/>
          <w:lang w:eastAsia="zh-TW"/>
        </w:rPr>
        <w:t>；該會不同意者，應逕行回復申請者。</w:t>
      </w:r>
    </w:p>
    <w:p w:rsidR="003847ED" w:rsidRDefault="00170694">
      <w:pPr>
        <w:pStyle w:val="ac"/>
        <w:numPr>
          <w:ilvl w:val="0"/>
          <w:numId w:val="22"/>
        </w:numPr>
        <w:tabs>
          <w:tab w:val="left" w:pos="2836"/>
        </w:tabs>
        <w:snapToGrid w:val="0"/>
        <w:spacing w:after="60"/>
        <w:ind w:left="1418" w:hanging="284"/>
        <w:jc w:val="both"/>
        <w:rPr>
          <w:lang w:eastAsia="zh-TW"/>
        </w:rPr>
      </w:pPr>
      <w:r>
        <w:rPr>
          <w:rFonts w:ascii="標楷體" w:eastAsia="標楷體" w:hAnsi="標楷體" w:cs="新細明體"/>
          <w:color w:val="000000"/>
          <w:sz w:val="28"/>
          <w:szCs w:val="28"/>
          <w:lang w:eastAsia="zh-TW"/>
        </w:rPr>
        <w:t>依前點第一款至第三款規定申請介接之服務提供者，由</w:t>
      </w:r>
      <w:r>
        <w:rPr>
          <w:rFonts w:ascii="標楷體" w:eastAsia="標楷體" w:hAnsi="標楷體" w:cs="Times New Roman"/>
          <w:color w:val="000000"/>
          <w:sz w:val="28"/>
          <w:szCs w:val="28"/>
          <w:lang w:eastAsia="zh-HK"/>
        </w:rPr>
        <w:t>數位部</w:t>
      </w:r>
      <w:r>
        <w:rPr>
          <w:rFonts w:ascii="標楷體" w:eastAsia="標楷體" w:hAnsi="標楷體" w:cs="新細明體"/>
          <w:color w:val="000000"/>
          <w:sz w:val="28"/>
          <w:szCs w:val="28"/>
          <w:lang w:eastAsia="zh-TW"/>
        </w:rPr>
        <w:t>審核其服務目的與內容、告知當事人服務條款、介接資料等項目；經審核同意介接後，其資訊安全及個人資料保護事項應依資通安全管理法、個人資料保護法及相關法令規定辦理</w:t>
      </w:r>
      <w:r>
        <w:rPr>
          <w:rFonts w:ascii="標楷體" w:eastAsia="標楷體" w:hAnsi="標楷體"/>
          <w:sz w:val="28"/>
          <w:szCs w:val="28"/>
          <w:lang w:eastAsia="zh-TW"/>
        </w:rPr>
        <w:t>。</w:t>
      </w:r>
    </w:p>
    <w:p w:rsidR="003847ED" w:rsidRDefault="00170694">
      <w:pPr>
        <w:pStyle w:val="ac"/>
        <w:numPr>
          <w:ilvl w:val="0"/>
          <w:numId w:val="22"/>
        </w:numPr>
        <w:tabs>
          <w:tab w:val="left" w:pos="2836"/>
        </w:tabs>
        <w:snapToGrid w:val="0"/>
        <w:spacing w:after="60"/>
        <w:ind w:left="1418" w:hanging="284"/>
        <w:jc w:val="both"/>
        <w:rPr>
          <w:lang w:eastAsia="zh-TW"/>
        </w:rPr>
      </w:pPr>
      <w:r>
        <w:rPr>
          <w:rFonts w:ascii="標楷體" w:eastAsia="標楷體" w:hAnsi="標楷體" w:cs="新細明體"/>
          <w:color w:val="000000"/>
          <w:sz w:val="28"/>
          <w:szCs w:val="28"/>
          <w:lang w:eastAsia="zh-TW"/>
        </w:rPr>
        <w:t>依前點第四款至第六款規定申請介接之服務提供者，由教育部、國營事業機構主管機關或金管會審核其服務目的與內容、告知當事人服務條款、介接資料等項目；經審核同意介接後，由各該機關或其認可之第三方機構查核其介接本平臺之資訊安全及個人資料保護等相關法令與規定遵循，且就查核結</w:t>
      </w:r>
      <w:r>
        <w:rPr>
          <w:rFonts w:ascii="標楷體" w:eastAsia="標楷體" w:hAnsi="標楷體" w:cs="新細明體"/>
          <w:color w:val="000000"/>
          <w:sz w:val="28"/>
          <w:szCs w:val="28"/>
          <w:lang w:eastAsia="zh-TW"/>
        </w:rPr>
        <w:t>果追蹤考核其改善情形</w:t>
      </w:r>
      <w:r>
        <w:rPr>
          <w:rFonts w:ascii="標楷體" w:eastAsia="標楷體" w:hAnsi="標楷體" w:cs="Times New Roman"/>
          <w:color w:val="000000"/>
          <w:sz w:val="28"/>
          <w:szCs w:val="28"/>
          <w:lang w:eastAsia="zh-TW"/>
        </w:rPr>
        <w:t>。</w:t>
      </w:r>
    </w:p>
    <w:p w:rsidR="003847ED" w:rsidRDefault="00170694">
      <w:pPr>
        <w:pStyle w:val="Textbodyuser"/>
        <w:tabs>
          <w:tab w:val="left" w:pos="2266"/>
        </w:tabs>
        <w:ind w:left="1134" w:hanging="567"/>
        <w:jc w:val="both"/>
        <w:rPr>
          <w:rFonts w:ascii="標楷體" w:eastAsia="標楷體" w:hAnsi="標楷體" w:cs="Times New Roman"/>
          <w:color w:val="000000"/>
          <w:sz w:val="28"/>
          <w:szCs w:val="28"/>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二</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介接異動或終止，應於預定異動或終止七個工作日前，填具申請表並依前款程序辦理。</w:t>
      </w:r>
    </w:p>
    <w:p w:rsidR="003847ED" w:rsidRDefault="00170694">
      <w:pPr>
        <w:pStyle w:val="Textbodyuser"/>
        <w:tabs>
          <w:tab w:val="left" w:pos="2268"/>
        </w:tabs>
        <w:ind w:left="1134" w:hanging="567"/>
        <w:jc w:val="both"/>
        <w:rPr>
          <w:rFonts w:ascii="標楷體" w:eastAsia="標楷體" w:hAnsi="標楷體" w:cs="Times New Roman"/>
          <w:color w:val="000000"/>
          <w:sz w:val="28"/>
          <w:szCs w:val="28"/>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三</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已終止介接者得填具申請表，依第一款程序申請恢復介接。</w:t>
      </w:r>
    </w:p>
    <w:p w:rsidR="003847ED" w:rsidRDefault="00170694">
      <w:pPr>
        <w:pStyle w:val="Textbodyuser"/>
        <w:tabs>
          <w:tab w:val="left" w:pos="2268"/>
        </w:tabs>
        <w:ind w:left="1134" w:hanging="567"/>
        <w:jc w:val="both"/>
        <w:rPr>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四</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前三款申請表所需之書表格式，由數位部另行公告於本平臺。</w:t>
      </w:r>
    </w:p>
    <w:p w:rsidR="003847ED" w:rsidRDefault="00170694">
      <w:pPr>
        <w:pStyle w:val="Textbodyuser"/>
        <w:snapToGrid w:val="0"/>
        <w:spacing w:after="60"/>
        <w:ind w:left="600" w:firstLine="560"/>
        <w:rPr>
          <w:rFonts w:ascii="標楷體" w:eastAsia="標楷體" w:hAnsi="標楷體" w:cs="Times New Roman"/>
          <w:color w:val="000000"/>
          <w:sz w:val="28"/>
          <w:szCs w:val="28"/>
          <w:lang w:eastAsia="zh-TW"/>
        </w:rPr>
      </w:pPr>
      <w:r>
        <w:rPr>
          <w:rFonts w:ascii="標楷體" w:eastAsia="標楷體" w:hAnsi="標楷體" w:cs="Times New Roman"/>
          <w:color w:val="000000"/>
          <w:sz w:val="28"/>
          <w:szCs w:val="28"/>
          <w:lang w:eastAsia="zh-TW"/>
        </w:rPr>
        <w:t>前項申請之結果，除教育部、國營事業機構主管機關或金管會不同意者外，由數位部以電話或電子郵件通知申請者。</w:t>
      </w:r>
    </w:p>
    <w:p w:rsidR="003847ED" w:rsidRDefault="00170694">
      <w:pPr>
        <w:pStyle w:val="Textbodyuser"/>
        <w:rPr>
          <w:lang w:eastAsia="zh-TW"/>
        </w:rPr>
      </w:pPr>
      <w:r>
        <w:rPr>
          <w:rFonts w:ascii="標楷體" w:eastAsia="標楷體" w:hAnsi="標楷體" w:cs="Times New Roman"/>
          <w:color w:val="000000"/>
          <w:sz w:val="28"/>
          <w:szCs w:val="28"/>
          <w:lang w:eastAsia="zh-TW"/>
        </w:rPr>
        <w:t>六、介接本平臺之</w:t>
      </w:r>
      <w:r>
        <w:rPr>
          <w:rFonts w:ascii="標楷體" w:eastAsia="標楷體" w:hAnsi="標楷體" w:cs="Times New Roman"/>
          <w:color w:val="000000"/>
          <w:sz w:val="28"/>
          <w:szCs w:val="28"/>
          <w:lang w:eastAsia="zh-HK"/>
        </w:rPr>
        <w:t>組織</w:t>
      </w:r>
      <w:r>
        <w:rPr>
          <w:rFonts w:ascii="標楷體" w:eastAsia="標楷體" w:hAnsi="標楷體" w:cs="Times New Roman"/>
          <w:color w:val="000000"/>
          <w:sz w:val="28"/>
          <w:szCs w:val="28"/>
          <w:lang w:eastAsia="zh-TW"/>
        </w:rPr>
        <w:t>應依下列規定辦理：</w:t>
      </w:r>
    </w:p>
    <w:p w:rsidR="003847ED" w:rsidRDefault="00170694">
      <w:pPr>
        <w:pStyle w:val="Textbodyuser"/>
        <w:tabs>
          <w:tab w:val="left" w:pos="2268"/>
        </w:tabs>
        <w:spacing w:after="60"/>
        <w:ind w:left="1134" w:hanging="567"/>
        <w:jc w:val="both"/>
        <w:rPr>
          <w:rFonts w:ascii="標楷體" w:eastAsia="標楷體" w:hAnsi="標楷體" w:cs="Times New Roman"/>
          <w:color w:val="000000"/>
          <w:sz w:val="28"/>
          <w:szCs w:val="28"/>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一</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資料提供者：</w:t>
      </w:r>
    </w:p>
    <w:p w:rsidR="003847ED" w:rsidRDefault="00170694">
      <w:pPr>
        <w:pStyle w:val="Textbodyuser"/>
        <w:numPr>
          <w:ilvl w:val="0"/>
          <w:numId w:val="30"/>
        </w:numPr>
        <w:tabs>
          <w:tab w:val="left" w:pos="2836"/>
        </w:tabs>
        <w:spacing w:after="60"/>
        <w:ind w:left="1418" w:hanging="284"/>
        <w:jc w:val="both"/>
        <w:rPr>
          <w:rFonts w:ascii="標楷體" w:eastAsia="標楷體" w:hAnsi="標楷體" w:cs="Times New Roman"/>
          <w:color w:val="000000"/>
          <w:sz w:val="28"/>
          <w:szCs w:val="28"/>
          <w:lang w:eastAsia="zh-TW"/>
        </w:rPr>
      </w:pPr>
      <w:r>
        <w:rPr>
          <w:rFonts w:ascii="標楷體" w:eastAsia="標楷體" w:hAnsi="標楷體" w:cs="Times New Roman"/>
          <w:color w:val="000000"/>
          <w:sz w:val="28"/>
          <w:szCs w:val="28"/>
          <w:lang w:eastAsia="zh-TW"/>
        </w:rPr>
        <w:t>選擇適當之當事人身分驗證等級，以符合當事人個人化資料使用之安全需求。</w:t>
      </w:r>
    </w:p>
    <w:p w:rsidR="003847ED" w:rsidRDefault="00170694">
      <w:pPr>
        <w:pStyle w:val="Textbodyuser"/>
        <w:numPr>
          <w:ilvl w:val="0"/>
          <w:numId w:val="24"/>
        </w:numPr>
        <w:tabs>
          <w:tab w:val="left" w:pos="2836"/>
        </w:tabs>
        <w:spacing w:after="60"/>
        <w:ind w:left="1418" w:hanging="284"/>
        <w:jc w:val="both"/>
        <w:rPr>
          <w:rFonts w:ascii="標楷體" w:eastAsia="標楷體" w:hAnsi="標楷體" w:cs="Times New Roman"/>
          <w:color w:val="000000"/>
          <w:sz w:val="28"/>
          <w:szCs w:val="28"/>
          <w:lang w:eastAsia="zh-TW"/>
        </w:rPr>
      </w:pPr>
      <w:r>
        <w:rPr>
          <w:rFonts w:ascii="標楷體" w:eastAsia="標楷體" w:hAnsi="標楷體" w:cs="Times New Roman"/>
          <w:color w:val="000000"/>
          <w:sz w:val="28"/>
          <w:szCs w:val="28"/>
          <w:lang w:eastAsia="zh-TW"/>
        </w:rPr>
        <w:t>提供正確之當事人個人化資料。</w:t>
      </w:r>
    </w:p>
    <w:p w:rsidR="003847ED" w:rsidRDefault="00170694">
      <w:pPr>
        <w:pStyle w:val="Textbodyuser"/>
        <w:tabs>
          <w:tab w:val="left" w:pos="2268"/>
        </w:tabs>
        <w:spacing w:after="60"/>
        <w:ind w:left="1134" w:hanging="567"/>
        <w:jc w:val="both"/>
        <w:rPr>
          <w:rFonts w:ascii="標楷體" w:eastAsia="標楷體" w:hAnsi="標楷體" w:cs="Times New Roman"/>
          <w:color w:val="000000"/>
          <w:sz w:val="28"/>
          <w:szCs w:val="28"/>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二</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服務提供者：</w:t>
      </w:r>
    </w:p>
    <w:p w:rsidR="003847ED" w:rsidRDefault="00170694">
      <w:pPr>
        <w:pStyle w:val="Textbodyuser"/>
        <w:numPr>
          <w:ilvl w:val="0"/>
          <w:numId w:val="31"/>
        </w:numPr>
        <w:tabs>
          <w:tab w:val="left" w:pos="2836"/>
        </w:tabs>
        <w:spacing w:after="60"/>
        <w:ind w:left="1418" w:hanging="284"/>
        <w:jc w:val="both"/>
        <w:rPr>
          <w:rFonts w:ascii="標楷體" w:eastAsia="標楷體" w:hAnsi="標楷體" w:cs="Times New Roman"/>
          <w:color w:val="000000"/>
          <w:sz w:val="28"/>
          <w:szCs w:val="28"/>
          <w:lang w:eastAsia="zh-TW"/>
        </w:rPr>
      </w:pPr>
      <w:r>
        <w:rPr>
          <w:rFonts w:ascii="標楷體" w:eastAsia="標楷體" w:hAnsi="標楷體" w:cs="Times New Roman"/>
          <w:color w:val="000000"/>
          <w:sz w:val="28"/>
          <w:szCs w:val="28"/>
          <w:lang w:eastAsia="zh-TW"/>
        </w:rPr>
        <w:t>對當事人個人化資料之蒐集以最小化為原則，且資料利用方式應與蒐集目的相符。</w:t>
      </w:r>
    </w:p>
    <w:p w:rsidR="003847ED" w:rsidRDefault="00170694">
      <w:pPr>
        <w:pStyle w:val="Textbodyuser"/>
        <w:numPr>
          <w:ilvl w:val="0"/>
          <w:numId w:val="25"/>
        </w:numPr>
        <w:tabs>
          <w:tab w:val="left" w:pos="2836"/>
        </w:tabs>
        <w:spacing w:after="60"/>
        <w:ind w:left="1418" w:hanging="284"/>
        <w:jc w:val="both"/>
        <w:rPr>
          <w:lang w:eastAsia="zh-TW"/>
        </w:rPr>
      </w:pPr>
      <w:r>
        <w:rPr>
          <w:rFonts w:ascii="標楷體" w:eastAsia="標楷體" w:hAnsi="標楷體" w:cs="Times New Roman"/>
          <w:color w:val="000000"/>
          <w:sz w:val="28"/>
          <w:szCs w:val="28"/>
          <w:lang w:eastAsia="zh-TW"/>
        </w:rPr>
        <w:t>於當事人同意</w:t>
      </w:r>
      <w:r>
        <w:rPr>
          <w:rFonts w:ascii="標楷體" w:eastAsia="標楷體" w:hAnsi="標楷體" w:cs="Times New Roman"/>
          <w:color w:val="000000"/>
          <w:sz w:val="28"/>
          <w:szCs w:val="28"/>
          <w:lang w:eastAsia="zh-HK"/>
        </w:rPr>
        <w:t>提供其</w:t>
      </w:r>
      <w:r>
        <w:rPr>
          <w:rFonts w:ascii="標楷體" w:eastAsia="標楷體" w:hAnsi="標楷體" w:cs="Times New Roman"/>
          <w:color w:val="000000"/>
          <w:sz w:val="28"/>
          <w:szCs w:val="28"/>
          <w:lang w:eastAsia="zh-TW"/>
        </w:rPr>
        <w:t>下載</w:t>
      </w:r>
      <w:r>
        <w:rPr>
          <w:rFonts w:ascii="標楷體" w:eastAsia="標楷體" w:hAnsi="標楷體" w:cs="Times New Roman"/>
          <w:color w:val="000000"/>
          <w:sz w:val="28"/>
          <w:szCs w:val="28"/>
          <w:lang w:eastAsia="zh-HK"/>
        </w:rPr>
        <w:t>之</w:t>
      </w:r>
      <w:r>
        <w:rPr>
          <w:rFonts w:ascii="標楷體" w:eastAsia="標楷體" w:hAnsi="標楷體" w:cs="Times New Roman"/>
          <w:color w:val="000000"/>
          <w:sz w:val="28"/>
          <w:szCs w:val="28"/>
          <w:lang w:eastAsia="zh-TW"/>
        </w:rPr>
        <w:t>個人化資料前，告知服務條款，以確保當事人知情瞭解。</w:t>
      </w:r>
    </w:p>
    <w:p w:rsidR="003847ED" w:rsidRDefault="00170694">
      <w:pPr>
        <w:pStyle w:val="Textbodyuser"/>
        <w:numPr>
          <w:ilvl w:val="0"/>
          <w:numId w:val="25"/>
        </w:numPr>
        <w:tabs>
          <w:tab w:val="left" w:pos="2836"/>
        </w:tabs>
        <w:spacing w:after="60"/>
        <w:ind w:left="1418" w:hanging="284"/>
        <w:jc w:val="both"/>
        <w:rPr>
          <w:rFonts w:ascii="標楷體" w:eastAsia="標楷體" w:hAnsi="標楷體" w:cs="Times New Roman"/>
          <w:color w:val="000000"/>
          <w:sz w:val="28"/>
          <w:szCs w:val="28"/>
          <w:lang w:eastAsia="zh-TW"/>
        </w:rPr>
      </w:pPr>
      <w:r>
        <w:rPr>
          <w:rFonts w:ascii="標楷體" w:eastAsia="標楷體" w:hAnsi="標楷體" w:cs="Times New Roman"/>
          <w:color w:val="000000"/>
          <w:sz w:val="28"/>
          <w:szCs w:val="28"/>
          <w:lang w:eastAsia="zh-TW"/>
        </w:rPr>
        <w:t>介接本平臺取得之當事人個人化資料，其權利仍歸屬於當事人。</w:t>
      </w:r>
    </w:p>
    <w:p w:rsidR="003847ED" w:rsidRDefault="00170694">
      <w:pPr>
        <w:pStyle w:val="Textbodyuser"/>
        <w:tabs>
          <w:tab w:val="left" w:pos="2266"/>
        </w:tabs>
        <w:spacing w:after="60"/>
        <w:ind w:left="1134" w:hanging="567"/>
        <w:jc w:val="both"/>
        <w:rPr>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三</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因故須暫停介接本平臺者，除有緊急情況外，應於預定暫停介接七個工作日前於該組織之服務平臺公告，並以電子郵件或書面通知本平臺公告之。</w:t>
      </w:r>
    </w:p>
    <w:p w:rsidR="003847ED" w:rsidRDefault="00170694">
      <w:pPr>
        <w:pStyle w:val="Textbodyuser"/>
        <w:jc w:val="both"/>
        <w:rPr>
          <w:rFonts w:ascii="標楷體" w:eastAsia="標楷體" w:hAnsi="標楷體" w:cs="Times New Roman"/>
          <w:color w:val="000000"/>
          <w:sz w:val="28"/>
          <w:szCs w:val="28"/>
          <w:lang w:eastAsia="zh-TW"/>
        </w:rPr>
      </w:pPr>
      <w:r>
        <w:rPr>
          <w:rFonts w:ascii="標楷體" w:eastAsia="標楷體" w:hAnsi="標楷體" w:cs="Times New Roman"/>
          <w:color w:val="000000"/>
          <w:sz w:val="28"/>
          <w:szCs w:val="28"/>
          <w:lang w:eastAsia="zh-TW"/>
        </w:rPr>
        <w:t>七、資訊安全管制及查核：</w:t>
      </w:r>
    </w:p>
    <w:p w:rsidR="003847ED" w:rsidRDefault="00170694">
      <w:pPr>
        <w:pStyle w:val="Textbodyuser"/>
        <w:ind w:left="1129" w:hanging="563"/>
        <w:jc w:val="both"/>
        <w:rPr>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一</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資料提供者及服務提供者應產製當事人資料傳輸相關紀錄且保存至少二年，並應配合數位部、教育部、國營事業機構主管機關或金管會之查核，紀錄內容至少包含傳輸資料名稱、傳輸時間、傳輸對象、當事人身分、資料傳輸成功與否等。但資料提供者或服務提供者另定有較</w:t>
      </w:r>
      <w:r>
        <w:rPr>
          <w:rFonts w:ascii="標楷體" w:eastAsia="標楷體" w:hAnsi="標楷體" w:cs="Times New Roman"/>
          <w:color w:val="000000"/>
          <w:sz w:val="28"/>
          <w:szCs w:val="28"/>
          <w:lang w:eastAsia="zh-TW"/>
        </w:rPr>
        <w:lastRenderedPageBreak/>
        <w:t>長保存期限者，從其規定。</w:t>
      </w:r>
    </w:p>
    <w:p w:rsidR="003847ED" w:rsidRDefault="00170694">
      <w:pPr>
        <w:pStyle w:val="Textbodyuser"/>
        <w:ind w:left="1129" w:hanging="563"/>
        <w:jc w:val="both"/>
        <w:rPr>
          <w:rFonts w:ascii="標楷體" w:eastAsia="標楷體" w:hAnsi="標楷體" w:cs="Times New Roman"/>
          <w:color w:val="000000"/>
          <w:sz w:val="28"/>
          <w:szCs w:val="28"/>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二</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服務提供者就當事人資料之蒐集、處理及利用之流程，應每年辦理內部查核工作，作成查核紀錄，且保存至少二年，並應配合數位部、教育部、國營事業機構主管機關或金管會之查核。但服務提供者另定有較長保存期限者，從其規定。</w:t>
      </w:r>
    </w:p>
    <w:p w:rsidR="003847ED" w:rsidRDefault="00170694">
      <w:pPr>
        <w:pStyle w:val="Textbodyuser"/>
        <w:ind w:left="1129" w:hanging="563"/>
        <w:jc w:val="both"/>
        <w:rPr>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三</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資料提供者如</w:t>
      </w:r>
      <w:r>
        <w:rPr>
          <w:rFonts w:ascii="標楷體" w:eastAsia="標楷體" w:hAnsi="標楷體" w:cs="Times New Roman"/>
          <w:color w:val="000000"/>
          <w:sz w:val="28"/>
          <w:szCs w:val="28"/>
          <w:lang w:eastAsia="zh-HK"/>
        </w:rPr>
        <w:t>有</w:t>
      </w:r>
      <w:r>
        <w:rPr>
          <w:rFonts w:ascii="標楷體" w:eastAsia="標楷體" w:hAnsi="標楷體" w:cs="Times New Roman"/>
          <w:color w:val="000000"/>
          <w:sz w:val="28"/>
          <w:szCs w:val="28"/>
          <w:lang w:eastAsia="zh-TW"/>
        </w:rPr>
        <w:t>個人化</w:t>
      </w:r>
      <w:r>
        <w:rPr>
          <w:rFonts w:ascii="標楷體" w:eastAsia="標楷體" w:hAnsi="標楷體" w:cs="Times New Roman"/>
          <w:color w:val="000000"/>
          <w:sz w:val="28"/>
          <w:szCs w:val="28"/>
          <w:lang w:eastAsia="zh-TW"/>
        </w:rPr>
        <w:t>資料正確性</w:t>
      </w:r>
      <w:r>
        <w:rPr>
          <w:rFonts w:ascii="標楷體" w:eastAsia="標楷體" w:hAnsi="標楷體" w:cs="Times New Roman"/>
          <w:color w:val="000000"/>
          <w:sz w:val="28"/>
          <w:szCs w:val="28"/>
          <w:lang w:eastAsia="zh-HK"/>
        </w:rPr>
        <w:t>錯</w:t>
      </w:r>
      <w:r>
        <w:rPr>
          <w:rFonts w:ascii="標楷體" w:eastAsia="標楷體" w:hAnsi="標楷體" w:cs="Times New Roman"/>
          <w:color w:val="000000"/>
          <w:sz w:val="28"/>
          <w:szCs w:val="28"/>
          <w:lang w:eastAsia="zh-TW"/>
        </w:rPr>
        <w:t>誤或</w:t>
      </w:r>
      <w:r>
        <w:rPr>
          <w:rFonts w:ascii="標楷體" w:eastAsia="標楷體" w:hAnsi="標楷體" w:cs="Times New Roman"/>
          <w:color w:val="000000"/>
          <w:sz w:val="28"/>
          <w:szCs w:val="28"/>
          <w:lang w:eastAsia="zh-HK"/>
        </w:rPr>
        <w:t>發生</w:t>
      </w:r>
      <w:r>
        <w:rPr>
          <w:rFonts w:ascii="標楷體" w:eastAsia="標楷體" w:hAnsi="標楷體" w:cs="Times New Roman"/>
          <w:color w:val="000000"/>
          <w:sz w:val="28"/>
          <w:szCs w:val="28"/>
          <w:lang w:eastAsia="zh-TW"/>
        </w:rPr>
        <w:t>資訊安全事件</w:t>
      </w:r>
      <w:r>
        <w:rPr>
          <w:rFonts w:ascii="標楷體" w:eastAsia="標楷體" w:hAnsi="標楷體" w:cs="Times New Roman"/>
          <w:color w:val="000000"/>
          <w:sz w:val="28"/>
          <w:szCs w:val="28"/>
          <w:lang w:eastAsia="zh-HK"/>
        </w:rPr>
        <w:t>等</w:t>
      </w:r>
      <w:r>
        <w:rPr>
          <w:rFonts w:ascii="標楷體" w:eastAsia="標楷體" w:hAnsi="標楷體" w:cs="Times New Roman"/>
          <w:color w:val="000000"/>
          <w:sz w:val="28"/>
          <w:szCs w:val="28"/>
          <w:lang w:eastAsia="zh-TW"/>
        </w:rPr>
        <w:t>情事</w:t>
      </w:r>
      <w:r>
        <w:rPr>
          <w:rFonts w:ascii="標楷體" w:eastAsia="標楷體" w:hAnsi="標楷體" w:cs="Times New Roman"/>
          <w:color w:val="000000"/>
          <w:sz w:val="28"/>
          <w:szCs w:val="28"/>
          <w:lang w:eastAsia="zh-HK"/>
        </w:rPr>
        <w:t>，應</w:t>
      </w:r>
      <w:r>
        <w:rPr>
          <w:rFonts w:ascii="標楷體" w:eastAsia="標楷體" w:hAnsi="標楷體" w:cs="Times New Roman"/>
          <w:color w:val="000000"/>
          <w:sz w:val="28"/>
          <w:szCs w:val="28"/>
          <w:lang w:eastAsia="zh-TW"/>
        </w:rPr>
        <w:t>自行</w:t>
      </w:r>
      <w:r>
        <w:rPr>
          <w:rFonts w:ascii="標楷體" w:eastAsia="標楷體" w:hAnsi="標楷體" w:cs="Times New Roman"/>
          <w:color w:val="000000"/>
          <w:sz w:val="28"/>
          <w:szCs w:val="28"/>
          <w:lang w:eastAsia="zh-HK"/>
        </w:rPr>
        <w:t>負責</w:t>
      </w:r>
      <w:r>
        <w:rPr>
          <w:rFonts w:ascii="標楷體" w:eastAsia="標楷體" w:hAnsi="標楷體" w:cs="Times New Roman"/>
          <w:color w:val="000000"/>
          <w:sz w:val="28"/>
          <w:szCs w:val="28"/>
          <w:lang w:eastAsia="zh-TW"/>
        </w:rPr>
        <w:t>並依相關法令</w:t>
      </w:r>
      <w:r>
        <w:rPr>
          <w:rFonts w:ascii="標楷體" w:eastAsia="標楷體" w:hAnsi="標楷體" w:cs="Times New Roman"/>
          <w:color w:val="000000"/>
          <w:sz w:val="28"/>
          <w:szCs w:val="28"/>
          <w:lang w:eastAsia="zh-HK"/>
        </w:rPr>
        <w:t>處</w:t>
      </w:r>
      <w:r>
        <w:rPr>
          <w:rFonts w:ascii="標楷體" w:eastAsia="標楷體" w:hAnsi="標楷體" w:cs="Times New Roman"/>
          <w:color w:val="000000"/>
          <w:sz w:val="28"/>
          <w:szCs w:val="28"/>
          <w:lang w:eastAsia="zh-TW"/>
        </w:rPr>
        <w:t>理；</w:t>
      </w:r>
      <w:r>
        <w:rPr>
          <w:rFonts w:ascii="標楷體" w:eastAsia="標楷體" w:hAnsi="標楷體" w:cs="Times New Roman"/>
          <w:color w:val="000000"/>
          <w:sz w:val="28"/>
          <w:szCs w:val="28"/>
          <w:lang w:eastAsia="zh-HK"/>
        </w:rPr>
        <w:t>數位部</w:t>
      </w:r>
      <w:r>
        <w:rPr>
          <w:rFonts w:ascii="標楷體" w:eastAsia="標楷體" w:hAnsi="標楷體" w:cs="Times New Roman"/>
          <w:color w:val="000000"/>
          <w:sz w:val="28"/>
          <w:szCs w:val="28"/>
          <w:lang w:eastAsia="zh-TW"/>
        </w:rPr>
        <w:t>並</w:t>
      </w:r>
      <w:r>
        <w:rPr>
          <w:rFonts w:ascii="標楷體" w:eastAsia="標楷體" w:hAnsi="標楷體" w:cs="Times New Roman"/>
          <w:color w:val="000000"/>
          <w:sz w:val="28"/>
          <w:szCs w:val="28"/>
          <w:lang w:eastAsia="zh-HK"/>
        </w:rPr>
        <w:t>得</w:t>
      </w:r>
      <w:r>
        <w:rPr>
          <w:rFonts w:ascii="標楷體" w:eastAsia="標楷體" w:hAnsi="標楷體" w:cs="Times New Roman"/>
          <w:color w:val="000000"/>
          <w:sz w:val="28"/>
          <w:szCs w:val="28"/>
          <w:lang w:eastAsia="zh-TW"/>
        </w:rPr>
        <w:t>終止其</w:t>
      </w:r>
      <w:r>
        <w:rPr>
          <w:rFonts w:ascii="標楷體" w:eastAsia="標楷體" w:hAnsi="標楷體" w:cs="Times New Roman"/>
          <w:color w:val="000000"/>
          <w:sz w:val="28"/>
          <w:szCs w:val="28"/>
          <w:lang w:eastAsia="zh-HK"/>
        </w:rPr>
        <w:t>介接</w:t>
      </w:r>
      <w:r>
        <w:rPr>
          <w:rFonts w:ascii="標楷體" w:eastAsia="標楷體" w:hAnsi="標楷體" w:cs="Times New Roman"/>
          <w:color w:val="000000"/>
          <w:sz w:val="28"/>
          <w:szCs w:val="28"/>
          <w:lang w:eastAsia="zh-TW"/>
        </w:rPr>
        <w:t>服務。</w:t>
      </w:r>
    </w:p>
    <w:p w:rsidR="003847ED" w:rsidRDefault="00170694">
      <w:pPr>
        <w:pStyle w:val="Textbodyuser"/>
        <w:ind w:left="1129" w:hanging="563"/>
        <w:jc w:val="both"/>
        <w:rPr>
          <w:lang w:eastAsia="zh-TW"/>
        </w:rPr>
      </w:pP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四</w:t>
      </w:r>
      <w:r>
        <w:rPr>
          <w:rFonts w:ascii="標楷體" w:eastAsia="標楷體" w:hAnsi="標楷體" w:cs="Times New Roman"/>
          <w:color w:val="000000"/>
          <w:sz w:val="28"/>
          <w:szCs w:val="28"/>
          <w:lang w:eastAsia="zh-TW"/>
        </w:rPr>
        <w:t>)</w:t>
      </w:r>
      <w:r>
        <w:rPr>
          <w:rFonts w:ascii="標楷體" w:eastAsia="標楷體" w:hAnsi="標楷體" w:cs="Times New Roman"/>
          <w:color w:val="000000"/>
          <w:sz w:val="28"/>
          <w:szCs w:val="28"/>
          <w:lang w:eastAsia="zh-TW"/>
        </w:rPr>
        <w:t>服務提供者如有個人化資料違法利用或發生資訊安全事件</w:t>
      </w:r>
      <w:r>
        <w:rPr>
          <w:rFonts w:ascii="標楷體" w:eastAsia="標楷體" w:hAnsi="標楷體" w:cs="Times New Roman"/>
          <w:color w:val="000000"/>
          <w:sz w:val="28"/>
          <w:szCs w:val="28"/>
          <w:lang w:eastAsia="zh-HK"/>
        </w:rPr>
        <w:t>等</w:t>
      </w:r>
      <w:r>
        <w:rPr>
          <w:rFonts w:ascii="標楷體" w:eastAsia="標楷體" w:hAnsi="標楷體" w:cs="Times New Roman"/>
          <w:color w:val="000000"/>
          <w:sz w:val="28"/>
          <w:szCs w:val="28"/>
          <w:lang w:eastAsia="zh-TW"/>
        </w:rPr>
        <w:t>情事</w:t>
      </w:r>
      <w:r>
        <w:rPr>
          <w:rFonts w:ascii="標楷體" w:eastAsia="標楷體" w:hAnsi="標楷體" w:cs="Times New Roman"/>
          <w:color w:val="000000"/>
          <w:sz w:val="28"/>
          <w:szCs w:val="28"/>
          <w:lang w:eastAsia="zh-HK"/>
        </w:rPr>
        <w:t>，應</w:t>
      </w:r>
      <w:r>
        <w:rPr>
          <w:rFonts w:ascii="標楷體" w:eastAsia="標楷體" w:hAnsi="標楷體" w:cs="Times New Roman"/>
          <w:color w:val="000000"/>
          <w:sz w:val="28"/>
          <w:szCs w:val="28"/>
          <w:lang w:eastAsia="zh-TW"/>
        </w:rPr>
        <w:t>自行</w:t>
      </w:r>
      <w:r>
        <w:rPr>
          <w:rFonts w:ascii="標楷體" w:eastAsia="標楷體" w:hAnsi="標楷體" w:cs="Times New Roman"/>
          <w:color w:val="000000"/>
          <w:sz w:val="28"/>
          <w:szCs w:val="28"/>
          <w:lang w:eastAsia="zh-HK"/>
        </w:rPr>
        <w:t>負責</w:t>
      </w:r>
      <w:r>
        <w:rPr>
          <w:rFonts w:ascii="標楷體" w:eastAsia="標楷體" w:hAnsi="標楷體" w:cs="Times New Roman"/>
          <w:color w:val="000000"/>
          <w:sz w:val="28"/>
          <w:szCs w:val="28"/>
          <w:lang w:eastAsia="zh-TW"/>
        </w:rPr>
        <w:t>並依相關法令</w:t>
      </w:r>
      <w:r>
        <w:rPr>
          <w:rFonts w:ascii="標楷體" w:eastAsia="標楷體" w:hAnsi="標楷體" w:cs="Times New Roman"/>
          <w:color w:val="000000"/>
          <w:sz w:val="28"/>
          <w:szCs w:val="28"/>
          <w:lang w:eastAsia="zh-HK"/>
        </w:rPr>
        <w:t>處</w:t>
      </w:r>
      <w:r>
        <w:rPr>
          <w:rFonts w:ascii="標楷體" w:eastAsia="標楷體" w:hAnsi="標楷體" w:cs="Times New Roman"/>
          <w:color w:val="000000"/>
          <w:sz w:val="28"/>
          <w:szCs w:val="28"/>
          <w:lang w:eastAsia="zh-TW"/>
        </w:rPr>
        <w:t>理；</w:t>
      </w:r>
      <w:r>
        <w:rPr>
          <w:rFonts w:ascii="標楷體" w:eastAsia="標楷體" w:hAnsi="標楷體" w:cs="Times New Roman"/>
          <w:color w:val="000000"/>
          <w:sz w:val="28"/>
          <w:szCs w:val="28"/>
          <w:lang w:eastAsia="zh-HK"/>
        </w:rPr>
        <w:t>數位部</w:t>
      </w:r>
      <w:r>
        <w:rPr>
          <w:rFonts w:ascii="標楷體" w:eastAsia="標楷體" w:hAnsi="標楷體" w:cs="Times New Roman"/>
          <w:color w:val="000000"/>
          <w:sz w:val="28"/>
          <w:szCs w:val="28"/>
          <w:lang w:eastAsia="zh-TW"/>
        </w:rPr>
        <w:t>並</w:t>
      </w:r>
      <w:r>
        <w:rPr>
          <w:rFonts w:ascii="標楷體" w:eastAsia="標楷體" w:hAnsi="標楷體" w:cs="Times New Roman"/>
          <w:color w:val="000000"/>
          <w:sz w:val="28"/>
          <w:szCs w:val="28"/>
          <w:lang w:eastAsia="zh-HK"/>
        </w:rPr>
        <w:t>得</w:t>
      </w:r>
      <w:r>
        <w:rPr>
          <w:rFonts w:ascii="標楷體" w:eastAsia="標楷體" w:hAnsi="標楷體" w:cs="Times New Roman"/>
          <w:color w:val="000000"/>
          <w:sz w:val="28"/>
          <w:szCs w:val="28"/>
          <w:lang w:eastAsia="zh-TW"/>
        </w:rPr>
        <w:t>終止其</w:t>
      </w:r>
      <w:r>
        <w:rPr>
          <w:rFonts w:ascii="標楷體" w:eastAsia="標楷體" w:hAnsi="標楷體" w:cs="Times New Roman"/>
          <w:color w:val="000000"/>
          <w:sz w:val="28"/>
          <w:szCs w:val="28"/>
          <w:lang w:eastAsia="zh-HK"/>
        </w:rPr>
        <w:t>介接</w:t>
      </w:r>
      <w:r>
        <w:rPr>
          <w:rFonts w:ascii="標楷體" w:eastAsia="標楷體" w:hAnsi="標楷體" w:cs="Times New Roman"/>
          <w:color w:val="000000"/>
          <w:sz w:val="28"/>
          <w:szCs w:val="28"/>
          <w:lang w:eastAsia="zh-TW"/>
        </w:rPr>
        <w:t>服務。</w:t>
      </w:r>
    </w:p>
    <w:p w:rsidR="003847ED" w:rsidRDefault="00170694">
      <w:pPr>
        <w:pStyle w:val="Textbodyuser"/>
        <w:ind w:left="560" w:hanging="560"/>
        <w:jc w:val="both"/>
        <w:rPr>
          <w:lang w:eastAsia="zh-TW"/>
        </w:rPr>
      </w:pPr>
      <w:r>
        <w:rPr>
          <w:rFonts w:ascii="標楷體" w:eastAsia="標楷體" w:hAnsi="標楷體" w:cs="Times New Roman"/>
          <w:color w:val="000000"/>
          <w:sz w:val="28"/>
          <w:szCs w:val="28"/>
          <w:lang w:eastAsia="zh-TW"/>
        </w:rPr>
        <w:t>八、資料提供者及服務提供者辦理本平臺介接作業，涉及資訊安全維護及個人資料保護等有關事項，應依資通安全管理法、個人資料保護法及相關法令規定辦理；大專校院並應符合教育部之相關法令規定；國營事業機構並應符合其主管機關之相關法令規定；金管會所轄管之金融機構及周邊單位並應符合金管會之相關法令規定</w:t>
      </w:r>
      <w:r>
        <w:rPr>
          <w:rFonts w:ascii="標楷體" w:eastAsia="標楷體" w:hAnsi="標楷體" w:cs="Times New Roman"/>
          <w:color w:val="00B0F0"/>
          <w:sz w:val="28"/>
          <w:szCs w:val="28"/>
          <w:lang w:eastAsia="zh-TW"/>
        </w:rPr>
        <w:t>。</w:t>
      </w:r>
    </w:p>
    <w:p w:rsidR="003847ED" w:rsidRDefault="00170694">
      <w:pPr>
        <w:pStyle w:val="Textbodyuser"/>
        <w:ind w:left="560" w:hanging="560"/>
        <w:jc w:val="both"/>
        <w:rPr>
          <w:lang w:eastAsia="zh-TW"/>
        </w:rPr>
      </w:pPr>
      <w:r>
        <w:rPr>
          <w:rFonts w:ascii="標楷體" w:eastAsia="標楷體" w:hAnsi="標楷體" w:cs="Times New Roman"/>
          <w:color w:val="000000"/>
          <w:sz w:val="28"/>
          <w:szCs w:val="28"/>
          <w:lang w:eastAsia="zh-TW"/>
        </w:rPr>
        <w:t>九</w:t>
      </w:r>
      <w:r>
        <w:rPr>
          <w:rFonts w:ascii="標楷體" w:eastAsia="標楷體" w:hAnsi="標楷體" w:cs="Times New Roman"/>
          <w:color w:val="000000"/>
          <w:sz w:val="28"/>
          <w:lang w:eastAsia="zh-TW"/>
        </w:rPr>
        <w:t>、違</w:t>
      </w:r>
      <w:r>
        <w:rPr>
          <w:rFonts w:ascii="標楷體" w:eastAsia="標楷體" w:hAnsi="標楷體" w:cs="Times New Roman"/>
          <w:color w:val="000000"/>
          <w:sz w:val="28"/>
          <w:lang w:eastAsia="zh-TW"/>
        </w:rPr>
        <w:t>反本要點規定者，數位部得終止其介接</w:t>
      </w:r>
      <w:r>
        <w:rPr>
          <w:rFonts w:ascii="標楷體" w:eastAsia="標楷體" w:hAnsi="標楷體" w:cs="Times New Roman"/>
          <w:color w:val="000000"/>
          <w:sz w:val="28"/>
          <w:szCs w:val="28"/>
          <w:lang w:eastAsia="zh-TW"/>
        </w:rPr>
        <w:t>服務</w:t>
      </w:r>
      <w:r>
        <w:rPr>
          <w:rFonts w:ascii="標楷體" w:eastAsia="標楷體" w:hAnsi="標楷體" w:cs="Times New Roman"/>
          <w:color w:val="000000"/>
          <w:sz w:val="28"/>
          <w:lang w:eastAsia="zh-TW"/>
        </w:rPr>
        <w:t>；該違反規定者並應依相關法令規定負其責任。</w:t>
      </w:r>
    </w:p>
    <w:p w:rsidR="003847ED" w:rsidRDefault="00170694">
      <w:pPr>
        <w:pStyle w:val="Textbodyuser"/>
        <w:ind w:left="560" w:hanging="560"/>
        <w:jc w:val="both"/>
        <w:rPr>
          <w:lang w:eastAsia="zh-TW"/>
        </w:rPr>
      </w:pPr>
      <w:r>
        <w:rPr>
          <w:rFonts w:ascii="標楷體" w:eastAsia="標楷體" w:hAnsi="標楷體" w:cs="Times New Roman"/>
          <w:color w:val="000000"/>
          <w:sz w:val="28"/>
          <w:szCs w:val="28"/>
          <w:lang w:eastAsia="zh-TW"/>
        </w:rPr>
        <w:t>十、本平臺因法令、技術、市場發展或政府政策等考量，得修改、暫停或終止本平臺服務；除有緊急情況外，應於預定修改、暫停或終止服務七個工作日</w:t>
      </w:r>
      <w:r>
        <w:rPr>
          <w:rFonts w:ascii="標楷體" w:eastAsia="標楷體" w:hAnsi="標楷體" w:cs="Times New Roman"/>
          <w:color w:val="000000"/>
          <w:sz w:val="28"/>
          <w:szCs w:val="28"/>
          <w:lang w:eastAsia="zh-HK"/>
        </w:rPr>
        <w:t>前</w:t>
      </w:r>
      <w:r>
        <w:rPr>
          <w:rFonts w:ascii="標楷體" w:eastAsia="標楷體" w:hAnsi="標楷體" w:cs="Times New Roman"/>
          <w:color w:val="000000"/>
          <w:sz w:val="28"/>
          <w:szCs w:val="28"/>
          <w:lang w:eastAsia="zh-TW"/>
        </w:rPr>
        <w:t>於本平臺公告。</w:t>
      </w:r>
    </w:p>
    <w:sectPr w:rsidR="003847ED">
      <w:footerReference w:type="default" r:id="rId7"/>
      <w:pgSz w:w="11906" w:h="16838"/>
      <w:pgMar w:top="72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694" w:rsidRDefault="00170694">
      <w:r>
        <w:separator/>
      </w:r>
    </w:p>
  </w:endnote>
  <w:endnote w:type="continuationSeparator" w:id="0">
    <w:p w:rsidR="00170694" w:rsidRDefault="0017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font>
  <w:font w:name="Segoe UI">
    <w:panose1 w:val="020B0502040204020203"/>
    <w:charset w:val="00"/>
    <w:family w:val="swiss"/>
    <w:pitch w:val="variable"/>
    <w:sig w:usb0="E4002EFF" w:usb1="C000E47F" w:usb2="00000009" w:usb3="00000000" w:csb0="000001FF" w:csb1="00000000"/>
  </w:font>
  <w:font w:name="Liberation Mono">
    <w:charset w:val="00"/>
    <w:family w:val="modern"/>
    <w:pitch w:val="fixed"/>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406" w:rsidRDefault="00170694">
    <w:pPr>
      <w:pStyle w:val="a9"/>
      <w:jc w:val="center"/>
    </w:pPr>
    <w:r>
      <w:fldChar w:fldCharType="begin"/>
    </w:r>
    <w:r>
      <w:instrText xml:space="preserve"> PAGE </w:instrText>
    </w:r>
    <w:r>
      <w:fldChar w:fldCharType="separate"/>
    </w:r>
    <w:r w:rsidR="005A616E">
      <w:rPr>
        <w:noProof/>
      </w:rPr>
      <w:t>2</w:t>
    </w:r>
    <w:r>
      <w:fldChar w:fldCharType="end"/>
    </w:r>
  </w:p>
  <w:p w:rsidR="00014406" w:rsidRDefault="001706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694" w:rsidRDefault="00170694">
      <w:r>
        <w:rPr>
          <w:color w:val="000000"/>
        </w:rPr>
        <w:separator/>
      </w:r>
    </w:p>
  </w:footnote>
  <w:footnote w:type="continuationSeparator" w:id="0">
    <w:p w:rsidR="00170694" w:rsidRDefault="00170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1A7"/>
    <w:multiLevelType w:val="multilevel"/>
    <w:tmpl w:val="F0AE00E2"/>
    <w:styleLink w:val="WWNum2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324C04"/>
    <w:multiLevelType w:val="multilevel"/>
    <w:tmpl w:val="D2826B2E"/>
    <w:styleLink w:val="WWNum19"/>
    <w:lvl w:ilvl="0">
      <w:start w:val="1"/>
      <w:numFmt w:val="decimal"/>
      <w:lvlText w:val="%1."/>
      <w:lvlJc w:val="left"/>
      <w:pPr>
        <w:ind w:left="3882"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2" w15:restartNumberingAfterBreak="0">
    <w:nsid w:val="0A883D71"/>
    <w:multiLevelType w:val="multilevel"/>
    <w:tmpl w:val="9BE2B48C"/>
    <w:styleLink w:val="WWNum1"/>
    <w:lvl w:ilvl="0">
      <w:numFmt w:val="bullet"/>
      <w:lvlText w:val="•"/>
      <w:lvlJc w:val="left"/>
      <w:pPr>
        <w:ind w:left="227" w:hanging="227"/>
      </w:p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3" w15:restartNumberingAfterBreak="0">
    <w:nsid w:val="0DCC7F34"/>
    <w:multiLevelType w:val="multilevel"/>
    <w:tmpl w:val="74427164"/>
    <w:styleLink w:val="WWNum20"/>
    <w:lvl w:ilvl="0">
      <w:start w:val="1"/>
      <w:numFmt w:val="japaneseCounting"/>
      <w:lvlText w:val="(%1)"/>
      <w:lvlJc w:val="left"/>
      <w:pPr>
        <w:ind w:left="821" w:hanging="480"/>
      </w:pPr>
    </w:lvl>
    <w:lvl w:ilvl="1">
      <w:start w:val="1"/>
      <w:numFmt w:val="ideographTraditional"/>
      <w:lvlText w:val="%2、"/>
      <w:lvlJc w:val="left"/>
      <w:pPr>
        <w:ind w:left="1301" w:hanging="480"/>
      </w:pPr>
    </w:lvl>
    <w:lvl w:ilvl="2">
      <w:start w:val="1"/>
      <w:numFmt w:val="lowerRoman"/>
      <w:lvlText w:val="%3."/>
      <w:lvlJc w:val="right"/>
      <w:pPr>
        <w:ind w:left="1781" w:hanging="480"/>
      </w:pPr>
    </w:lvl>
    <w:lvl w:ilvl="3">
      <w:start w:val="1"/>
      <w:numFmt w:val="decimal"/>
      <w:lvlText w:val="%4."/>
      <w:lvlJc w:val="left"/>
      <w:pPr>
        <w:ind w:left="2261" w:hanging="480"/>
      </w:pPr>
    </w:lvl>
    <w:lvl w:ilvl="4">
      <w:start w:val="1"/>
      <w:numFmt w:val="ideographTraditional"/>
      <w:lvlText w:val="%5、"/>
      <w:lvlJc w:val="left"/>
      <w:pPr>
        <w:ind w:left="2741" w:hanging="480"/>
      </w:pPr>
    </w:lvl>
    <w:lvl w:ilvl="5">
      <w:start w:val="1"/>
      <w:numFmt w:val="lowerRoman"/>
      <w:lvlText w:val="%6."/>
      <w:lvlJc w:val="right"/>
      <w:pPr>
        <w:ind w:left="3221" w:hanging="480"/>
      </w:pPr>
    </w:lvl>
    <w:lvl w:ilvl="6">
      <w:start w:val="1"/>
      <w:numFmt w:val="decimal"/>
      <w:lvlText w:val="%7."/>
      <w:lvlJc w:val="left"/>
      <w:pPr>
        <w:ind w:left="3701" w:hanging="480"/>
      </w:pPr>
    </w:lvl>
    <w:lvl w:ilvl="7">
      <w:start w:val="1"/>
      <w:numFmt w:val="ideographTraditional"/>
      <w:lvlText w:val="%8、"/>
      <w:lvlJc w:val="left"/>
      <w:pPr>
        <w:ind w:left="4181" w:hanging="480"/>
      </w:pPr>
    </w:lvl>
    <w:lvl w:ilvl="8">
      <w:start w:val="1"/>
      <w:numFmt w:val="lowerRoman"/>
      <w:lvlText w:val="%9."/>
      <w:lvlJc w:val="right"/>
      <w:pPr>
        <w:ind w:left="4661" w:hanging="480"/>
      </w:pPr>
    </w:lvl>
  </w:abstractNum>
  <w:abstractNum w:abstractNumId="4" w15:restartNumberingAfterBreak="0">
    <w:nsid w:val="12155677"/>
    <w:multiLevelType w:val="multilevel"/>
    <w:tmpl w:val="D9284ED6"/>
    <w:styleLink w:val="WWNum25"/>
    <w:lvl w:ilvl="0">
      <w:start w:val="2"/>
      <w:numFmt w:val="japaneseCounting"/>
      <w:lvlText w:val="%1、"/>
      <w:lvlJc w:val="left"/>
      <w:pPr>
        <w:ind w:left="720" w:hanging="720"/>
      </w:pPr>
      <w:rPr>
        <w:color w:val="auto"/>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4681521"/>
    <w:multiLevelType w:val="multilevel"/>
    <w:tmpl w:val="7A92913A"/>
    <w:styleLink w:val="WWNum1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A4B7030"/>
    <w:multiLevelType w:val="multilevel"/>
    <w:tmpl w:val="50FC54B6"/>
    <w:styleLink w:val="WWNum15"/>
    <w:lvl w:ilvl="0">
      <w:start w:val="1"/>
      <w:numFmt w:val="japaneseCounting"/>
      <w:lvlText w:val="(%1)"/>
      <w:lvlJc w:val="left"/>
      <w:pPr>
        <w:ind w:left="906"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B71003B"/>
    <w:multiLevelType w:val="multilevel"/>
    <w:tmpl w:val="19C2A11A"/>
    <w:styleLink w:val="WWNum16"/>
    <w:lvl w:ilvl="0">
      <w:start w:val="1"/>
      <w:numFmt w:val="decimal"/>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8" w15:restartNumberingAfterBreak="0">
    <w:nsid w:val="1EBA74AA"/>
    <w:multiLevelType w:val="multilevel"/>
    <w:tmpl w:val="F1D29CF4"/>
    <w:styleLink w:val="WWNum3"/>
    <w:lvl w:ilvl="0">
      <w:start w:val="1"/>
      <w:numFmt w:val="japaneseCounting"/>
      <w:lvlText w:val="%1、"/>
      <w:lvlJc w:val="left"/>
      <w:pPr>
        <w:ind w:left="720" w:hanging="360"/>
      </w:pPr>
    </w:lvl>
    <w:lvl w:ilvl="1">
      <w:start w:val="1"/>
      <w:numFmt w:val="japaneseCounting"/>
      <w:lvlText w:val="(%2)"/>
      <w:lvlJc w:val="left"/>
      <w:pPr>
        <w:ind w:left="1080" w:hanging="360"/>
      </w:pPr>
    </w:lvl>
    <w:lvl w:ilvl="2">
      <w:start w:val="1"/>
      <w:numFmt w:val="japaneseCounting"/>
      <w:lvlText w:val="%3、"/>
      <w:lvlJc w:val="left"/>
      <w:pPr>
        <w:ind w:left="1440" w:hanging="360"/>
      </w:pPr>
    </w:lvl>
    <w:lvl w:ilvl="3">
      <w:start w:val="1"/>
      <w:numFmt w:val="japaneseCounting"/>
      <w:lvlText w:val="%4、"/>
      <w:lvlJc w:val="left"/>
      <w:pPr>
        <w:ind w:left="1800" w:hanging="360"/>
      </w:pPr>
    </w:lvl>
    <w:lvl w:ilvl="4">
      <w:start w:val="1"/>
      <w:numFmt w:val="japaneseCounting"/>
      <w:lvlText w:val="%5、"/>
      <w:lvlJc w:val="left"/>
      <w:pPr>
        <w:ind w:left="2160" w:hanging="360"/>
      </w:pPr>
    </w:lvl>
    <w:lvl w:ilvl="5">
      <w:start w:val="1"/>
      <w:numFmt w:val="japaneseCounting"/>
      <w:lvlText w:val="%6、"/>
      <w:lvlJc w:val="left"/>
      <w:pPr>
        <w:ind w:left="2520" w:hanging="360"/>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9" w15:restartNumberingAfterBreak="0">
    <w:nsid w:val="21C957C5"/>
    <w:multiLevelType w:val="multilevel"/>
    <w:tmpl w:val="BF4A3142"/>
    <w:styleLink w:val="WWNum2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4051DAA"/>
    <w:multiLevelType w:val="multilevel"/>
    <w:tmpl w:val="89AE690E"/>
    <w:styleLink w:val="WWNum13"/>
    <w:lvl w:ilvl="0">
      <w:start w:val="1"/>
      <w:numFmt w:val="japaneseCounting"/>
      <w:lvlText w:val="(%1)"/>
      <w:lvlJc w:val="left"/>
      <w:pPr>
        <w:ind w:left="4733" w:hanging="480"/>
      </w:pPr>
    </w:lvl>
    <w:lvl w:ilvl="1">
      <w:start w:val="1"/>
      <w:numFmt w:val="ideographTraditional"/>
      <w:lvlText w:val="%2、"/>
      <w:lvlJc w:val="left"/>
      <w:pPr>
        <w:ind w:left="5213" w:hanging="480"/>
      </w:pPr>
    </w:lvl>
    <w:lvl w:ilvl="2">
      <w:start w:val="1"/>
      <w:numFmt w:val="lowerRoman"/>
      <w:lvlText w:val="%3."/>
      <w:lvlJc w:val="right"/>
      <w:pPr>
        <w:ind w:left="5693" w:hanging="480"/>
      </w:pPr>
    </w:lvl>
    <w:lvl w:ilvl="3">
      <w:start w:val="1"/>
      <w:numFmt w:val="decimal"/>
      <w:lvlText w:val="%4."/>
      <w:lvlJc w:val="left"/>
      <w:pPr>
        <w:ind w:left="6173" w:hanging="480"/>
      </w:pPr>
    </w:lvl>
    <w:lvl w:ilvl="4">
      <w:start w:val="1"/>
      <w:numFmt w:val="ideographTraditional"/>
      <w:lvlText w:val="%5、"/>
      <w:lvlJc w:val="left"/>
      <w:pPr>
        <w:ind w:left="6653" w:hanging="480"/>
      </w:pPr>
    </w:lvl>
    <w:lvl w:ilvl="5">
      <w:start w:val="1"/>
      <w:numFmt w:val="lowerRoman"/>
      <w:lvlText w:val="%6."/>
      <w:lvlJc w:val="right"/>
      <w:pPr>
        <w:ind w:left="7133" w:hanging="480"/>
      </w:pPr>
    </w:lvl>
    <w:lvl w:ilvl="6">
      <w:start w:val="1"/>
      <w:numFmt w:val="decimal"/>
      <w:lvlText w:val="%7."/>
      <w:lvlJc w:val="left"/>
      <w:pPr>
        <w:ind w:left="7613" w:hanging="480"/>
      </w:pPr>
    </w:lvl>
    <w:lvl w:ilvl="7">
      <w:start w:val="1"/>
      <w:numFmt w:val="ideographTraditional"/>
      <w:lvlText w:val="%8、"/>
      <w:lvlJc w:val="left"/>
      <w:pPr>
        <w:ind w:left="8093" w:hanging="480"/>
      </w:pPr>
    </w:lvl>
    <w:lvl w:ilvl="8">
      <w:start w:val="1"/>
      <w:numFmt w:val="lowerRoman"/>
      <w:lvlText w:val="%9."/>
      <w:lvlJc w:val="right"/>
      <w:pPr>
        <w:ind w:left="8573" w:hanging="480"/>
      </w:pPr>
    </w:lvl>
  </w:abstractNum>
  <w:abstractNum w:abstractNumId="11" w15:restartNumberingAfterBreak="0">
    <w:nsid w:val="24742755"/>
    <w:multiLevelType w:val="multilevel"/>
    <w:tmpl w:val="566E0B98"/>
    <w:styleLink w:val="WWNum22"/>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2" w15:restartNumberingAfterBreak="0">
    <w:nsid w:val="317647B9"/>
    <w:multiLevelType w:val="multilevel"/>
    <w:tmpl w:val="A53EEBB4"/>
    <w:styleLink w:val="14PT--11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1F706CE"/>
    <w:multiLevelType w:val="multilevel"/>
    <w:tmpl w:val="70246DA2"/>
    <w:styleLink w:val="WWNum21"/>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4" w15:restartNumberingAfterBreak="0">
    <w:nsid w:val="323F50C1"/>
    <w:multiLevelType w:val="multilevel"/>
    <w:tmpl w:val="A5648B1E"/>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37DA55CF"/>
    <w:multiLevelType w:val="multilevel"/>
    <w:tmpl w:val="7F6E24B4"/>
    <w:styleLink w:val="List1"/>
    <w:lvl w:ilvl="0">
      <w:numFmt w:val="bullet"/>
      <w:lvlText w:val="•"/>
      <w:lvlJc w:val="left"/>
      <w:pPr>
        <w:ind w:left="227" w:hanging="227"/>
      </w:p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16" w15:restartNumberingAfterBreak="0">
    <w:nsid w:val="384F6D11"/>
    <w:multiLevelType w:val="multilevel"/>
    <w:tmpl w:val="F560FA8C"/>
    <w:styleLink w:val="WWNum7"/>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 w15:restartNumberingAfterBreak="0">
    <w:nsid w:val="3C7F0993"/>
    <w:multiLevelType w:val="multilevel"/>
    <w:tmpl w:val="E30CDE0E"/>
    <w:styleLink w:val="WW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74B4782"/>
    <w:multiLevelType w:val="multilevel"/>
    <w:tmpl w:val="0EF0635A"/>
    <w:styleLink w:val="WWNum8"/>
    <w:lvl w:ilvl="0">
      <w:start w:val="1"/>
      <w:numFmt w:val="decimal"/>
      <w:lvlText w:val="%1、"/>
      <w:lvlJc w:val="left"/>
      <w:pPr>
        <w:ind w:left="1905" w:hanging="720"/>
      </w:pPr>
    </w:lvl>
    <w:lvl w:ilvl="1">
      <w:start w:val="1"/>
      <w:numFmt w:val="ideographTraditional"/>
      <w:lvlText w:val="%2、"/>
      <w:lvlJc w:val="left"/>
      <w:pPr>
        <w:ind w:left="2145" w:hanging="480"/>
      </w:pPr>
    </w:lvl>
    <w:lvl w:ilvl="2">
      <w:start w:val="1"/>
      <w:numFmt w:val="lowerRoman"/>
      <w:lvlText w:val="%3."/>
      <w:lvlJc w:val="right"/>
      <w:pPr>
        <w:ind w:left="2625" w:hanging="480"/>
      </w:pPr>
    </w:lvl>
    <w:lvl w:ilvl="3">
      <w:start w:val="1"/>
      <w:numFmt w:val="decimal"/>
      <w:lvlText w:val="%4."/>
      <w:lvlJc w:val="left"/>
      <w:pPr>
        <w:ind w:left="3105" w:hanging="480"/>
      </w:pPr>
    </w:lvl>
    <w:lvl w:ilvl="4">
      <w:start w:val="1"/>
      <w:numFmt w:val="ideographTraditional"/>
      <w:lvlText w:val="%5、"/>
      <w:lvlJc w:val="left"/>
      <w:pPr>
        <w:ind w:left="3585" w:hanging="480"/>
      </w:pPr>
    </w:lvl>
    <w:lvl w:ilvl="5">
      <w:start w:val="1"/>
      <w:numFmt w:val="lowerRoman"/>
      <w:lvlText w:val="%6."/>
      <w:lvlJc w:val="right"/>
      <w:pPr>
        <w:ind w:left="4065" w:hanging="480"/>
      </w:pPr>
    </w:lvl>
    <w:lvl w:ilvl="6">
      <w:start w:val="1"/>
      <w:numFmt w:val="decimal"/>
      <w:lvlText w:val="%7."/>
      <w:lvlJc w:val="left"/>
      <w:pPr>
        <w:ind w:left="4545" w:hanging="480"/>
      </w:pPr>
    </w:lvl>
    <w:lvl w:ilvl="7">
      <w:start w:val="1"/>
      <w:numFmt w:val="ideographTraditional"/>
      <w:lvlText w:val="%8、"/>
      <w:lvlJc w:val="left"/>
      <w:pPr>
        <w:ind w:left="5025" w:hanging="480"/>
      </w:pPr>
    </w:lvl>
    <w:lvl w:ilvl="8">
      <w:start w:val="1"/>
      <w:numFmt w:val="lowerRoman"/>
      <w:lvlText w:val="%9."/>
      <w:lvlJc w:val="right"/>
      <w:pPr>
        <w:ind w:left="5505" w:hanging="480"/>
      </w:pPr>
    </w:lvl>
  </w:abstractNum>
  <w:abstractNum w:abstractNumId="19" w15:restartNumberingAfterBreak="0">
    <w:nsid w:val="4B7E66F8"/>
    <w:multiLevelType w:val="multilevel"/>
    <w:tmpl w:val="E57EA4C2"/>
    <w:styleLink w:val="WWNum10"/>
    <w:lvl w:ilvl="0">
      <w:start w:val="1"/>
      <w:numFmt w:val="decimal"/>
      <w:lvlText w:val="%1、"/>
      <w:lvlJc w:val="left"/>
      <w:pPr>
        <w:ind w:left="2115" w:hanging="720"/>
      </w:pPr>
    </w:lvl>
    <w:lvl w:ilvl="1">
      <w:start w:val="1"/>
      <w:numFmt w:val="ideographTraditional"/>
      <w:lvlText w:val="%2、"/>
      <w:lvlJc w:val="left"/>
      <w:pPr>
        <w:ind w:left="2355" w:hanging="480"/>
      </w:pPr>
    </w:lvl>
    <w:lvl w:ilvl="2">
      <w:start w:val="1"/>
      <w:numFmt w:val="lowerRoman"/>
      <w:lvlText w:val="%3."/>
      <w:lvlJc w:val="right"/>
      <w:pPr>
        <w:ind w:left="2835" w:hanging="480"/>
      </w:pPr>
    </w:lvl>
    <w:lvl w:ilvl="3">
      <w:start w:val="1"/>
      <w:numFmt w:val="decimal"/>
      <w:lvlText w:val="%4."/>
      <w:lvlJc w:val="left"/>
      <w:pPr>
        <w:ind w:left="3315" w:hanging="480"/>
      </w:pPr>
    </w:lvl>
    <w:lvl w:ilvl="4">
      <w:start w:val="1"/>
      <w:numFmt w:val="ideographTraditional"/>
      <w:lvlText w:val="%5、"/>
      <w:lvlJc w:val="left"/>
      <w:pPr>
        <w:ind w:left="3795" w:hanging="480"/>
      </w:pPr>
    </w:lvl>
    <w:lvl w:ilvl="5">
      <w:start w:val="1"/>
      <w:numFmt w:val="lowerRoman"/>
      <w:lvlText w:val="%6."/>
      <w:lvlJc w:val="right"/>
      <w:pPr>
        <w:ind w:left="4275" w:hanging="480"/>
      </w:pPr>
    </w:lvl>
    <w:lvl w:ilvl="6">
      <w:start w:val="1"/>
      <w:numFmt w:val="decimal"/>
      <w:lvlText w:val="%7."/>
      <w:lvlJc w:val="left"/>
      <w:pPr>
        <w:ind w:left="4755" w:hanging="480"/>
      </w:pPr>
    </w:lvl>
    <w:lvl w:ilvl="7">
      <w:start w:val="1"/>
      <w:numFmt w:val="ideographTraditional"/>
      <w:lvlText w:val="%8、"/>
      <w:lvlJc w:val="left"/>
      <w:pPr>
        <w:ind w:left="5235" w:hanging="480"/>
      </w:pPr>
    </w:lvl>
    <w:lvl w:ilvl="8">
      <w:start w:val="1"/>
      <w:numFmt w:val="lowerRoman"/>
      <w:lvlText w:val="%9."/>
      <w:lvlJc w:val="right"/>
      <w:pPr>
        <w:ind w:left="5715" w:hanging="480"/>
      </w:pPr>
    </w:lvl>
  </w:abstractNum>
  <w:abstractNum w:abstractNumId="20" w15:restartNumberingAfterBreak="0">
    <w:nsid w:val="58D409B8"/>
    <w:multiLevelType w:val="multilevel"/>
    <w:tmpl w:val="0264F38E"/>
    <w:styleLink w:val="WWNum14"/>
    <w:lvl w:ilvl="0">
      <w:start w:val="1"/>
      <w:numFmt w:val="japaneseCounting"/>
      <w:lvlText w:val="(%1)"/>
      <w:lvlJc w:val="left"/>
      <w:pPr>
        <w:ind w:left="1575" w:hanging="720"/>
      </w:p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21" w15:restartNumberingAfterBreak="0">
    <w:nsid w:val="5CDC23A3"/>
    <w:multiLevelType w:val="multilevel"/>
    <w:tmpl w:val="DF3CC660"/>
    <w:styleLink w:val="WWNum1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F8061D8"/>
    <w:multiLevelType w:val="multilevel"/>
    <w:tmpl w:val="CBC82B34"/>
    <w:styleLink w:val="WWNum17"/>
    <w:lvl w:ilvl="0">
      <w:start w:val="1"/>
      <w:numFmt w:val="decimal"/>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23" w15:restartNumberingAfterBreak="0">
    <w:nsid w:val="762C59D7"/>
    <w:multiLevelType w:val="multilevel"/>
    <w:tmpl w:val="9ABCB172"/>
    <w:styleLink w:val="WWNum4"/>
    <w:lvl w:ilvl="0">
      <w:start w:val="1"/>
      <w:numFmt w:val="japaneseCounting"/>
      <w:lvlText w:val="%1、"/>
      <w:lvlJc w:val="left"/>
      <w:pPr>
        <w:ind w:left="720" w:hanging="360"/>
      </w:pPr>
    </w:lvl>
    <w:lvl w:ilvl="1">
      <w:start w:val="1"/>
      <w:numFmt w:val="japaneseCounting"/>
      <w:lvlText w:val="(%2)"/>
      <w:lvlJc w:val="left"/>
      <w:pPr>
        <w:ind w:left="1080" w:hanging="360"/>
      </w:pPr>
    </w:lvl>
    <w:lvl w:ilvl="2">
      <w:start w:val="1"/>
      <w:numFmt w:val="japaneseCounting"/>
      <w:lvlText w:val="%3、"/>
      <w:lvlJc w:val="left"/>
      <w:pPr>
        <w:ind w:left="1440" w:hanging="360"/>
      </w:pPr>
    </w:lvl>
    <w:lvl w:ilvl="3">
      <w:start w:val="1"/>
      <w:numFmt w:val="japaneseCounting"/>
      <w:lvlText w:val="%4、"/>
      <w:lvlJc w:val="left"/>
      <w:pPr>
        <w:ind w:left="1800" w:hanging="360"/>
      </w:pPr>
    </w:lvl>
    <w:lvl w:ilvl="4">
      <w:start w:val="1"/>
      <w:numFmt w:val="japaneseCounting"/>
      <w:lvlText w:val="%5、"/>
      <w:lvlJc w:val="left"/>
      <w:pPr>
        <w:ind w:left="2160" w:hanging="360"/>
      </w:pPr>
    </w:lvl>
    <w:lvl w:ilvl="5">
      <w:start w:val="1"/>
      <w:numFmt w:val="japaneseCounting"/>
      <w:lvlText w:val="%6、"/>
      <w:lvlJc w:val="left"/>
      <w:pPr>
        <w:ind w:left="2520" w:hanging="360"/>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24" w15:restartNumberingAfterBreak="0">
    <w:nsid w:val="79BB57FE"/>
    <w:multiLevelType w:val="multilevel"/>
    <w:tmpl w:val="E1A8ACAA"/>
    <w:styleLink w:val="WWNum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9D64B55"/>
    <w:multiLevelType w:val="multilevel"/>
    <w:tmpl w:val="80C0E666"/>
    <w:styleLink w:val="WWNum5"/>
    <w:lvl w:ilvl="0">
      <w:start w:val="1"/>
      <w:numFmt w:val="japaneseCounting"/>
      <w:lvlText w:val="%1、"/>
      <w:lvlJc w:val="left"/>
      <w:pPr>
        <w:ind w:left="720" w:hanging="360"/>
      </w:pPr>
    </w:lvl>
    <w:lvl w:ilvl="1">
      <w:start w:val="1"/>
      <w:numFmt w:val="japaneseCounting"/>
      <w:lvlText w:val="(%2)"/>
      <w:lvlJc w:val="left"/>
      <w:pPr>
        <w:ind w:left="1080" w:hanging="360"/>
      </w:pPr>
    </w:lvl>
    <w:lvl w:ilvl="2">
      <w:start w:val="1"/>
      <w:numFmt w:val="japaneseCounting"/>
      <w:lvlText w:val="%3、"/>
      <w:lvlJc w:val="left"/>
      <w:pPr>
        <w:ind w:left="1440" w:hanging="360"/>
      </w:pPr>
    </w:lvl>
    <w:lvl w:ilvl="3">
      <w:start w:val="1"/>
      <w:numFmt w:val="japaneseCounting"/>
      <w:lvlText w:val="%4、"/>
      <w:lvlJc w:val="left"/>
      <w:pPr>
        <w:ind w:left="1800" w:hanging="360"/>
      </w:pPr>
    </w:lvl>
    <w:lvl w:ilvl="4">
      <w:start w:val="1"/>
      <w:numFmt w:val="japaneseCounting"/>
      <w:lvlText w:val="%5、"/>
      <w:lvlJc w:val="left"/>
      <w:pPr>
        <w:ind w:left="2160" w:hanging="360"/>
      </w:pPr>
    </w:lvl>
    <w:lvl w:ilvl="5">
      <w:start w:val="1"/>
      <w:numFmt w:val="japaneseCounting"/>
      <w:lvlText w:val="%6、"/>
      <w:lvlJc w:val="left"/>
      <w:pPr>
        <w:ind w:left="2520" w:hanging="360"/>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26" w15:restartNumberingAfterBreak="0">
    <w:nsid w:val="7E096980"/>
    <w:multiLevelType w:val="multilevel"/>
    <w:tmpl w:val="4ABA10A8"/>
    <w:styleLink w:val="WWNum2"/>
    <w:lvl w:ilvl="0">
      <w:start w:val="8"/>
      <w:numFmt w:val="japaneseCounting"/>
      <w:suff w:val="nothing"/>
      <w:lvlText w:val="%1、"/>
      <w:lvlJc w:val="left"/>
      <w:pPr>
        <w:ind w:left="567" w:hanging="567"/>
      </w:pPr>
    </w:lvl>
    <w:lvl w:ilvl="1">
      <w:start w:val="1"/>
      <w:numFmt w:val="japaneseCounting"/>
      <w:suff w:val="nothing"/>
      <w:lvlText w:val="(%2)"/>
      <w:lvlJc w:val="left"/>
      <w:pPr>
        <w:ind w:left="737" w:hanging="454"/>
      </w:pPr>
      <w:rPr>
        <w:rFonts w:eastAsia="標楷體"/>
        <w:sz w:val="28"/>
      </w:rPr>
    </w:lvl>
    <w:lvl w:ilvl="2">
      <w:start w:val="1"/>
      <w:numFmt w:val="decimal"/>
      <w:suff w:val="nothing"/>
      <w:lvlText w:val="%3、"/>
      <w:lvlJc w:val="left"/>
      <w:pPr>
        <w:ind w:left="992" w:hanging="425"/>
      </w:pPr>
    </w:lvl>
    <w:lvl w:ilvl="3">
      <w:start w:val="1"/>
      <w:numFmt w:val="decimal"/>
      <w:suff w:val="nothing"/>
      <w:lvlText w:val="(%4)"/>
      <w:lvlJc w:val="left"/>
      <w:pPr>
        <w:ind w:left="1162" w:hanging="312"/>
      </w:pPr>
    </w:lvl>
    <w:lvl w:ilvl="4">
      <w:start w:val="1"/>
      <w:numFmt w:val="upperLetter"/>
      <w:lvlText w:val="%5、"/>
      <w:lvlJc w:val="left"/>
      <w:pPr>
        <w:ind w:left="1701" w:hanging="567"/>
      </w:pPr>
    </w:lvl>
    <w:lvl w:ilvl="5">
      <w:start w:val="1"/>
      <w:numFmt w:val="upperLetter"/>
      <w:lvlText w:val="(%6)"/>
      <w:lvlJc w:val="left"/>
      <w:pPr>
        <w:ind w:left="1871" w:hanging="454"/>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27" w15:restartNumberingAfterBreak="0">
    <w:nsid w:val="7FD575AC"/>
    <w:multiLevelType w:val="multilevel"/>
    <w:tmpl w:val="2222B55E"/>
    <w:styleLink w:val="WWNum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5"/>
  </w:num>
  <w:num w:numId="2">
    <w:abstractNumId w:val="14"/>
  </w:num>
  <w:num w:numId="3">
    <w:abstractNumId w:val="12"/>
  </w:num>
  <w:num w:numId="4">
    <w:abstractNumId w:val="2"/>
  </w:num>
  <w:num w:numId="5">
    <w:abstractNumId w:val="26"/>
  </w:num>
  <w:num w:numId="6">
    <w:abstractNumId w:val="8"/>
  </w:num>
  <w:num w:numId="7">
    <w:abstractNumId w:val="23"/>
  </w:num>
  <w:num w:numId="8">
    <w:abstractNumId w:val="25"/>
  </w:num>
  <w:num w:numId="9">
    <w:abstractNumId w:val="17"/>
  </w:num>
  <w:num w:numId="10">
    <w:abstractNumId w:val="16"/>
  </w:num>
  <w:num w:numId="11">
    <w:abstractNumId w:val="18"/>
  </w:num>
  <w:num w:numId="12">
    <w:abstractNumId w:val="24"/>
  </w:num>
  <w:num w:numId="13">
    <w:abstractNumId w:val="19"/>
  </w:num>
  <w:num w:numId="14">
    <w:abstractNumId w:val="5"/>
  </w:num>
  <w:num w:numId="15">
    <w:abstractNumId w:val="27"/>
  </w:num>
  <w:num w:numId="16">
    <w:abstractNumId w:val="10"/>
  </w:num>
  <w:num w:numId="17">
    <w:abstractNumId w:val="20"/>
  </w:num>
  <w:num w:numId="18">
    <w:abstractNumId w:val="6"/>
  </w:num>
  <w:num w:numId="19">
    <w:abstractNumId w:val="7"/>
  </w:num>
  <w:num w:numId="20">
    <w:abstractNumId w:val="22"/>
  </w:num>
  <w:num w:numId="21">
    <w:abstractNumId w:val="21"/>
  </w:num>
  <w:num w:numId="22">
    <w:abstractNumId w:val="1"/>
  </w:num>
  <w:num w:numId="23">
    <w:abstractNumId w:val="3"/>
  </w:num>
  <w:num w:numId="24">
    <w:abstractNumId w:val="13"/>
  </w:num>
  <w:num w:numId="25">
    <w:abstractNumId w:val="11"/>
  </w:num>
  <w:num w:numId="26">
    <w:abstractNumId w:val="9"/>
  </w:num>
  <w:num w:numId="27">
    <w:abstractNumId w:val="0"/>
  </w:num>
  <w:num w:numId="28">
    <w:abstractNumId w:val="4"/>
  </w:num>
  <w:num w:numId="29">
    <w:abstractNumId w:val="1"/>
    <w:lvlOverride w:ilvl="0">
      <w:startOverride w:val="1"/>
    </w:lvlOverride>
  </w:num>
  <w:num w:numId="30">
    <w:abstractNumId w:val="13"/>
    <w:lvlOverride w:ilvl="0">
      <w:startOverride w:val="1"/>
    </w:lvlOverride>
  </w:num>
  <w:num w:numId="31">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3847ED"/>
    <w:rsid w:val="00170694"/>
    <w:rsid w:val="003847ED"/>
    <w:rsid w:val="005A616E"/>
    <w:rsid w:val="00AF5B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7CBE09-A5A1-4C8D-A8BF-97A23C92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0">
    <w:name w:val="heading 1"/>
    <w:basedOn w:val="Heading"/>
    <w:next w:val="Textbodyuser"/>
    <w:pPr>
      <w:outlineLvl w:val="0"/>
    </w:pPr>
  </w:style>
  <w:style w:type="paragraph" w:styleId="2">
    <w:name w:val="heading 2"/>
    <w:basedOn w:val="Heading"/>
    <w:next w:val="Textbodyuser"/>
    <w:pPr>
      <w:spacing w:before="200"/>
      <w:outlineLvl w:val="1"/>
    </w:pPr>
    <w:rPr>
      <w:rFonts w:ascii="Liberation Serif" w:eastAsia="Segoe UI" w:hAnsi="Liberation Serif" w:cs="Liberation Serif"/>
      <w:sz w:val="36"/>
      <w:szCs w:val="36"/>
    </w:rPr>
  </w:style>
  <w:style w:type="paragraph" w:styleId="3">
    <w:name w:val="heading 3"/>
    <w:basedOn w:val="Heading"/>
    <w:next w:val="Textbodyuser"/>
    <w:pPr>
      <w:spacing w:before="14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user"/>
    <w:next w:val="Textbodyuser"/>
    <w:pPr>
      <w:jc w:val="center"/>
    </w:pPr>
    <w:rPr>
      <w:b/>
      <w:bCs/>
      <w:sz w:val="56"/>
      <w:szCs w:val="56"/>
    </w:rPr>
  </w:style>
  <w:style w:type="paragraph" w:customStyle="1" w:styleId="Textbody">
    <w:name w:val="Text body"/>
    <w:basedOn w:val="Standard"/>
    <w:pPr>
      <w:spacing w:after="140" w:line="276" w:lineRule="auto"/>
    </w:pPr>
  </w:style>
  <w:style w:type="paragraph" w:styleId="a3">
    <w:name w:val="List"/>
    <w:basedOn w:val="Textbodyuser"/>
  </w:style>
  <w:style w:type="paragraph" w:styleId="a4">
    <w:name w:val="caption"/>
    <w:basedOn w:val="Standarduser"/>
    <w:pPr>
      <w:suppressLineNumbers/>
      <w:spacing w:before="120" w:after="120"/>
    </w:pPr>
    <w:rPr>
      <w:i/>
      <w:iCs/>
    </w:rPr>
  </w:style>
  <w:style w:type="paragraph" w:customStyle="1" w:styleId="Index">
    <w:name w:val="Index"/>
    <w:basedOn w:val="Standarduser"/>
    <w:pPr>
      <w:suppressLineNumbers/>
    </w:pPr>
  </w:style>
  <w:style w:type="paragraph" w:customStyle="1" w:styleId="Standarduser">
    <w:name w:val="Standard (user)"/>
    <w:pPr>
      <w:suppressAutoHyphens/>
    </w:pPr>
  </w:style>
  <w:style w:type="paragraph" w:customStyle="1" w:styleId="Textbodyuser">
    <w:name w:val="Text body (user)"/>
    <w:basedOn w:val="Standarduser"/>
    <w:pPr>
      <w:spacing w:after="120"/>
    </w:p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user"/>
    <w:pPr>
      <w:suppressLineNumbers/>
      <w:tabs>
        <w:tab w:val="center" w:pos="4819"/>
        <w:tab w:val="right" w:pos="9638"/>
      </w:tabs>
    </w:pPr>
  </w:style>
  <w:style w:type="paragraph" w:customStyle="1" w:styleId="PreformattedText">
    <w:name w:val="Preformatted Text"/>
    <w:basedOn w:val="Standarduser"/>
    <w:rPr>
      <w:rFonts w:ascii="Liberation Mono" w:eastAsia="Liberation Mono" w:hAnsi="Liberation Mono" w:cs="Liberation Mono"/>
      <w:sz w:val="20"/>
      <w:szCs w:val="20"/>
    </w:rPr>
  </w:style>
  <w:style w:type="paragraph" w:styleId="a6">
    <w:name w:val="List Paragraph"/>
    <w:basedOn w:val="Standarduser"/>
    <w:pPr>
      <w:ind w:left="480"/>
    </w:pPr>
  </w:style>
  <w:style w:type="paragraph" w:styleId="a7">
    <w:name w:val="Balloon Text"/>
    <w:basedOn w:val="Standard"/>
    <w:rPr>
      <w:rFonts w:ascii="Calibri Light" w:eastAsia="Calibri Light" w:hAnsi="Calibri Light" w:cs="Calibri Light"/>
      <w:sz w:val="18"/>
      <w:szCs w:val="18"/>
    </w:rPr>
  </w:style>
  <w:style w:type="paragraph" w:styleId="a8">
    <w:name w:val="Revision"/>
    <w:pPr>
      <w:widowControl/>
      <w:textAlignment w:val="auto"/>
    </w:pPr>
  </w:style>
  <w:style w:type="paragraph" w:styleId="a9">
    <w:name w:val="footer"/>
    <w:basedOn w:val="Standard"/>
    <w:pPr>
      <w:tabs>
        <w:tab w:val="center" w:pos="4153"/>
        <w:tab w:val="right" w:pos="8306"/>
      </w:tabs>
      <w:snapToGrid w:val="0"/>
    </w:pPr>
    <w:rPr>
      <w:sz w:val="20"/>
      <w:szCs w:val="20"/>
    </w:rPr>
  </w:style>
  <w:style w:type="paragraph" w:styleId="aa">
    <w:name w:val="annotation text"/>
    <w:basedOn w:val="Standard"/>
  </w:style>
  <w:style w:type="paragraph" w:styleId="ab">
    <w:name w:val="annotation subject"/>
    <w:basedOn w:val="aa"/>
    <w:next w:val="aa"/>
    <w:rPr>
      <w:b/>
      <w:bCs/>
    </w:rPr>
  </w:style>
  <w:style w:type="paragraph" w:customStyle="1" w:styleId="DocumentMap">
    <w:name w:val="DocumentMap"/>
    <w:pPr>
      <w:suppressAutoHyphens/>
    </w:pPr>
    <w:rPr>
      <w:rFonts w:cs="Times New Roman"/>
    </w:rPr>
  </w:style>
  <w:style w:type="paragraph" w:styleId="ac">
    <w:name w:val="Plain Text"/>
    <w:basedOn w:val="Standard"/>
    <w:rPr>
      <w:rFonts w:cs="Courier New"/>
    </w:rPr>
  </w:style>
  <w:style w:type="character" w:customStyle="1" w:styleId="NumberingSymbols">
    <w:name w:val="Numbering Symbols"/>
  </w:style>
  <w:style w:type="character" w:customStyle="1" w:styleId="14PT">
    <w:name w:val="14PT"/>
  </w:style>
  <w:style w:type="character" w:customStyle="1" w:styleId="14pt0">
    <w:name w:val="14pt標楷體"/>
    <w:rPr>
      <w:rFonts w:ascii="標楷體" w:eastAsia="標楷體" w:hAnsi="標楷體" w:cs="標楷體"/>
      <w:sz w:val="28"/>
    </w:rPr>
  </w:style>
  <w:style w:type="character" w:customStyle="1" w:styleId="ad">
    <w:name w:val="註解方塊文字 字元"/>
    <w:basedOn w:val="a0"/>
    <w:rPr>
      <w:rFonts w:ascii="Calibri Light" w:eastAsia="新細明體" w:hAnsi="Calibri Light" w:cs="Tahoma"/>
      <w:sz w:val="18"/>
      <w:szCs w:val="18"/>
    </w:rPr>
  </w:style>
  <w:style w:type="character" w:customStyle="1" w:styleId="ae">
    <w:name w:val="頁尾 字元"/>
    <w:basedOn w:val="a0"/>
    <w:rPr>
      <w:sz w:val="20"/>
      <w:szCs w:val="20"/>
    </w:rPr>
  </w:style>
  <w:style w:type="character" w:customStyle="1" w:styleId="apple-tab-span">
    <w:name w:val="apple-tab-span"/>
    <w:basedOn w:val="a0"/>
  </w:style>
  <w:style w:type="character" w:styleId="af">
    <w:name w:val="annotation reference"/>
    <w:basedOn w:val="a0"/>
    <w:rPr>
      <w:sz w:val="18"/>
      <w:szCs w:val="18"/>
    </w:rPr>
  </w:style>
  <w:style w:type="character" w:customStyle="1" w:styleId="af0">
    <w:name w:val="註解文字 字元"/>
    <w:basedOn w:val="a0"/>
  </w:style>
  <w:style w:type="character" w:customStyle="1" w:styleId="af1">
    <w:name w:val="註解主旨 字元"/>
    <w:basedOn w:val="af0"/>
    <w:rPr>
      <w:b/>
      <w:bCs/>
    </w:rPr>
  </w:style>
  <w:style w:type="character" w:styleId="af2">
    <w:name w:val="Emphasis"/>
    <w:basedOn w:val="a0"/>
    <w:rPr>
      <w:i/>
      <w:iCs/>
    </w:rPr>
  </w:style>
  <w:style w:type="character" w:customStyle="1" w:styleId="ListLabel1">
    <w:name w:val="ListLabel 1"/>
    <w:rPr>
      <w:rFonts w:eastAsia="標楷體"/>
      <w:sz w:val="28"/>
    </w:rPr>
  </w:style>
  <w:style w:type="character" w:customStyle="1" w:styleId="ListLabel2">
    <w:name w:val="ListLabel 2"/>
    <w:rPr>
      <w:color w:val="auto"/>
      <w:sz w:val="28"/>
    </w:rPr>
  </w:style>
  <w:style w:type="character" w:customStyle="1" w:styleId="rr">
    <w:name w:val="¯Â¤å¦r ¦r¤¸"/>
    <w:basedOn w:val="a0"/>
    <w:rPr>
      <w:rFonts w:cs="Courier New"/>
      <w:szCs w:val="24"/>
    </w:rPr>
  </w:style>
  <w:style w:type="character" w:customStyle="1" w:styleId="EmailStyle15">
    <w:name w:val="EmailStyle15"/>
    <w:basedOn w:val="a0"/>
    <w:rPr>
      <w:color w:val="1F497D"/>
      <w:sz w:val="22"/>
      <w:szCs w:val="22"/>
    </w:rPr>
  </w:style>
  <w:style w:type="numbering" w:customStyle="1" w:styleId="List1">
    <w:name w:val="List 1"/>
    <w:basedOn w:val="a2"/>
    <w:pPr>
      <w:numPr>
        <w:numId w:val="1"/>
      </w:numPr>
    </w:pPr>
  </w:style>
  <w:style w:type="numbering" w:customStyle="1" w:styleId="1">
    <w:name w:val="無清單1"/>
    <w:basedOn w:val="a2"/>
    <w:pPr>
      <w:numPr>
        <w:numId w:val="2"/>
      </w:numPr>
    </w:pPr>
  </w:style>
  <w:style w:type="numbering" w:customStyle="1" w:styleId="14PT--11AA">
    <w:name w:val="編號14PT -- 一、  (一)   1、  (1)   A、  (A)"/>
    <w:basedOn w:val="a2"/>
    <w:pPr>
      <w:numPr>
        <w:numId w:val="3"/>
      </w:numPr>
    </w:pPr>
  </w:style>
  <w:style w:type="numbering" w:customStyle="1" w:styleId="WWNum1">
    <w:name w:val="WWNum1"/>
    <w:basedOn w:val="a2"/>
    <w:pPr>
      <w:numPr>
        <w:numId w:val="4"/>
      </w:numPr>
    </w:pPr>
  </w:style>
  <w:style w:type="numbering" w:customStyle="1" w:styleId="WWNum2">
    <w:name w:val="WWNum2"/>
    <w:basedOn w:val="a2"/>
    <w:pPr>
      <w:numPr>
        <w:numId w:val="5"/>
      </w:numPr>
    </w:pPr>
  </w:style>
  <w:style w:type="numbering" w:customStyle="1" w:styleId="WWNum3">
    <w:name w:val="WWNum3"/>
    <w:basedOn w:val="a2"/>
    <w:pPr>
      <w:numPr>
        <w:numId w:val="6"/>
      </w:numPr>
    </w:pPr>
  </w:style>
  <w:style w:type="numbering" w:customStyle="1" w:styleId="WWNum4">
    <w:name w:val="WWNum4"/>
    <w:basedOn w:val="a2"/>
    <w:pPr>
      <w:numPr>
        <w:numId w:val="7"/>
      </w:numPr>
    </w:pPr>
  </w:style>
  <w:style w:type="numbering" w:customStyle="1" w:styleId="WWNum5">
    <w:name w:val="WWNum5"/>
    <w:basedOn w:val="a2"/>
    <w:pPr>
      <w:numPr>
        <w:numId w:val="8"/>
      </w:numPr>
    </w:pPr>
  </w:style>
  <w:style w:type="numbering" w:customStyle="1" w:styleId="WWNum6">
    <w:name w:val="WWNum6"/>
    <w:basedOn w:val="a2"/>
    <w:pPr>
      <w:numPr>
        <w:numId w:val="9"/>
      </w:numPr>
    </w:pPr>
  </w:style>
  <w:style w:type="numbering" w:customStyle="1" w:styleId="WWNum7">
    <w:name w:val="WWNum7"/>
    <w:basedOn w:val="a2"/>
    <w:pPr>
      <w:numPr>
        <w:numId w:val="10"/>
      </w:numPr>
    </w:pPr>
  </w:style>
  <w:style w:type="numbering" w:customStyle="1" w:styleId="WWNum8">
    <w:name w:val="WWNum8"/>
    <w:basedOn w:val="a2"/>
    <w:pPr>
      <w:numPr>
        <w:numId w:val="11"/>
      </w:numPr>
    </w:pPr>
  </w:style>
  <w:style w:type="numbering" w:customStyle="1" w:styleId="WWNum9">
    <w:name w:val="WWNum9"/>
    <w:basedOn w:val="a2"/>
    <w:pPr>
      <w:numPr>
        <w:numId w:val="12"/>
      </w:numPr>
    </w:pPr>
  </w:style>
  <w:style w:type="numbering" w:customStyle="1" w:styleId="WWNum10">
    <w:name w:val="WWNum10"/>
    <w:basedOn w:val="a2"/>
    <w:pPr>
      <w:numPr>
        <w:numId w:val="13"/>
      </w:numPr>
    </w:pPr>
  </w:style>
  <w:style w:type="numbering" w:customStyle="1" w:styleId="WWNum11">
    <w:name w:val="WWNum11"/>
    <w:basedOn w:val="a2"/>
    <w:pPr>
      <w:numPr>
        <w:numId w:val="14"/>
      </w:numPr>
    </w:pPr>
  </w:style>
  <w:style w:type="numbering" w:customStyle="1" w:styleId="WWNum12">
    <w:name w:val="WWNum12"/>
    <w:basedOn w:val="a2"/>
    <w:pPr>
      <w:numPr>
        <w:numId w:val="15"/>
      </w:numPr>
    </w:pPr>
  </w:style>
  <w:style w:type="numbering" w:customStyle="1" w:styleId="WWNum13">
    <w:name w:val="WWNum13"/>
    <w:basedOn w:val="a2"/>
    <w:pPr>
      <w:numPr>
        <w:numId w:val="16"/>
      </w:numPr>
    </w:pPr>
  </w:style>
  <w:style w:type="numbering" w:customStyle="1" w:styleId="WWNum14">
    <w:name w:val="WWNum14"/>
    <w:basedOn w:val="a2"/>
    <w:pPr>
      <w:numPr>
        <w:numId w:val="17"/>
      </w:numPr>
    </w:pPr>
  </w:style>
  <w:style w:type="numbering" w:customStyle="1" w:styleId="WWNum15">
    <w:name w:val="WWNum15"/>
    <w:basedOn w:val="a2"/>
    <w:pPr>
      <w:numPr>
        <w:numId w:val="18"/>
      </w:numPr>
    </w:pPr>
  </w:style>
  <w:style w:type="numbering" w:customStyle="1" w:styleId="WWNum16">
    <w:name w:val="WWNum16"/>
    <w:basedOn w:val="a2"/>
    <w:pPr>
      <w:numPr>
        <w:numId w:val="19"/>
      </w:numPr>
    </w:pPr>
  </w:style>
  <w:style w:type="numbering" w:customStyle="1" w:styleId="WWNum17">
    <w:name w:val="WWNum17"/>
    <w:basedOn w:val="a2"/>
    <w:pPr>
      <w:numPr>
        <w:numId w:val="20"/>
      </w:numPr>
    </w:pPr>
  </w:style>
  <w:style w:type="numbering" w:customStyle="1" w:styleId="WWNum18">
    <w:name w:val="WWNum18"/>
    <w:basedOn w:val="a2"/>
    <w:pPr>
      <w:numPr>
        <w:numId w:val="21"/>
      </w:numPr>
    </w:pPr>
  </w:style>
  <w:style w:type="numbering" w:customStyle="1" w:styleId="WWNum19">
    <w:name w:val="WWNum19"/>
    <w:basedOn w:val="a2"/>
    <w:pPr>
      <w:numPr>
        <w:numId w:val="22"/>
      </w:numPr>
    </w:pPr>
  </w:style>
  <w:style w:type="numbering" w:customStyle="1" w:styleId="WWNum20">
    <w:name w:val="WWNum20"/>
    <w:basedOn w:val="a2"/>
    <w:pPr>
      <w:numPr>
        <w:numId w:val="23"/>
      </w:numPr>
    </w:pPr>
  </w:style>
  <w:style w:type="numbering" w:customStyle="1" w:styleId="WWNum21">
    <w:name w:val="WWNum21"/>
    <w:basedOn w:val="a2"/>
    <w:pPr>
      <w:numPr>
        <w:numId w:val="24"/>
      </w:numPr>
    </w:pPr>
  </w:style>
  <w:style w:type="numbering" w:customStyle="1" w:styleId="WWNum22">
    <w:name w:val="WWNum22"/>
    <w:basedOn w:val="a2"/>
    <w:pPr>
      <w:numPr>
        <w:numId w:val="25"/>
      </w:numPr>
    </w:pPr>
  </w:style>
  <w:style w:type="numbering" w:customStyle="1" w:styleId="WWNum23">
    <w:name w:val="WWNum23"/>
    <w:basedOn w:val="a2"/>
    <w:pPr>
      <w:numPr>
        <w:numId w:val="26"/>
      </w:numPr>
    </w:pPr>
  </w:style>
  <w:style w:type="numbering" w:customStyle="1" w:styleId="WWNum24">
    <w:name w:val="WWNum24"/>
    <w:basedOn w:val="a2"/>
    <w:pPr>
      <w:numPr>
        <w:numId w:val="27"/>
      </w:numPr>
    </w:pPr>
  </w:style>
  <w:style w:type="numbering" w:customStyle="1" w:styleId="WWNum25">
    <w:name w:val="WWNum25"/>
    <w:basedOn w:val="a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黃代華</dc:creator>
  <cp:lastModifiedBy>郭春河</cp:lastModifiedBy>
  <cp:revision>2</cp:revision>
  <cp:lastPrinted>2021-03-17T07:00:00Z</cp:lastPrinted>
  <dcterms:created xsi:type="dcterms:W3CDTF">2023-02-03T05:51:00Z</dcterms:created>
  <dcterms:modified xsi:type="dcterms:W3CDTF">2023-02-03T05:51:00Z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