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5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行政院原子能委員會核能研究所</w:t>
      </w:r>
    </w:p>
    <w:p w:rsidR="00C328A2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放射性廢棄物</w:t>
      </w:r>
      <w:proofErr w:type="gramStart"/>
      <w:r w:rsidRPr="00C328A2">
        <w:rPr>
          <w:rFonts w:hint="eastAsia"/>
          <w:b/>
          <w:sz w:val="32"/>
        </w:rPr>
        <w:t>處理線上表單</w:t>
      </w:r>
      <w:proofErr w:type="gramEnd"/>
      <w:r w:rsidRPr="00C328A2">
        <w:rPr>
          <w:rFonts w:hint="eastAsia"/>
          <w:b/>
          <w:sz w:val="32"/>
        </w:rPr>
        <w:t>申請系統</w:t>
      </w:r>
    </w:p>
    <w:p w:rsidR="00C328A2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教育訓練</w:t>
      </w:r>
      <w:r w:rsidRPr="00C328A2">
        <w:rPr>
          <w:rFonts w:hint="eastAsia"/>
          <w:b/>
          <w:sz w:val="32"/>
        </w:rPr>
        <w:t xml:space="preserve"> </w:t>
      </w:r>
      <w:r w:rsidRPr="00C328A2">
        <w:rPr>
          <w:rFonts w:hint="eastAsia"/>
          <w:b/>
          <w:sz w:val="32"/>
        </w:rPr>
        <w:t>課程表</w:t>
      </w:r>
    </w:p>
    <w:p w:rsidR="00C328A2" w:rsidRPr="00C328A2" w:rsidRDefault="00C328A2" w:rsidP="00C328A2">
      <w:pPr>
        <w:ind w:left="1420" w:hangingChars="507" w:hanging="1420"/>
        <w:rPr>
          <w:sz w:val="28"/>
        </w:rPr>
      </w:pPr>
      <w:r w:rsidRPr="00C328A2">
        <w:rPr>
          <w:rFonts w:hint="eastAsia"/>
          <w:sz w:val="28"/>
        </w:rPr>
        <w:t>課程時間：</w:t>
      </w:r>
      <w:r w:rsidR="00430CB0" w:rsidRPr="00C328A2">
        <w:rPr>
          <w:rFonts w:hint="eastAsia"/>
          <w:sz w:val="28"/>
        </w:rPr>
        <w:t xml:space="preserve"> </w:t>
      </w:r>
      <w:r w:rsidRPr="00C328A2">
        <w:rPr>
          <w:rFonts w:hint="eastAsia"/>
          <w:sz w:val="28"/>
        </w:rPr>
        <w:t>111/8/25 13:30-15:30</w:t>
      </w:r>
      <w:r w:rsidRPr="00C328A2">
        <w:rPr>
          <w:rFonts w:hint="eastAsia"/>
          <w:sz w:val="28"/>
        </w:rPr>
        <w:t>（下</w:t>
      </w:r>
      <w:proofErr w:type="gramStart"/>
      <w:r w:rsidRPr="00C328A2">
        <w:rPr>
          <w:rFonts w:hint="eastAsia"/>
          <w:sz w:val="28"/>
        </w:rPr>
        <w:t>午場</w:t>
      </w:r>
      <w:proofErr w:type="gramEnd"/>
      <w:r w:rsidRPr="00C328A2">
        <w:rPr>
          <w:rFonts w:hint="eastAsia"/>
          <w:sz w:val="28"/>
        </w:rPr>
        <w:t>）</w:t>
      </w:r>
    </w:p>
    <w:p w:rsidR="00C328A2" w:rsidRPr="00C328A2" w:rsidRDefault="00C328A2" w:rsidP="00C328A2">
      <w:pPr>
        <w:rPr>
          <w:sz w:val="28"/>
        </w:rPr>
      </w:pPr>
      <w:r w:rsidRPr="00C328A2">
        <w:rPr>
          <w:rFonts w:hint="eastAsia"/>
          <w:sz w:val="28"/>
        </w:rPr>
        <w:t>課程地點：</w:t>
      </w:r>
      <w:r w:rsidRPr="00C328A2">
        <w:rPr>
          <w:rFonts w:hint="eastAsia"/>
          <w:sz w:val="28"/>
        </w:rPr>
        <w:t>060</w:t>
      </w:r>
      <w:r w:rsidRPr="00C328A2">
        <w:rPr>
          <w:rFonts w:hint="eastAsia"/>
          <w:sz w:val="28"/>
        </w:rPr>
        <w:t>館</w:t>
      </w:r>
      <w:r w:rsidRPr="00C328A2">
        <w:rPr>
          <w:rFonts w:hint="eastAsia"/>
          <w:sz w:val="28"/>
        </w:rPr>
        <w:t>109</w:t>
      </w:r>
      <w:r w:rsidRPr="00C328A2">
        <w:rPr>
          <w:rFonts w:hint="eastAsia"/>
          <w:sz w:val="28"/>
        </w:rPr>
        <w:t>資訊教室</w:t>
      </w:r>
    </w:p>
    <w:p w:rsidR="00C328A2" w:rsidRPr="00C328A2" w:rsidRDefault="00C328A2" w:rsidP="00C328A2">
      <w:pPr>
        <w:rPr>
          <w:sz w:val="28"/>
        </w:rPr>
      </w:pPr>
      <w:r w:rsidRPr="00C328A2">
        <w:rPr>
          <w:rFonts w:hint="eastAsia"/>
          <w:sz w:val="28"/>
        </w:rPr>
        <w:t>詳細內容：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5986"/>
      </w:tblGrid>
      <w:tr w:rsidR="00C328A2" w:rsidTr="00C328A2">
        <w:tc>
          <w:tcPr>
            <w:tcW w:w="2376" w:type="dxa"/>
            <w:shd w:val="clear" w:color="auto" w:fill="F2F2F2" w:themeFill="background1" w:themeFillShade="F2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時間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上課內容</w:t>
            </w:r>
          </w:p>
        </w:tc>
      </w:tr>
      <w:tr w:rsidR="00FE67CC" w:rsidTr="00C328A2">
        <w:tc>
          <w:tcPr>
            <w:tcW w:w="2376" w:type="dxa"/>
          </w:tcPr>
          <w:p w:rsidR="00FE67CC" w:rsidRDefault="00FE67CC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13:30-14:30</w:t>
            </w:r>
          </w:p>
        </w:tc>
        <w:tc>
          <w:tcPr>
            <w:tcW w:w="5986" w:type="dxa"/>
          </w:tcPr>
          <w:p w:rsidR="00FE67CC" w:rsidRDefault="00FE67CC" w:rsidP="002E6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系統功能介紹、操作功能說明及</w:t>
            </w:r>
            <w:r>
              <w:rPr>
                <w:sz w:val="32"/>
              </w:rPr>
              <w:t>DEMO</w:t>
            </w:r>
          </w:p>
        </w:tc>
      </w:tr>
      <w:tr w:rsidR="00FE67CC" w:rsidTr="00C328A2">
        <w:tc>
          <w:tcPr>
            <w:tcW w:w="2376" w:type="dxa"/>
          </w:tcPr>
          <w:p w:rsidR="00FE67CC" w:rsidRDefault="00FE67CC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14:30-15:30</w:t>
            </w:r>
          </w:p>
        </w:tc>
        <w:tc>
          <w:tcPr>
            <w:tcW w:w="5986" w:type="dxa"/>
          </w:tcPr>
          <w:p w:rsidR="00FE67CC" w:rsidRDefault="00FE67CC" w:rsidP="002E6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實機操作及問與答討論時間</w:t>
            </w:r>
          </w:p>
        </w:tc>
      </w:tr>
    </w:tbl>
    <w:p w:rsidR="00C328A2" w:rsidRPr="00C328A2" w:rsidRDefault="00C328A2" w:rsidP="00C328A2">
      <w:pPr>
        <w:rPr>
          <w:sz w:val="32"/>
        </w:rPr>
      </w:pPr>
      <w:bookmarkStart w:id="0" w:name="_GoBack"/>
      <w:bookmarkEnd w:id="0"/>
    </w:p>
    <w:sectPr w:rsidR="00C328A2" w:rsidRPr="00C328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A2"/>
    <w:rsid w:val="00430CB0"/>
    <w:rsid w:val="00804BFF"/>
    <w:rsid w:val="00C14DF5"/>
    <w:rsid w:val="00C328A2"/>
    <w:rsid w:val="00E335D1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D1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35D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paragraph" w:styleId="11">
    <w:name w:val="toc 1"/>
    <w:basedOn w:val="a"/>
    <w:uiPriority w:val="39"/>
    <w:qFormat/>
    <w:rsid w:val="00E335D1"/>
    <w:pPr>
      <w:widowControl/>
      <w:spacing w:before="120" w:after="120"/>
      <w:outlineLvl w:val="3"/>
    </w:pPr>
    <w:rPr>
      <w:rFonts w:asciiTheme="minorHAnsi" w:eastAsiaTheme="minorHAnsi" w:hAnsi="Helvetica Neue" w:cs="Helvetica Neue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toc 2"/>
    <w:basedOn w:val="a"/>
    <w:uiPriority w:val="39"/>
    <w:qFormat/>
    <w:rsid w:val="00E335D1"/>
    <w:pPr>
      <w:widowControl/>
      <w:ind w:left="220"/>
      <w:outlineLvl w:val="3"/>
    </w:pPr>
    <w:rPr>
      <w:rFonts w:asciiTheme="minorHAnsi" w:eastAsiaTheme="minorHAnsi" w:hAnsi="Helvetica Neue" w:cs="Helvetica Neue"/>
      <w:small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toc 3"/>
    <w:uiPriority w:val="39"/>
    <w:qFormat/>
    <w:rsid w:val="00E335D1"/>
    <w:pPr>
      <w:ind w:left="440"/>
      <w:outlineLvl w:val="3"/>
    </w:pPr>
    <w:rPr>
      <w:rFonts w:asciiTheme="minorHAnsi" w:eastAsiaTheme="minorHAnsi" w:hAnsi="Helvetica Neue" w:cs="Helvetica Neue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No Spacing"/>
    <w:uiPriority w:val="1"/>
    <w:qFormat/>
    <w:rsid w:val="00E335D1"/>
    <w:pPr>
      <w:outlineLvl w:val="3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E3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hAnsiTheme="minorHAnsi" w:cstheme="minorBidi"/>
      <w:kern w:val="2"/>
      <w:sz w:val="24"/>
      <w:szCs w:val="22"/>
      <w:bdr w:val="none" w:sz="0" w:space="0" w:color="auto"/>
    </w:rPr>
  </w:style>
  <w:style w:type="paragraph" w:styleId="a5">
    <w:name w:val="TOC Heading"/>
    <w:basedOn w:val="1"/>
    <w:next w:val="a"/>
    <w:uiPriority w:val="39"/>
    <w:semiHidden/>
    <w:unhideWhenUsed/>
    <w:qFormat/>
    <w:rsid w:val="00E335D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color w:val="0079BF" w:themeColor="accent1" w:themeShade="BF"/>
      <w:kern w:val="0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59"/>
    <w:rsid w:val="00C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D1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35D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paragraph" w:styleId="11">
    <w:name w:val="toc 1"/>
    <w:basedOn w:val="a"/>
    <w:uiPriority w:val="39"/>
    <w:qFormat/>
    <w:rsid w:val="00E335D1"/>
    <w:pPr>
      <w:widowControl/>
      <w:spacing w:before="120" w:after="120"/>
      <w:outlineLvl w:val="3"/>
    </w:pPr>
    <w:rPr>
      <w:rFonts w:asciiTheme="minorHAnsi" w:eastAsiaTheme="minorHAnsi" w:hAnsi="Helvetica Neue" w:cs="Helvetica Neue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toc 2"/>
    <w:basedOn w:val="a"/>
    <w:uiPriority w:val="39"/>
    <w:qFormat/>
    <w:rsid w:val="00E335D1"/>
    <w:pPr>
      <w:widowControl/>
      <w:ind w:left="220"/>
      <w:outlineLvl w:val="3"/>
    </w:pPr>
    <w:rPr>
      <w:rFonts w:asciiTheme="minorHAnsi" w:eastAsiaTheme="minorHAnsi" w:hAnsi="Helvetica Neue" w:cs="Helvetica Neue"/>
      <w:small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toc 3"/>
    <w:uiPriority w:val="39"/>
    <w:qFormat/>
    <w:rsid w:val="00E335D1"/>
    <w:pPr>
      <w:ind w:left="440"/>
      <w:outlineLvl w:val="3"/>
    </w:pPr>
    <w:rPr>
      <w:rFonts w:asciiTheme="minorHAnsi" w:eastAsiaTheme="minorHAnsi" w:hAnsi="Helvetica Neue" w:cs="Helvetica Neue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No Spacing"/>
    <w:uiPriority w:val="1"/>
    <w:qFormat/>
    <w:rsid w:val="00E335D1"/>
    <w:pPr>
      <w:outlineLvl w:val="3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E3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hAnsiTheme="minorHAnsi" w:cstheme="minorBidi"/>
      <w:kern w:val="2"/>
      <w:sz w:val="24"/>
      <w:szCs w:val="22"/>
      <w:bdr w:val="none" w:sz="0" w:space="0" w:color="auto"/>
    </w:rPr>
  </w:style>
  <w:style w:type="paragraph" w:styleId="a5">
    <w:name w:val="TOC Heading"/>
    <w:basedOn w:val="1"/>
    <w:next w:val="a"/>
    <w:uiPriority w:val="39"/>
    <w:semiHidden/>
    <w:unhideWhenUsed/>
    <w:qFormat/>
    <w:rsid w:val="00E335D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color w:val="0079BF" w:themeColor="accent1" w:themeShade="BF"/>
      <w:kern w:val="0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59"/>
    <w:rsid w:val="00C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標楷體"/>
        <a:ea typeface="標楷體"/>
        <a:cs typeface="標楷體"/>
      </a:majorFont>
      <a:minorFont>
        <a:latin typeface="標楷體"/>
        <a:ea typeface="標楷體"/>
        <a:cs typeface="標楷體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2022-08-23T01:39:00Z</dcterms:created>
  <dcterms:modified xsi:type="dcterms:W3CDTF">2022-08-23T02:19:00Z</dcterms:modified>
</cp:coreProperties>
</file>