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6B1D78" w:rsidP="0027535D">
            <w:pPr>
              <w:adjustRightInd w:val="0"/>
              <w:snapToGrid w:val="0"/>
              <w:spacing w:line="600" w:lineRule="exact"/>
              <w:ind w:leftChars="69" w:left="306" w:hangingChars="35" w:hanging="140"/>
              <w:rPr>
                <w:rFonts w:eastAsia="標楷體" w:hAnsi="標楷體"/>
                <w:bCs/>
                <w:sz w:val="40"/>
                <w:szCs w:val="40"/>
              </w:rPr>
            </w:pPr>
            <w:r w:rsidRPr="006B1D78">
              <w:rPr>
                <w:rFonts w:eastAsia="標楷體" w:hAnsi="標楷體" w:hint="eastAsia"/>
                <w:bCs/>
                <w:sz w:val="40"/>
                <w:szCs w:val="40"/>
              </w:rPr>
              <w:t>永續價值驅動的淨零科技路徑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212F87" w:rsidRDefault="00020B1F" w:rsidP="0027535D">
            <w:pPr>
              <w:spacing w:line="600" w:lineRule="exact"/>
              <w:ind w:leftChars="68" w:left="163"/>
              <w:rPr>
                <w:rFonts w:eastAsia="標楷體" w:hAnsi="標楷體"/>
                <w:bCs/>
                <w:sz w:val="40"/>
                <w:szCs w:val="40"/>
              </w:rPr>
            </w:pPr>
            <w:r w:rsidRPr="00020B1F">
              <w:rPr>
                <w:rFonts w:eastAsia="標楷體" w:hAnsi="標楷體" w:hint="eastAsia"/>
                <w:bCs/>
                <w:sz w:val="40"/>
                <w:szCs w:val="40"/>
              </w:rPr>
              <w:t>國科會</w:t>
            </w:r>
            <w:r w:rsidR="006B1D78">
              <w:rPr>
                <w:rFonts w:eastAsia="標楷體" w:hAnsi="標楷體" w:hint="eastAsia"/>
                <w:bCs/>
                <w:sz w:val="40"/>
                <w:szCs w:val="40"/>
                <w:lang w:eastAsia="zh-HK"/>
              </w:rPr>
              <w:t>林敏聰</w:t>
            </w:r>
            <w:r w:rsidR="00725E03">
              <w:rPr>
                <w:rFonts w:eastAsia="標楷體" w:hAnsi="標楷體" w:hint="eastAsia"/>
                <w:bCs/>
                <w:sz w:val="40"/>
                <w:szCs w:val="40"/>
              </w:rPr>
              <w:t>副主委</w:t>
            </w:r>
            <w:bookmarkStart w:id="0" w:name="_GoBack"/>
            <w:bookmarkEnd w:id="0"/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6B1D78" w:rsidP="0027535D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111</w:t>
            </w:r>
            <w:r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7F5C80">
              <w:rPr>
                <w:rFonts w:eastAsia="標楷體" w:hAnsi="標楷體" w:hint="eastAsia"/>
                <w:bCs/>
                <w:sz w:val="40"/>
                <w:szCs w:val="40"/>
              </w:rPr>
              <w:t>08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7F5C80">
              <w:rPr>
                <w:rFonts w:eastAsia="標楷體" w:hAnsi="標楷體" w:hint="eastAsia"/>
                <w:bCs/>
                <w:sz w:val="40"/>
                <w:szCs w:val="40"/>
              </w:rPr>
              <w:t>02</w:t>
            </w:r>
            <w:r w:rsidR="00616CEF">
              <w:rPr>
                <w:rFonts w:eastAsia="標楷體" w:hAnsi="標楷體" w:hint="eastAsia"/>
                <w:bCs/>
                <w:sz w:val="40"/>
                <w:szCs w:val="40"/>
              </w:rPr>
              <w:t xml:space="preserve"> 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r w:rsidR="007F5C80">
              <w:rPr>
                <w:rFonts w:eastAsia="標楷體" w:hAnsi="標楷體" w:hint="eastAsia"/>
                <w:bCs/>
                <w:sz w:val="40"/>
                <w:szCs w:val="40"/>
              </w:rPr>
              <w:t>二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7F5C8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4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7F5C80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6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2C42F1" w:rsidRDefault="007F5C80" w:rsidP="002C42F1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16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:00</w:t>
            </w:r>
            <w:r w:rsidR="00E30151"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17</w:t>
            </w:r>
            <w:r w:rsidR="00E30151">
              <w:rPr>
                <w:rFonts w:eastAsia="標楷體" w:hint="eastAsia"/>
                <w:bCs/>
                <w:color w:val="000000"/>
                <w:sz w:val="40"/>
                <w:szCs w:val="40"/>
              </w:rPr>
              <w:t>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D138F1" w:rsidRPr="00AC67A6" w:rsidRDefault="006B1D78" w:rsidP="0027535D">
            <w:pPr>
              <w:ind w:leftChars="68" w:left="163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  <w:lang w:eastAsia="zh-HK"/>
              </w:rPr>
              <w:t>燃材組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2C42F1" w:rsidP="00616CEF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陳英瑛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 xml:space="preserve">  </w:t>
            </w:r>
            <w:r w:rsidR="0011701F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 w:rsidR="0011701F" w:rsidRPr="00AC67A6">
              <w:rPr>
                <w:rFonts w:eastAsia="標楷體"/>
                <w:bCs/>
                <w:sz w:val="40"/>
                <w:szCs w:val="40"/>
              </w:rPr>
              <w:t>3</w:t>
            </w:r>
            <w:r w:rsidR="00E64D51" w:rsidRPr="00AC67A6">
              <w:rPr>
                <w:rFonts w:eastAsia="標楷體" w:hint="eastAsia"/>
                <w:bCs/>
                <w:sz w:val="40"/>
                <w:szCs w:val="40"/>
              </w:rPr>
              <w:t>1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68</w:t>
            </w:r>
          </w:p>
        </w:tc>
      </w:tr>
    </w:tbl>
    <w:p w:rsidR="00E27079" w:rsidRDefault="00E27079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</w:p>
    <w:p w:rsidR="0011701F" w:rsidRPr="00D23C1F" w:rsidRDefault="00E64D51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9727F3">
        <w:rPr>
          <w:rFonts w:eastAsia="標楷體" w:hint="eastAsia"/>
          <w:b/>
          <w:bCs/>
          <w:color w:val="000000"/>
          <w:sz w:val="32"/>
        </w:rPr>
        <w:t>現場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參加人員可</w:t>
      </w:r>
      <w:r w:rsidR="009727F3">
        <w:rPr>
          <w:rFonts w:eastAsia="標楷體" w:hint="eastAsia"/>
          <w:b/>
          <w:bCs/>
          <w:color w:val="000000"/>
          <w:sz w:val="32"/>
        </w:rPr>
        <w:t>刷卡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登錄終身學習護照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2</w:t>
      </w:r>
      <w:r w:rsidR="0011701F" w:rsidRPr="00D23C1F">
        <w:rPr>
          <w:rFonts w:eastAsia="標楷體" w:hint="eastAsia"/>
          <w:b/>
          <w:bCs/>
          <w:color w:val="000000"/>
          <w:sz w:val="32"/>
        </w:rPr>
        <w:t>小時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E64D51" w:rsidRDefault="00E64D51" w:rsidP="00E64D51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 w:rsidR="00325D14" w:rsidRPr="00325D14">
        <w:rPr>
          <w:rFonts w:eastAsia="標楷體" w:hint="eastAsia"/>
          <w:b/>
          <w:bCs/>
          <w:color w:val="FF0000"/>
          <w:sz w:val="32"/>
        </w:rPr>
        <w:t>參加</w:t>
      </w:r>
      <w:r w:rsidR="00325D14">
        <w:rPr>
          <w:rFonts w:eastAsia="標楷體" w:hint="eastAsia"/>
          <w:b/>
          <w:bCs/>
          <w:color w:val="FF0000"/>
          <w:sz w:val="32"/>
        </w:rPr>
        <w:t>當天</w:t>
      </w:r>
      <w:r w:rsidR="00325D14" w:rsidRPr="00325D14">
        <w:rPr>
          <w:rFonts w:eastAsia="標楷體" w:hint="eastAsia"/>
          <w:b/>
          <w:bCs/>
          <w:color w:val="FF0000"/>
          <w:sz w:val="32"/>
        </w:rPr>
        <w:t>現場講座</w:t>
      </w:r>
      <w:r w:rsidR="00325D14">
        <w:rPr>
          <w:rFonts w:eastAsia="標楷體" w:hint="eastAsia"/>
          <w:b/>
          <w:bCs/>
          <w:color w:val="FF0000"/>
          <w:sz w:val="32"/>
        </w:rPr>
        <w:t>請由各單位統一</w:t>
      </w:r>
      <w:r w:rsidRPr="00D143B0">
        <w:rPr>
          <w:rFonts w:eastAsia="標楷體" w:hint="eastAsia"/>
          <w:b/>
          <w:bCs/>
          <w:color w:val="FF0000"/>
          <w:sz w:val="32"/>
        </w:rPr>
        <w:t>報名</w:t>
      </w:r>
      <w:r w:rsidRPr="00D23C1F">
        <w:rPr>
          <w:rFonts w:eastAsia="標楷體" w:hint="eastAsia"/>
          <w:b/>
          <w:bCs/>
          <w:color w:val="000000"/>
          <w:sz w:val="32"/>
        </w:rPr>
        <w:t>。</w:t>
      </w:r>
    </w:p>
    <w:p w:rsidR="00325D14" w:rsidRPr="00325D14" w:rsidRDefault="00325D14" w:rsidP="00E64D51">
      <w:pPr>
        <w:spacing w:line="440" w:lineRule="exact"/>
        <w:rPr>
          <w:rFonts w:ascii="標楷體" w:eastAsia="標楷體" w:hAnsi="標楷體"/>
          <w:b/>
          <w:bCs/>
          <w:color w:val="000000"/>
          <w:sz w:val="32"/>
        </w:rPr>
      </w:pPr>
      <w:r w:rsidRPr="00D23C1F">
        <w:rPr>
          <w:rFonts w:eastAsia="標楷體" w:hint="eastAsia"/>
          <w:b/>
          <w:bCs/>
          <w:color w:val="000000"/>
          <w:sz w:val="32"/>
        </w:rPr>
        <w:t>＊</w:t>
      </w:r>
      <w:r>
        <w:rPr>
          <w:rFonts w:eastAsia="標楷體" w:hint="eastAsia"/>
          <w:b/>
          <w:bCs/>
          <w:color w:val="000000"/>
          <w:sz w:val="32"/>
        </w:rPr>
        <w:t>直播完成簽到簽退人員可獲得</w:t>
      </w:r>
      <w:r w:rsidRPr="00D23C1F">
        <w:rPr>
          <w:rFonts w:eastAsia="標楷體" w:hint="eastAsia"/>
          <w:b/>
          <w:bCs/>
          <w:color w:val="000000"/>
          <w:sz w:val="32"/>
        </w:rPr>
        <w:t>終身學習護照</w:t>
      </w:r>
      <w:r w:rsidRPr="00D23C1F">
        <w:rPr>
          <w:rFonts w:eastAsia="標楷體" w:hint="eastAsia"/>
          <w:b/>
          <w:bCs/>
          <w:color w:val="000000"/>
          <w:sz w:val="32"/>
        </w:rPr>
        <w:t>2</w:t>
      </w:r>
      <w:r w:rsidRPr="00D23C1F">
        <w:rPr>
          <w:rFonts w:eastAsia="標楷體" w:hint="eastAsia"/>
          <w:b/>
          <w:bCs/>
          <w:color w:val="000000"/>
          <w:sz w:val="32"/>
        </w:rPr>
        <w:t>小時。</w:t>
      </w:r>
    </w:p>
    <w:sectPr w:rsidR="00325D14" w:rsidRPr="00325D14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EB6" w:rsidRDefault="00936EB6" w:rsidP="005A76D5">
      <w:r>
        <w:separator/>
      </w:r>
    </w:p>
  </w:endnote>
  <w:endnote w:type="continuationSeparator" w:id="0">
    <w:p w:rsidR="00936EB6" w:rsidRDefault="00936EB6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EB6" w:rsidRDefault="00936EB6" w:rsidP="005A76D5">
      <w:r>
        <w:separator/>
      </w:r>
    </w:p>
  </w:footnote>
  <w:footnote w:type="continuationSeparator" w:id="0">
    <w:p w:rsidR="00936EB6" w:rsidRDefault="00936EB6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20B1F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61044"/>
    <w:rsid w:val="0017508C"/>
    <w:rsid w:val="001A54AF"/>
    <w:rsid w:val="001E27AE"/>
    <w:rsid w:val="00212F87"/>
    <w:rsid w:val="00223B81"/>
    <w:rsid w:val="00260081"/>
    <w:rsid w:val="00270149"/>
    <w:rsid w:val="00273FBE"/>
    <w:rsid w:val="0027535D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2175C"/>
    <w:rsid w:val="00324A90"/>
    <w:rsid w:val="00325D14"/>
    <w:rsid w:val="00331FC0"/>
    <w:rsid w:val="00346779"/>
    <w:rsid w:val="00350A52"/>
    <w:rsid w:val="00352FA4"/>
    <w:rsid w:val="00366115"/>
    <w:rsid w:val="003728D4"/>
    <w:rsid w:val="00376CDE"/>
    <w:rsid w:val="003812E2"/>
    <w:rsid w:val="00384C7C"/>
    <w:rsid w:val="00384D2C"/>
    <w:rsid w:val="003938E6"/>
    <w:rsid w:val="003A0AC0"/>
    <w:rsid w:val="003B2B17"/>
    <w:rsid w:val="003C43B5"/>
    <w:rsid w:val="003E2716"/>
    <w:rsid w:val="003E55C0"/>
    <w:rsid w:val="00414782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D67"/>
    <w:rsid w:val="00583FBD"/>
    <w:rsid w:val="00593B3A"/>
    <w:rsid w:val="005A15D5"/>
    <w:rsid w:val="005A76D5"/>
    <w:rsid w:val="005B2191"/>
    <w:rsid w:val="005D196F"/>
    <w:rsid w:val="005D7039"/>
    <w:rsid w:val="005E5BD5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B1D78"/>
    <w:rsid w:val="006B2083"/>
    <w:rsid w:val="006D7174"/>
    <w:rsid w:val="006D7CE4"/>
    <w:rsid w:val="006E4A64"/>
    <w:rsid w:val="006F6B01"/>
    <w:rsid w:val="006F77F6"/>
    <w:rsid w:val="0070032C"/>
    <w:rsid w:val="00703A94"/>
    <w:rsid w:val="00721D2A"/>
    <w:rsid w:val="00725E03"/>
    <w:rsid w:val="00746A58"/>
    <w:rsid w:val="00747D29"/>
    <w:rsid w:val="00752125"/>
    <w:rsid w:val="00753B89"/>
    <w:rsid w:val="007550DF"/>
    <w:rsid w:val="00755B70"/>
    <w:rsid w:val="00755FFA"/>
    <w:rsid w:val="0075767C"/>
    <w:rsid w:val="007608EC"/>
    <w:rsid w:val="00773C6E"/>
    <w:rsid w:val="0079311F"/>
    <w:rsid w:val="007A205D"/>
    <w:rsid w:val="007A623A"/>
    <w:rsid w:val="007E2A36"/>
    <w:rsid w:val="007F0782"/>
    <w:rsid w:val="007F29E9"/>
    <w:rsid w:val="007F5C80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7CCE"/>
    <w:rsid w:val="008D0689"/>
    <w:rsid w:val="008D7FBC"/>
    <w:rsid w:val="0090233E"/>
    <w:rsid w:val="0090260C"/>
    <w:rsid w:val="009367C2"/>
    <w:rsid w:val="00936EB6"/>
    <w:rsid w:val="00955F6D"/>
    <w:rsid w:val="009622E4"/>
    <w:rsid w:val="009727F3"/>
    <w:rsid w:val="00975FAB"/>
    <w:rsid w:val="009832CC"/>
    <w:rsid w:val="00983FF6"/>
    <w:rsid w:val="009854D0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A03"/>
    <w:rsid w:val="00A376CD"/>
    <w:rsid w:val="00A44677"/>
    <w:rsid w:val="00A45E78"/>
    <w:rsid w:val="00A632F0"/>
    <w:rsid w:val="00A807B3"/>
    <w:rsid w:val="00A96AE2"/>
    <w:rsid w:val="00A97B74"/>
    <w:rsid w:val="00AB0EBC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AF5B36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C0601A"/>
    <w:rsid w:val="00C10BC3"/>
    <w:rsid w:val="00C14FA5"/>
    <w:rsid w:val="00C24810"/>
    <w:rsid w:val="00C33036"/>
    <w:rsid w:val="00C517D7"/>
    <w:rsid w:val="00C57BAB"/>
    <w:rsid w:val="00C91154"/>
    <w:rsid w:val="00C91AF7"/>
    <w:rsid w:val="00C941F0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23C1F"/>
    <w:rsid w:val="00D25CDF"/>
    <w:rsid w:val="00D3028A"/>
    <w:rsid w:val="00D45D1C"/>
    <w:rsid w:val="00D46AC6"/>
    <w:rsid w:val="00D57CF5"/>
    <w:rsid w:val="00D66F79"/>
    <w:rsid w:val="00D6724C"/>
    <w:rsid w:val="00D83774"/>
    <w:rsid w:val="00D84740"/>
    <w:rsid w:val="00D85A18"/>
    <w:rsid w:val="00D91C24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64D51"/>
    <w:rsid w:val="00E87E98"/>
    <w:rsid w:val="00E92995"/>
    <w:rsid w:val="00E931C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69F1-E555-4F62-9E0A-6BDA14CD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>iner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10</cp:revision>
  <cp:lastPrinted>2011-10-07T01:42:00Z</cp:lastPrinted>
  <dcterms:created xsi:type="dcterms:W3CDTF">2022-07-01T08:02:00Z</dcterms:created>
  <dcterms:modified xsi:type="dcterms:W3CDTF">2022-07-26T07:54:00Z</dcterms:modified>
</cp:coreProperties>
</file>