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3A507D">
        <w:trPr>
          <w:trHeight w:hRule="exact" w:val="3669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Default="00827E14" w:rsidP="001E27AE">
            <w:pPr>
              <w:adjustRightInd w:val="0"/>
              <w:snapToGrid w:val="0"/>
              <w:spacing w:line="600" w:lineRule="exact"/>
              <w:ind w:leftChars="6" w:left="154" w:hangingChars="35" w:hanging="140"/>
              <w:rPr>
                <w:rFonts w:eastAsia="標楷體" w:hAnsi="標楷體"/>
                <w:bCs/>
                <w:sz w:val="40"/>
                <w:szCs w:val="40"/>
              </w:rPr>
            </w:pPr>
            <w:r w:rsidRPr="00827E14">
              <w:rPr>
                <w:rFonts w:eastAsia="標楷體" w:hAnsi="標楷體" w:hint="eastAsia"/>
                <w:bCs/>
                <w:sz w:val="40"/>
                <w:szCs w:val="40"/>
              </w:rPr>
              <w:t>中國鋼鐵股份有限公司的轉型升級</w:t>
            </w:r>
          </w:p>
          <w:p w:rsidR="003A507D" w:rsidRPr="003A507D" w:rsidRDefault="003A507D" w:rsidP="003A507D">
            <w:pPr>
              <w:adjustRightInd w:val="0"/>
              <w:snapToGrid w:val="0"/>
              <w:spacing w:line="600" w:lineRule="exact"/>
              <w:ind w:leftChars="6" w:left="154" w:hangingChars="35" w:hanging="140"/>
              <w:rPr>
                <w:rFonts w:eastAsia="標楷體" w:hAnsi="標楷體" w:hint="eastAsia"/>
                <w:bCs/>
                <w:sz w:val="40"/>
                <w:szCs w:val="40"/>
              </w:rPr>
            </w:pPr>
            <w:r w:rsidRPr="003A507D">
              <w:rPr>
                <w:rFonts w:eastAsia="標楷體" w:hAnsi="標楷體" w:hint="eastAsia"/>
                <w:bCs/>
                <w:sz w:val="40"/>
                <w:szCs w:val="40"/>
              </w:rPr>
              <w:t>大綱：</w:t>
            </w:r>
          </w:p>
          <w:p w:rsidR="003A507D" w:rsidRPr="003A507D" w:rsidRDefault="003A507D" w:rsidP="003A507D">
            <w:pPr>
              <w:adjustRightInd w:val="0"/>
              <w:snapToGrid w:val="0"/>
              <w:spacing w:line="600" w:lineRule="exact"/>
              <w:ind w:leftChars="6" w:left="154" w:hangingChars="35" w:hanging="140"/>
              <w:rPr>
                <w:rFonts w:eastAsia="標楷體" w:hAnsi="標楷體" w:hint="eastAsia"/>
                <w:bCs/>
                <w:sz w:val="40"/>
                <w:szCs w:val="40"/>
              </w:rPr>
            </w:pPr>
            <w:r w:rsidRPr="003A507D">
              <w:rPr>
                <w:rFonts w:eastAsia="標楷體" w:hAnsi="標楷體" w:hint="eastAsia"/>
                <w:bCs/>
                <w:sz w:val="40"/>
                <w:szCs w:val="40"/>
              </w:rPr>
              <w:t>一、中鋼的過去</w:t>
            </w:r>
          </w:p>
          <w:p w:rsidR="003A507D" w:rsidRPr="003A507D" w:rsidRDefault="003A507D" w:rsidP="003A507D">
            <w:pPr>
              <w:adjustRightInd w:val="0"/>
              <w:snapToGrid w:val="0"/>
              <w:spacing w:line="600" w:lineRule="exact"/>
              <w:ind w:leftChars="6" w:left="154" w:hangingChars="35" w:hanging="140"/>
              <w:rPr>
                <w:rFonts w:eastAsia="標楷體" w:hAnsi="標楷體" w:hint="eastAsia"/>
                <w:bCs/>
                <w:sz w:val="40"/>
                <w:szCs w:val="40"/>
              </w:rPr>
            </w:pPr>
            <w:r w:rsidRPr="003A507D">
              <w:rPr>
                <w:rFonts w:eastAsia="標楷體" w:hAnsi="標楷體" w:hint="eastAsia"/>
                <w:bCs/>
                <w:sz w:val="40"/>
                <w:szCs w:val="40"/>
              </w:rPr>
              <w:t>二</w:t>
            </w:r>
            <w:bookmarkStart w:id="0" w:name="_GoBack"/>
            <w:bookmarkEnd w:id="0"/>
            <w:r w:rsidRPr="003A507D">
              <w:rPr>
                <w:rFonts w:eastAsia="標楷體" w:hAnsi="標楷體" w:hint="eastAsia"/>
                <w:bCs/>
                <w:sz w:val="40"/>
                <w:szCs w:val="40"/>
              </w:rPr>
              <w:t>、未來的挑戰</w:t>
            </w:r>
          </w:p>
          <w:p w:rsidR="003A507D" w:rsidRPr="003A507D" w:rsidRDefault="003A507D" w:rsidP="003A507D">
            <w:pPr>
              <w:adjustRightInd w:val="0"/>
              <w:snapToGrid w:val="0"/>
              <w:spacing w:line="600" w:lineRule="exact"/>
              <w:ind w:leftChars="6" w:left="154" w:hangingChars="35" w:hanging="140"/>
              <w:rPr>
                <w:rFonts w:eastAsia="標楷體" w:hAnsi="標楷體" w:hint="eastAsia"/>
                <w:bCs/>
                <w:sz w:val="40"/>
                <w:szCs w:val="40"/>
              </w:rPr>
            </w:pPr>
            <w:r w:rsidRPr="003A507D">
              <w:rPr>
                <w:rFonts w:eastAsia="標楷體" w:hAnsi="標楷體" w:hint="eastAsia"/>
                <w:bCs/>
                <w:sz w:val="40"/>
                <w:szCs w:val="40"/>
              </w:rPr>
              <w:t>三、雙主軸規劃及執行策略</w:t>
            </w:r>
          </w:p>
          <w:p w:rsidR="003A507D" w:rsidRPr="00212F87" w:rsidRDefault="003A507D" w:rsidP="003A507D">
            <w:pPr>
              <w:adjustRightInd w:val="0"/>
              <w:snapToGrid w:val="0"/>
              <w:spacing w:line="600" w:lineRule="exact"/>
              <w:ind w:leftChars="6" w:left="154" w:hangingChars="35" w:hanging="140"/>
              <w:rPr>
                <w:rFonts w:eastAsia="標楷體" w:hAnsi="標楷體" w:hint="eastAsia"/>
                <w:bCs/>
                <w:sz w:val="40"/>
                <w:szCs w:val="40"/>
              </w:rPr>
            </w:pPr>
            <w:r w:rsidRPr="003A507D">
              <w:rPr>
                <w:rFonts w:eastAsia="標楷體" w:hAnsi="標楷體" w:hint="eastAsia"/>
                <w:bCs/>
                <w:sz w:val="40"/>
                <w:szCs w:val="40"/>
              </w:rPr>
              <w:t>四、結論</w:t>
            </w:r>
          </w:p>
        </w:tc>
      </w:tr>
      <w:tr w:rsidR="0000116D" w:rsidRPr="00AC67A6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827E14" w:rsidRDefault="00827E14" w:rsidP="00827E14">
            <w:pPr>
              <w:spacing w:line="600" w:lineRule="exact"/>
              <w:rPr>
                <w:rFonts w:eastAsia="標楷體" w:hAnsi="標楷體"/>
                <w:bCs/>
                <w:sz w:val="40"/>
                <w:szCs w:val="40"/>
                <w:lang w:eastAsia="zh-HK"/>
              </w:rPr>
            </w:pPr>
            <w:r w:rsidRPr="00827E14">
              <w:rPr>
                <w:rFonts w:eastAsia="標楷體" w:hAnsi="標楷體" w:hint="eastAsia"/>
                <w:bCs/>
                <w:sz w:val="40"/>
                <w:szCs w:val="40"/>
                <w:lang w:eastAsia="zh-HK"/>
              </w:rPr>
              <w:t>中國鋼鐵股份有限公司</w:t>
            </w:r>
          </w:p>
          <w:p w:rsidR="0000116D" w:rsidRPr="00212F87" w:rsidRDefault="00827E14" w:rsidP="00827E14">
            <w:pPr>
              <w:spacing w:line="600" w:lineRule="exact"/>
              <w:rPr>
                <w:rFonts w:eastAsia="標楷體" w:hAnsi="標楷體"/>
                <w:bCs/>
                <w:sz w:val="40"/>
                <w:szCs w:val="40"/>
              </w:rPr>
            </w:pPr>
            <w:r w:rsidRPr="00827E14">
              <w:rPr>
                <w:rFonts w:eastAsia="標楷體" w:hAnsi="標楷體" w:hint="eastAsia"/>
                <w:bCs/>
                <w:sz w:val="40"/>
                <w:szCs w:val="40"/>
                <w:lang w:eastAsia="zh-HK"/>
              </w:rPr>
              <w:t>劉宏義助理副總</w:t>
            </w:r>
          </w:p>
        </w:tc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827E14" w:rsidRDefault="00616CEF" w:rsidP="00827E14">
            <w:pPr>
              <w:ind w:leftChars="65" w:left="156"/>
              <w:rPr>
                <w:rFonts w:eastAsia="標楷體" w:hAnsi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8F3AC9">
              <w:rPr>
                <w:rFonts w:eastAsia="標楷體" w:hint="eastAsia"/>
                <w:bCs/>
                <w:sz w:val="40"/>
                <w:szCs w:val="40"/>
              </w:rPr>
              <w:t>1</w:t>
            </w:r>
            <w:r w:rsidR="00827E14">
              <w:rPr>
                <w:rFonts w:eastAsia="標楷體"/>
                <w:bCs/>
                <w:sz w:val="40"/>
                <w:szCs w:val="40"/>
              </w:rPr>
              <w:t>10</w:t>
            </w:r>
            <w:r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827E14">
              <w:rPr>
                <w:rFonts w:eastAsia="標楷體" w:hAnsi="標楷體"/>
                <w:bCs/>
                <w:sz w:val="40"/>
                <w:szCs w:val="40"/>
              </w:rPr>
              <w:t>12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8F3AC9">
              <w:rPr>
                <w:rFonts w:eastAsia="標楷體" w:hAnsi="標楷體" w:hint="eastAsia"/>
                <w:bCs/>
                <w:sz w:val="40"/>
                <w:szCs w:val="40"/>
              </w:rPr>
              <w:t>0</w:t>
            </w:r>
            <w:r w:rsidR="00827E14">
              <w:rPr>
                <w:rFonts w:eastAsia="標楷體" w:hAnsi="標楷體"/>
                <w:bCs/>
                <w:sz w:val="40"/>
                <w:szCs w:val="40"/>
              </w:rPr>
              <w:t>7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 w:rsidR="00827E14">
              <w:rPr>
                <w:rFonts w:eastAsia="標楷體" w:hAnsi="標楷體" w:hint="eastAsia"/>
                <w:bCs/>
                <w:sz w:val="40"/>
                <w:szCs w:val="40"/>
                <w:lang w:eastAsia="zh-HK"/>
              </w:rPr>
              <w:t>二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3A507D">
        <w:trPr>
          <w:trHeight w:hRule="exact" w:val="1325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FF0F1B" w:rsidRPr="008F3AC9" w:rsidRDefault="00E30151" w:rsidP="008F3AC9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r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</w:tr>
      <w:tr w:rsidR="00755FFA" w:rsidRPr="00AC67A6" w:rsidTr="003A507D">
        <w:trPr>
          <w:trHeight w:hRule="exact" w:val="989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D138F1" w:rsidRPr="00AC67A6" w:rsidTr="003A507D">
        <w:trPr>
          <w:trHeight w:hRule="exact" w:val="1021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AC67A6" w:rsidRDefault="008F3AC9" w:rsidP="008F3AC9">
            <w:pPr>
              <w:ind w:firstLineChars="100" w:firstLine="400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  <w:lang w:eastAsia="zh-HK"/>
              </w:rPr>
              <w:t>燃材組</w:t>
            </w:r>
          </w:p>
        </w:tc>
      </w:tr>
      <w:tr w:rsidR="0011701F" w:rsidRPr="00AC67A6" w:rsidTr="003A507D">
        <w:trPr>
          <w:trHeight w:hRule="exact" w:val="911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616CEF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Ansi="標楷體" w:hint="eastAsia"/>
                <w:bCs/>
                <w:sz w:val="40"/>
                <w:szCs w:val="40"/>
              </w:rPr>
              <w:t>孫筱玲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="0011701F"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="00E64D51"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>
              <w:rPr>
                <w:rFonts w:eastAsia="標楷體" w:hint="eastAsia"/>
                <w:bCs/>
                <w:sz w:val="40"/>
                <w:szCs w:val="40"/>
              </w:rPr>
              <w:t>68</w:t>
            </w:r>
          </w:p>
        </w:tc>
      </w:tr>
    </w:tbl>
    <w:p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E64D51" w:rsidRPr="00D23C1F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Pr="00D143B0">
        <w:rPr>
          <w:rFonts w:eastAsia="標楷體" w:hint="eastAsia"/>
          <w:b/>
          <w:bCs/>
          <w:color w:val="FF0000"/>
          <w:sz w:val="32"/>
        </w:rPr>
        <w:t>敬請到本所網站首頁「研習線上登錄」系統報名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sectPr w:rsidR="00E64D51" w:rsidRPr="00D23C1F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BBE" w:rsidRDefault="000A3BBE" w:rsidP="005A76D5">
      <w:r>
        <w:separator/>
      </w:r>
    </w:p>
  </w:endnote>
  <w:endnote w:type="continuationSeparator" w:id="0">
    <w:p w:rsidR="000A3BBE" w:rsidRDefault="000A3BBE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BBE" w:rsidRDefault="000A3BBE" w:rsidP="005A76D5">
      <w:r>
        <w:separator/>
      </w:r>
    </w:p>
  </w:footnote>
  <w:footnote w:type="continuationSeparator" w:id="0">
    <w:p w:rsidR="000A3BBE" w:rsidRDefault="000A3BBE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172A3"/>
    <w:rsid w:val="00017CA1"/>
    <w:rsid w:val="00040104"/>
    <w:rsid w:val="000401F6"/>
    <w:rsid w:val="00077FA4"/>
    <w:rsid w:val="000A3570"/>
    <w:rsid w:val="000A3BBE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A54AF"/>
    <w:rsid w:val="001E27AE"/>
    <w:rsid w:val="00212F87"/>
    <w:rsid w:val="00223B81"/>
    <w:rsid w:val="00260081"/>
    <w:rsid w:val="00273FBE"/>
    <w:rsid w:val="00292FD7"/>
    <w:rsid w:val="002A651E"/>
    <w:rsid w:val="002B2194"/>
    <w:rsid w:val="002B7B14"/>
    <w:rsid w:val="002C396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A507D"/>
    <w:rsid w:val="003B2B17"/>
    <w:rsid w:val="003C43B5"/>
    <w:rsid w:val="003E2716"/>
    <w:rsid w:val="003E55C0"/>
    <w:rsid w:val="00414782"/>
    <w:rsid w:val="00433351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66EAA"/>
    <w:rsid w:val="00667FCE"/>
    <w:rsid w:val="00670371"/>
    <w:rsid w:val="00671AA1"/>
    <w:rsid w:val="00696F3D"/>
    <w:rsid w:val="006A0FA6"/>
    <w:rsid w:val="006A704E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27E14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8F3AC9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24810"/>
    <w:rsid w:val="00C33036"/>
    <w:rsid w:val="00C517D7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23557"/>
    <w:rsid w:val="00F3158D"/>
    <w:rsid w:val="00F37E09"/>
    <w:rsid w:val="00F5188D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115D1"/>
  <w15:docId w15:val="{3FC7AAC3-2257-48E7-9135-3A21BD87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9578-DF9C-4BF8-9D9C-14B3DE9E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>iner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許月津</cp:lastModifiedBy>
  <cp:revision>5</cp:revision>
  <cp:lastPrinted>2011-10-07T01:42:00Z</cp:lastPrinted>
  <dcterms:created xsi:type="dcterms:W3CDTF">2020-12-17T03:15:00Z</dcterms:created>
  <dcterms:modified xsi:type="dcterms:W3CDTF">2021-11-24T07:04:00Z</dcterms:modified>
</cp:coreProperties>
</file>