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35" w:rsidRPr="00816098" w:rsidRDefault="00755DF3">
      <w:pPr>
        <w:pStyle w:val="16PT--"/>
        <w:jc w:val="center"/>
        <w:rPr>
          <w:rFonts w:cs="Times New Roman"/>
        </w:rPr>
      </w:pPr>
      <w:r w:rsidRPr="00816098">
        <w:rPr>
          <w:rFonts w:cs="Times New Roman"/>
        </w:rPr>
        <w:t>核能研究所因應全國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</w:t>
      </w:r>
      <w:r w:rsidR="00A46E29" w:rsidRPr="00840796">
        <w:rPr>
          <w:rFonts w:cs="Times New Roman"/>
        </w:rPr>
        <w:t>調降二級</w:t>
      </w:r>
      <w:r w:rsidRPr="00840796">
        <w:rPr>
          <w:rFonts w:cs="Times New Roman"/>
        </w:rPr>
        <w:t>警戒</w:t>
      </w:r>
      <w:r w:rsidRPr="00816098">
        <w:rPr>
          <w:rFonts w:cs="Times New Roman"/>
        </w:rPr>
        <w:t>之防疫應變措施</w:t>
      </w:r>
    </w:p>
    <w:p w:rsidR="007F0E35" w:rsidRPr="00816098" w:rsidRDefault="00755DF3">
      <w:pPr>
        <w:pStyle w:val="16PT--"/>
        <w:jc w:val="right"/>
        <w:rPr>
          <w:rFonts w:cs="Times New Roman"/>
          <w:sz w:val="24"/>
        </w:rPr>
      </w:pPr>
      <w:r w:rsidRPr="00816098">
        <w:rPr>
          <w:rFonts w:cs="Times New Roman"/>
          <w:sz w:val="24"/>
        </w:rPr>
        <w:t>110</w:t>
      </w:r>
      <w:r w:rsidRPr="00816098">
        <w:rPr>
          <w:rFonts w:cs="Times New Roman"/>
          <w:sz w:val="24"/>
        </w:rPr>
        <w:t>年</w:t>
      </w:r>
      <w:r w:rsidR="003E3E10" w:rsidRPr="00816098">
        <w:rPr>
          <w:rFonts w:cs="Times New Roman"/>
          <w:sz w:val="24"/>
        </w:rPr>
        <w:t>8</w:t>
      </w:r>
      <w:r w:rsidRPr="00816098">
        <w:rPr>
          <w:rFonts w:cs="Times New Roman"/>
          <w:sz w:val="24"/>
        </w:rPr>
        <w:t>月</w:t>
      </w:r>
      <w:r w:rsidR="00840796">
        <w:rPr>
          <w:rFonts w:cs="Times New Roman" w:hint="eastAsia"/>
          <w:sz w:val="24"/>
        </w:rPr>
        <w:t>2</w:t>
      </w:r>
      <w:r w:rsidR="001A7C4C">
        <w:rPr>
          <w:rFonts w:cs="Times New Roman" w:hint="eastAsia"/>
          <w:sz w:val="24"/>
        </w:rPr>
        <w:t>5</w:t>
      </w:r>
      <w:bookmarkStart w:id="0" w:name="_GoBack"/>
      <w:bookmarkEnd w:id="0"/>
      <w:r w:rsidRPr="00816098">
        <w:rPr>
          <w:rFonts w:cs="Times New Roman"/>
          <w:sz w:val="24"/>
        </w:rPr>
        <w:t>日</w:t>
      </w:r>
    </w:p>
    <w:p w:rsidR="007F0E35" w:rsidRPr="00816098" w:rsidRDefault="00755DF3">
      <w:pPr>
        <w:pStyle w:val="16PT--"/>
        <w:numPr>
          <w:ilvl w:val="0"/>
          <w:numId w:val="3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實施期限</w:t>
      </w:r>
    </w:p>
    <w:p w:rsidR="007F0E35" w:rsidRPr="00816098" w:rsidRDefault="00755DF3">
      <w:pPr>
        <w:pStyle w:val="16PT--"/>
        <w:kinsoku/>
        <w:overflowPunct/>
        <w:ind w:left="630"/>
        <w:rPr>
          <w:rFonts w:cs="Times New Roman"/>
        </w:rPr>
      </w:pPr>
      <w:r w:rsidRPr="00816098">
        <w:rPr>
          <w:rFonts w:cs="Times New Roman"/>
        </w:rPr>
        <w:t>依中央流行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情指揮中心規定辦理。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人員管理</w:t>
      </w:r>
    </w:p>
    <w:p w:rsidR="00A46E29" w:rsidRPr="00816098" w:rsidRDefault="00755DF3" w:rsidP="00063F14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配戴口罩：</w:t>
      </w:r>
      <w:r w:rsidR="00063F14" w:rsidRPr="00816098">
        <w:rPr>
          <w:rFonts w:cs="Times New Roman"/>
        </w:rPr>
        <w:t>原則全面戴口罩，上班時交談、搭乘電梯或需接觸他人時，應全程戴口罩，僅於飲水、飲食時可短暫卸下。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交通車：配合中科院之防疫措施辦理。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差勤處理：減少不必要的出差，另配合</w:t>
      </w:r>
      <w:proofErr w:type="gramStart"/>
      <w:r w:rsidRPr="00816098">
        <w:rPr>
          <w:rFonts w:cs="Times New Roman"/>
        </w:rPr>
        <w:t>疫</w:t>
      </w:r>
      <w:proofErr w:type="gramEnd"/>
      <w:r w:rsidRPr="00816098">
        <w:rPr>
          <w:rFonts w:cs="Times New Roman"/>
        </w:rPr>
        <w:t>調結果，執行隔離、檢疫、居家辦公及自主健康管理等。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彈性調整</w:t>
      </w:r>
      <w:r w:rsidR="00563D89" w:rsidRPr="00783D26">
        <w:rPr>
          <w:rFonts w:cs="Times New Roman" w:hint="eastAsia"/>
          <w:color w:val="7030A0"/>
        </w:rPr>
        <w:t>上下班</w:t>
      </w:r>
      <w:r w:rsidR="00F07812" w:rsidRPr="00783D26">
        <w:rPr>
          <w:rFonts w:cs="Times New Roman" w:hint="eastAsia"/>
          <w:color w:val="7030A0"/>
        </w:rPr>
        <w:t>時間</w:t>
      </w:r>
      <w:r w:rsidRPr="00816098">
        <w:rPr>
          <w:rFonts w:cs="Times New Roman"/>
        </w:rPr>
        <w:t>：公務人員上班時間自</w:t>
      </w:r>
      <w:r w:rsidRPr="00816098">
        <w:rPr>
          <w:rFonts w:cs="Times New Roman"/>
        </w:rPr>
        <w:t>7:30~</w:t>
      </w:r>
      <w:r w:rsidR="00840796" w:rsidRPr="00840796">
        <w:rPr>
          <w:rFonts w:cs="Times New Roman" w:hint="eastAsia"/>
          <w:color w:val="7030A0"/>
        </w:rPr>
        <w:t>10</w:t>
      </w:r>
      <w:r w:rsidRPr="00840796">
        <w:rPr>
          <w:rFonts w:cs="Times New Roman"/>
          <w:color w:val="7030A0"/>
        </w:rPr>
        <w:t>:</w:t>
      </w:r>
      <w:r w:rsidRPr="008B2CFF">
        <w:rPr>
          <w:rFonts w:cs="Times New Roman"/>
          <w:color w:val="7030A0"/>
        </w:rPr>
        <w:t>00</w:t>
      </w:r>
      <w:r w:rsidRPr="00816098">
        <w:rPr>
          <w:rFonts w:cs="Times New Roman"/>
        </w:rPr>
        <w:t>，下班時間自</w:t>
      </w:r>
      <w:r w:rsidRPr="00816098">
        <w:rPr>
          <w:rFonts w:cs="Times New Roman"/>
        </w:rPr>
        <w:t>16:30~</w:t>
      </w:r>
      <w:r w:rsidR="003F7B26" w:rsidRPr="008B2CFF">
        <w:rPr>
          <w:rFonts w:cs="Times New Roman"/>
          <w:color w:val="7030A0"/>
        </w:rPr>
        <w:t>1</w:t>
      </w:r>
      <w:r w:rsidR="00840796">
        <w:rPr>
          <w:rFonts w:cs="Times New Roman" w:hint="eastAsia"/>
          <w:color w:val="7030A0"/>
        </w:rPr>
        <w:t>9</w:t>
      </w:r>
      <w:r w:rsidR="003F7B26" w:rsidRPr="008B2CFF">
        <w:rPr>
          <w:rFonts w:cs="Times New Roman"/>
          <w:color w:val="7030A0"/>
        </w:rPr>
        <w:t>:00</w:t>
      </w:r>
      <w:r w:rsidRPr="00816098">
        <w:rPr>
          <w:rFonts w:cs="Times New Roman"/>
        </w:rPr>
        <w:t>。</w:t>
      </w:r>
    </w:p>
    <w:p w:rsidR="007F0E35" w:rsidRPr="00840796" w:rsidRDefault="00755DF3" w:rsidP="006046D4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40796">
        <w:rPr>
          <w:rFonts w:cs="Times New Roman"/>
        </w:rPr>
        <w:t>退休人員</w:t>
      </w:r>
      <w:r w:rsidR="00F07812" w:rsidRPr="00783D26">
        <w:rPr>
          <w:rFonts w:cs="Times New Roman" w:hint="eastAsia"/>
          <w:color w:val="7030A0"/>
        </w:rPr>
        <w:t>及</w:t>
      </w:r>
      <w:r w:rsidR="006046D4" w:rsidRPr="00840796">
        <w:rPr>
          <w:rFonts w:cs="Times New Roman"/>
        </w:rPr>
        <w:t>同仁眷屬</w:t>
      </w:r>
      <w:r w:rsidRPr="00840796">
        <w:rPr>
          <w:rFonts w:cs="Times New Roman"/>
        </w:rPr>
        <w:t>：</w:t>
      </w:r>
      <w:r w:rsidR="006046D4" w:rsidRPr="00840796">
        <w:rPr>
          <w:rFonts w:cs="Times New Roman"/>
        </w:rPr>
        <w:t>入所時，應於會客室及館舍進行「政府簡訊</w:t>
      </w:r>
      <w:proofErr w:type="gramStart"/>
      <w:r w:rsidR="006046D4" w:rsidRPr="00840796">
        <w:rPr>
          <w:rFonts w:cs="Times New Roman"/>
        </w:rPr>
        <w:t>實聯制</w:t>
      </w:r>
      <w:proofErr w:type="gramEnd"/>
      <w:r w:rsidR="006046D4" w:rsidRPr="00840796">
        <w:rPr>
          <w:rFonts w:cs="Times New Roman"/>
        </w:rPr>
        <w:t>」登記或紙本登錄資料</w:t>
      </w:r>
      <w:r w:rsidRPr="00840796">
        <w:rPr>
          <w:rFonts w:cs="Times New Roman"/>
        </w:rPr>
        <w:t>。</w:t>
      </w:r>
    </w:p>
    <w:p w:rsidR="007F0E35" w:rsidRPr="006D56F4" w:rsidRDefault="00755DF3" w:rsidP="009151D2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居家辦公：</w:t>
      </w:r>
      <w:r w:rsidR="00C10491" w:rsidRPr="00CC3113">
        <w:rPr>
          <w:rFonts w:cs="Times New Roman" w:hint="eastAsia"/>
          <w:color w:val="7030A0"/>
        </w:rPr>
        <w:t>本所各單位居家辦公人數上限以單位總</w:t>
      </w:r>
      <w:r w:rsidR="00CC3113" w:rsidRPr="00CC3113">
        <w:rPr>
          <w:rFonts w:cs="Times New Roman" w:hint="eastAsia"/>
          <w:color w:val="7030A0"/>
        </w:rPr>
        <w:t>人</w:t>
      </w:r>
      <w:r w:rsidR="00C10491" w:rsidRPr="00CC3113">
        <w:rPr>
          <w:rFonts w:cs="Times New Roman" w:hint="eastAsia"/>
          <w:color w:val="7030A0"/>
        </w:rPr>
        <w:t>數</w:t>
      </w:r>
      <w:r w:rsidR="00C10491" w:rsidRPr="00CC3113">
        <w:rPr>
          <w:rFonts w:cs="Times New Roman" w:hint="eastAsia"/>
          <w:color w:val="7030A0"/>
        </w:rPr>
        <w:t>1/3</w:t>
      </w:r>
      <w:r w:rsidR="00C10491" w:rsidRPr="00CC3113">
        <w:rPr>
          <w:rFonts w:cs="Times New Roman" w:hint="eastAsia"/>
          <w:color w:val="7030A0"/>
        </w:rPr>
        <w:t>為原則</w:t>
      </w:r>
      <w:r w:rsidR="004F1A5D">
        <w:rPr>
          <w:rFonts w:cs="Times New Roman" w:hint="eastAsia"/>
          <w:color w:val="7030A0"/>
        </w:rPr>
        <w:t>；</w:t>
      </w:r>
      <w:r w:rsidR="003E3E10" w:rsidRPr="006D56F4">
        <w:rPr>
          <w:rFonts w:cs="Times New Roman"/>
          <w:color w:val="7030A0"/>
        </w:rPr>
        <w:t>同仁</w:t>
      </w:r>
      <w:r w:rsidR="00840796" w:rsidRPr="006D56F4">
        <w:rPr>
          <w:rFonts w:cs="Times New Roman"/>
          <w:color w:val="7030A0"/>
        </w:rPr>
        <w:t>除因涉及本所防疫應變措施規定應予居家辦公</w:t>
      </w:r>
      <w:r w:rsidR="00211C05">
        <w:rPr>
          <w:rFonts w:cs="Times New Roman" w:hint="eastAsia"/>
          <w:color w:val="7030A0"/>
        </w:rPr>
        <w:t>者</w:t>
      </w:r>
      <w:r w:rsidR="00C10491" w:rsidRPr="006D56F4">
        <w:rPr>
          <w:rFonts w:cs="Times New Roman"/>
          <w:color w:val="7030A0"/>
        </w:rPr>
        <w:t>外</w:t>
      </w:r>
      <w:r w:rsidR="004F1A5D">
        <w:rPr>
          <w:rFonts w:cs="Times New Roman" w:hint="eastAsia"/>
          <w:color w:val="7030A0"/>
        </w:rPr>
        <w:t>，</w:t>
      </w:r>
      <w:r w:rsidR="00840796" w:rsidRPr="006D56F4">
        <w:rPr>
          <w:rFonts w:cs="Times New Roman"/>
          <w:color w:val="7030A0"/>
          <w:szCs w:val="32"/>
        </w:rPr>
        <w:t>本人、配偶或直系血親因身心障礙或重大傷病、本人懷孕或照顧</w:t>
      </w:r>
      <w:r w:rsidR="00840796" w:rsidRPr="006D56F4">
        <w:rPr>
          <w:rFonts w:cs="Times New Roman"/>
          <w:color w:val="7030A0"/>
          <w:szCs w:val="32"/>
        </w:rPr>
        <w:t>12</w:t>
      </w:r>
      <w:r w:rsidR="00840796" w:rsidRPr="006D56F4">
        <w:rPr>
          <w:rFonts w:cs="Times New Roman"/>
          <w:color w:val="7030A0"/>
          <w:szCs w:val="32"/>
        </w:rPr>
        <w:t>歲以下子女</w:t>
      </w:r>
      <w:r w:rsidR="00C10491" w:rsidRPr="006D56F4">
        <w:rPr>
          <w:rFonts w:cs="Times New Roman"/>
          <w:color w:val="7030A0"/>
          <w:szCs w:val="32"/>
        </w:rPr>
        <w:t>者，得優先適用</w:t>
      </w:r>
      <w:r w:rsidR="00840796" w:rsidRPr="006D56F4">
        <w:rPr>
          <w:rFonts w:cs="Times New Roman"/>
          <w:color w:val="7030A0"/>
        </w:rPr>
        <w:t>申請居家辦公</w:t>
      </w:r>
      <w:r w:rsidR="00F07812">
        <w:rPr>
          <w:rFonts w:ascii="標楷體" w:hAnsi="標楷體" w:cs="Times New Roman" w:hint="eastAsia"/>
          <w:color w:val="7030A0"/>
        </w:rPr>
        <w:t>。</w:t>
      </w:r>
      <w:r w:rsidR="00C10491" w:rsidRPr="006D56F4">
        <w:rPr>
          <w:rFonts w:cs="Times New Roman"/>
          <w:color w:val="7030A0"/>
          <w:szCs w:val="32"/>
        </w:rPr>
        <w:t>除上述</w:t>
      </w:r>
      <w:r w:rsidR="00211C05">
        <w:rPr>
          <w:rFonts w:cs="Times New Roman" w:hint="eastAsia"/>
          <w:color w:val="7030A0"/>
          <w:szCs w:val="32"/>
        </w:rPr>
        <w:t>因</w:t>
      </w:r>
      <w:r w:rsidR="00211C05" w:rsidRPr="006D56F4">
        <w:rPr>
          <w:rFonts w:cs="Times New Roman"/>
          <w:color w:val="7030A0"/>
        </w:rPr>
        <w:t>本所防疫應變措施規定應予居家辦公</w:t>
      </w:r>
      <w:r w:rsidR="00211C05">
        <w:rPr>
          <w:rFonts w:cs="Times New Roman" w:hint="eastAsia"/>
          <w:color w:val="7030A0"/>
        </w:rPr>
        <w:t>情形</w:t>
      </w:r>
      <w:r w:rsidR="00C10491" w:rsidRPr="006D56F4">
        <w:rPr>
          <w:rFonts w:cs="Times New Roman"/>
          <w:color w:val="7030A0"/>
          <w:szCs w:val="32"/>
        </w:rPr>
        <w:t>外，</w:t>
      </w:r>
      <w:r w:rsidR="00211C05">
        <w:rPr>
          <w:rFonts w:cs="Times New Roman" w:hint="eastAsia"/>
          <w:color w:val="7030A0"/>
          <w:szCs w:val="32"/>
        </w:rPr>
        <w:t>申請</w:t>
      </w:r>
      <w:r w:rsidR="00CC3113" w:rsidRPr="00816098">
        <w:rPr>
          <w:rFonts w:cs="Times New Roman"/>
          <w:color w:val="7030A0"/>
        </w:rPr>
        <w:t>居家辦公</w:t>
      </w:r>
      <w:r w:rsidR="00211C05">
        <w:rPr>
          <w:rFonts w:cs="Times New Roman" w:hint="eastAsia"/>
          <w:color w:val="7030A0"/>
        </w:rPr>
        <w:t>之同仁，請</w:t>
      </w:r>
      <w:r w:rsidR="00C10491" w:rsidRPr="006D56F4">
        <w:rPr>
          <w:rFonts w:cs="Times New Roman"/>
          <w:color w:val="7030A0"/>
        </w:rPr>
        <w:t>事先規劃</w:t>
      </w:r>
      <w:r w:rsidR="00840796" w:rsidRPr="006D56F4">
        <w:rPr>
          <w:rFonts w:cs="Times New Roman"/>
          <w:color w:val="7030A0"/>
        </w:rPr>
        <w:t>工作</w:t>
      </w:r>
      <w:r w:rsidR="00D11D0D" w:rsidRPr="006D56F4">
        <w:rPr>
          <w:rFonts w:cs="Times New Roman"/>
          <w:color w:val="7030A0"/>
        </w:rPr>
        <w:t>項</w:t>
      </w:r>
      <w:r w:rsidR="00C10491" w:rsidRPr="006D56F4">
        <w:rPr>
          <w:rFonts w:cs="Times New Roman"/>
          <w:color w:val="7030A0"/>
        </w:rPr>
        <w:t>目</w:t>
      </w:r>
      <w:r w:rsidR="00D11D0D" w:rsidRPr="006D56F4">
        <w:rPr>
          <w:rFonts w:cs="Times New Roman"/>
          <w:color w:val="7030A0"/>
        </w:rPr>
        <w:t>及</w:t>
      </w:r>
      <w:r w:rsidR="00840796" w:rsidRPr="006D56F4">
        <w:rPr>
          <w:rFonts w:cs="Times New Roman"/>
          <w:color w:val="7030A0"/>
        </w:rPr>
        <w:t>進度</w:t>
      </w:r>
      <w:r w:rsidR="00D11D0D" w:rsidRPr="006D56F4">
        <w:rPr>
          <w:rFonts w:cs="Times New Roman"/>
          <w:color w:val="7030A0"/>
        </w:rPr>
        <w:t>並</w:t>
      </w:r>
      <w:r w:rsidR="003E3E10" w:rsidRPr="006D56F4">
        <w:rPr>
          <w:rFonts w:cs="Times New Roman"/>
          <w:color w:val="7030A0"/>
        </w:rPr>
        <w:t>敘明</w:t>
      </w:r>
      <w:r w:rsidR="00211C05">
        <w:rPr>
          <w:rFonts w:cs="Times New Roman" w:hint="eastAsia"/>
          <w:color w:val="7030A0"/>
        </w:rPr>
        <w:t>適合</w:t>
      </w:r>
      <w:r w:rsidR="000A797C">
        <w:rPr>
          <w:rFonts w:cs="Times New Roman" w:hint="eastAsia"/>
          <w:color w:val="7030A0"/>
        </w:rPr>
        <w:t>居家辦公之</w:t>
      </w:r>
      <w:r w:rsidR="00211C05">
        <w:rPr>
          <w:rFonts w:cs="Times New Roman" w:hint="eastAsia"/>
          <w:color w:val="7030A0"/>
        </w:rPr>
        <w:t>理由</w:t>
      </w:r>
      <w:r w:rsidR="003E3E10" w:rsidRPr="006D56F4">
        <w:rPr>
          <w:rFonts w:cs="Times New Roman"/>
          <w:color w:val="7030A0"/>
        </w:rPr>
        <w:t>，經單位主管同意，簽陳所部核准後實施，並將名單送人事室備查</w:t>
      </w:r>
      <w:r w:rsidR="009151D2" w:rsidRPr="006D56F4">
        <w:rPr>
          <w:rFonts w:cs="Times New Roman"/>
          <w:color w:val="000000"/>
        </w:rPr>
        <w:t>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場所管理</w:t>
      </w:r>
    </w:p>
    <w:p w:rsidR="00E2561F" w:rsidRPr="00546253" w:rsidRDefault="00974AB7" w:rsidP="00E2561F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員工</w:t>
      </w:r>
      <w:r w:rsidR="00755DF3" w:rsidRPr="00546253">
        <w:rPr>
          <w:rFonts w:cs="Times New Roman"/>
        </w:rPr>
        <w:t>餐廳：</w:t>
      </w:r>
      <w:r w:rsidR="00E2561F" w:rsidRPr="00546253">
        <w:rPr>
          <w:rFonts w:cs="Times New Roman"/>
        </w:rPr>
        <w:t>鼓勵同仁餐飲外帶或外送，如內用餐飲，</w:t>
      </w:r>
      <w:proofErr w:type="gramStart"/>
      <w:r w:rsidR="00E2561F" w:rsidRPr="00546253">
        <w:rPr>
          <w:rFonts w:cs="Times New Roman"/>
        </w:rPr>
        <w:t>務</w:t>
      </w:r>
      <w:proofErr w:type="gramEnd"/>
      <w:r w:rsidR="00E2561F" w:rsidRPr="00546253">
        <w:rPr>
          <w:rFonts w:cs="Times New Roman"/>
        </w:rPr>
        <w:t>請遵循下列防疫規範。</w:t>
      </w:r>
    </w:p>
    <w:p w:rsidR="00E2561F" w:rsidRPr="00546253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</w:rPr>
      </w:pPr>
      <w:r w:rsidRPr="00546253">
        <w:rPr>
          <w:rFonts w:cs="Times New Roman"/>
        </w:rPr>
        <w:t>進入餐廳</w:t>
      </w:r>
      <w:r w:rsidR="00F07812" w:rsidRPr="00783D26">
        <w:rPr>
          <w:rFonts w:cs="Times New Roman" w:hint="eastAsia"/>
          <w:color w:val="7030A0"/>
        </w:rPr>
        <w:t>須</w:t>
      </w:r>
      <w:r w:rsidRPr="00546253">
        <w:rPr>
          <w:rFonts w:cs="Times New Roman"/>
        </w:rPr>
        <w:t>戴口罩、進行「政府簡訊</w:t>
      </w:r>
      <w:proofErr w:type="gramStart"/>
      <w:r w:rsidRPr="00546253">
        <w:rPr>
          <w:rFonts w:cs="Times New Roman"/>
        </w:rPr>
        <w:t>實聯制</w:t>
      </w:r>
      <w:proofErr w:type="gramEnd"/>
      <w:r w:rsidRPr="00546253">
        <w:rPr>
          <w:rFonts w:cs="Times New Roman"/>
        </w:rPr>
        <w:t>」登記或紙本登錄資料、以酒精進行手部清潔。</w:t>
      </w:r>
    </w:p>
    <w:p w:rsidR="00E2561F" w:rsidRPr="00546253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</w:rPr>
      </w:pPr>
      <w:r w:rsidRPr="00546253">
        <w:rPr>
          <w:rFonts w:cs="Times New Roman"/>
        </w:rPr>
        <w:t>打菜時</w:t>
      </w:r>
      <w:r w:rsidR="00F07812" w:rsidRPr="00783D26">
        <w:rPr>
          <w:rFonts w:cs="Times New Roman" w:hint="eastAsia"/>
          <w:color w:val="7030A0"/>
        </w:rPr>
        <w:t>須</w:t>
      </w:r>
      <w:r w:rsidRPr="00546253">
        <w:rPr>
          <w:rFonts w:cs="Times New Roman"/>
        </w:rPr>
        <w:t>戴口罩、禁止交談，僅用餐時可短暫卸下口罩，用</w:t>
      </w:r>
      <w:r w:rsidRPr="00546253">
        <w:rPr>
          <w:rFonts w:cs="Times New Roman"/>
        </w:rPr>
        <w:lastRenderedPageBreak/>
        <w:t>餐後請立即戴上口罩。</w:t>
      </w:r>
    </w:p>
    <w:p w:rsidR="007F0E35" w:rsidRPr="00546253" w:rsidRDefault="00E2561F" w:rsidP="00A27834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</w:rPr>
      </w:pPr>
      <w:r w:rsidRPr="00546253">
        <w:rPr>
          <w:rFonts w:cs="Times New Roman"/>
        </w:rPr>
        <w:t>餐廳座位設置隔板，嚴禁挪動隔板及椅子。</w:t>
      </w:r>
      <w:r w:rsidRPr="00546253">
        <w:rPr>
          <w:rFonts w:cs="Times New Roman"/>
        </w:rPr>
        <w:t xml:space="preserve"> </w:t>
      </w:r>
    </w:p>
    <w:p w:rsidR="00974AB7" w:rsidRPr="00546253" w:rsidRDefault="00C01B4F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員工</w:t>
      </w:r>
      <w:r w:rsidR="00624871" w:rsidRPr="00546253">
        <w:rPr>
          <w:rFonts w:cs="Times New Roman"/>
        </w:rPr>
        <w:t>消費</w:t>
      </w:r>
      <w:r w:rsidRPr="00546253">
        <w:rPr>
          <w:rFonts w:cs="Times New Roman"/>
        </w:rPr>
        <w:t>合作</w:t>
      </w:r>
      <w:r w:rsidR="00755DF3" w:rsidRPr="00546253">
        <w:rPr>
          <w:rFonts w:cs="Times New Roman"/>
        </w:rPr>
        <w:t>社：</w:t>
      </w:r>
    </w:p>
    <w:p w:rsidR="007F0E35" w:rsidRPr="00546253" w:rsidRDefault="00755DF3" w:rsidP="004542D3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</w:rPr>
      </w:pPr>
      <w:r w:rsidRPr="00546253">
        <w:rPr>
          <w:rFonts w:cs="Times New Roman"/>
        </w:rPr>
        <w:t>專櫃</w:t>
      </w:r>
      <w:r w:rsidR="00E42477" w:rsidRPr="00546253">
        <w:rPr>
          <w:rFonts w:cs="Times New Roman"/>
        </w:rPr>
        <w:t>：</w:t>
      </w:r>
      <w:r w:rsidRPr="00546253">
        <w:rPr>
          <w:rFonts w:cs="Times New Roman"/>
        </w:rPr>
        <w:t>照常營業，</w:t>
      </w:r>
      <w:r w:rsidR="00F437CD" w:rsidRPr="00546253">
        <w:rPr>
          <w:rFonts w:cs="Times New Roman"/>
        </w:rPr>
        <w:t>餐飲</w:t>
      </w:r>
      <w:r w:rsidRPr="00546253">
        <w:rPr>
          <w:rFonts w:cs="Times New Roman"/>
        </w:rPr>
        <w:t>一律外帶。</w:t>
      </w:r>
    </w:p>
    <w:p w:rsidR="00974AB7" w:rsidRPr="00546253" w:rsidRDefault="00974AB7" w:rsidP="004542D3">
      <w:pPr>
        <w:pStyle w:val="16PT--"/>
        <w:numPr>
          <w:ilvl w:val="2"/>
          <w:numId w:val="2"/>
        </w:numPr>
        <w:kinsoku/>
        <w:overflowPunct/>
        <w:ind w:left="1282" w:hanging="641"/>
        <w:rPr>
          <w:rFonts w:cs="Times New Roman"/>
        </w:rPr>
      </w:pPr>
      <w:r w:rsidRPr="00546253">
        <w:rPr>
          <w:rFonts w:cs="Times New Roman"/>
        </w:rPr>
        <w:t>臨櫃</w:t>
      </w:r>
      <w:r w:rsidR="00E42477" w:rsidRPr="00546253">
        <w:rPr>
          <w:rFonts w:cs="Times New Roman"/>
        </w:rPr>
        <w:t>：開放攤位及管理措施如下。</w:t>
      </w:r>
    </w:p>
    <w:p w:rsidR="00974AB7" w:rsidRPr="00546253" w:rsidRDefault="00974AB7" w:rsidP="004542D3">
      <w:pPr>
        <w:pStyle w:val="16PT--"/>
        <w:ind w:leftChars="350" w:left="980"/>
        <w:rPr>
          <w:rFonts w:cs="Times New Roman"/>
        </w:rPr>
      </w:pPr>
      <w:r w:rsidRPr="00546253">
        <w:rPr>
          <w:rFonts w:cs="Times New Roman"/>
        </w:rPr>
        <w:t>1.</w:t>
      </w:r>
      <w:r w:rsidRPr="00546253">
        <w:rPr>
          <w:rFonts w:cs="Times New Roman"/>
        </w:rPr>
        <w:t>本</w:t>
      </w:r>
      <w:proofErr w:type="gramStart"/>
      <w:r w:rsidRPr="00546253">
        <w:rPr>
          <w:rFonts w:cs="Times New Roman"/>
        </w:rPr>
        <w:t>所團險臨</w:t>
      </w:r>
      <w:proofErr w:type="gramEnd"/>
      <w:r w:rsidRPr="00546253">
        <w:rPr>
          <w:rFonts w:cs="Times New Roman"/>
        </w:rPr>
        <w:t>櫃。</w:t>
      </w:r>
      <w:r w:rsidRPr="00546253">
        <w:rPr>
          <w:rFonts w:cs="Times New Roman"/>
        </w:rPr>
        <w:t xml:space="preserve"> </w:t>
      </w:r>
    </w:p>
    <w:p w:rsidR="00974AB7" w:rsidRPr="00546253" w:rsidRDefault="00974AB7" w:rsidP="004542D3">
      <w:pPr>
        <w:pStyle w:val="16PT--"/>
        <w:ind w:leftChars="350" w:left="1262" w:hangingChars="88" w:hanging="282"/>
        <w:rPr>
          <w:rFonts w:cs="Times New Roman"/>
        </w:rPr>
      </w:pPr>
      <w:r w:rsidRPr="00546253">
        <w:rPr>
          <w:rFonts w:cs="Times New Roman"/>
        </w:rPr>
        <w:t>2.</w:t>
      </w:r>
      <w:r w:rsidR="00B7690D" w:rsidRPr="00546253">
        <w:rPr>
          <w:rFonts w:cs="Times New Roman"/>
        </w:rPr>
        <w:t>其他</w:t>
      </w:r>
      <w:r w:rsidRPr="00546253">
        <w:rPr>
          <w:rFonts w:cs="Times New Roman"/>
        </w:rPr>
        <w:t>以日用品、有包裝食品為主之臨櫃，每日不超過五攤。</w:t>
      </w:r>
    </w:p>
    <w:p w:rsidR="00974AB7" w:rsidRPr="00546253" w:rsidRDefault="00974AB7" w:rsidP="004542D3">
      <w:pPr>
        <w:pStyle w:val="16PT--"/>
        <w:ind w:leftChars="350" w:left="1262" w:hangingChars="88" w:hanging="282"/>
        <w:rPr>
          <w:rFonts w:cs="Times New Roman"/>
        </w:rPr>
      </w:pPr>
      <w:r w:rsidRPr="00546253">
        <w:rPr>
          <w:rFonts w:cs="Times New Roman"/>
        </w:rPr>
        <w:t>3.</w:t>
      </w:r>
      <w:r w:rsidR="00B7690D" w:rsidRPr="00546253">
        <w:rPr>
          <w:rFonts w:cs="Times New Roman"/>
        </w:rPr>
        <w:t>臨櫃管理</w:t>
      </w:r>
      <w:r w:rsidR="00E42477" w:rsidRPr="00546253">
        <w:rPr>
          <w:rFonts w:cs="Times New Roman"/>
        </w:rPr>
        <w:t>：</w:t>
      </w:r>
      <w:r w:rsidRPr="00546253">
        <w:rPr>
          <w:rFonts w:cs="Times New Roman"/>
        </w:rPr>
        <w:t>攤位間隔拉大</w:t>
      </w:r>
      <w:r w:rsidR="00B7690D" w:rsidRPr="00546253">
        <w:rPr>
          <w:rFonts w:eastAsia="新細明體" w:cs="Times New Roman"/>
        </w:rPr>
        <w:t>、</w:t>
      </w:r>
      <w:r w:rsidR="00B7690D" w:rsidRPr="00546253">
        <w:rPr>
          <w:rFonts w:cs="Times New Roman"/>
        </w:rPr>
        <w:t>進行「政府簡訊</w:t>
      </w:r>
      <w:proofErr w:type="gramStart"/>
      <w:r w:rsidR="00B7690D" w:rsidRPr="00546253">
        <w:rPr>
          <w:rFonts w:cs="Times New Roman"/>
        </w:rPr>
        <w:t>實聯制</w:t>
      </w:r>
      <w:proofErr w:type="gramEnd"/>
      <w:r w:rsidR="00B7690D" w:rsidRPr="00546253">
        <w:rPr>
          <w:rFonts w:cs="Times New Roman"/>
        </w:rPr>
        <w:t>」登記或紙本登錄資料</w:t>
      </w:r>
      <w:r w:rsidRPr="00546253">
        <w:rPr>
          <w:rFonts w:cs="Times New Roman"/>
        </w:rPr>
        <w:t>、全程戴口罩</w:t>
      </w:r>
      <w:r w:rsidR="00B7690D" w:rsidRPr="00546253">
        <w:rPr>
          <w:rFonts w:eastAsia="新細明體" w:cs="Times New Roman"/>
        </w:rPr>
        <w:t>、</w:t>
      </w:r>
      <w:r w:rsidR="00B7690D" w:rsidRPr="00546253">
        <w:rPr>
          <w:rFonts w:cs="Times New Roman"/>
        </w:rPr>
        <w:t>頻繁</w:t>
      </w:r>
      <w:proofErr w:type="gramStart"/>
      <w:r w:rsidR="00B7690D" w:rsidRPr="00546253">
        <w:rPr>
          <w:rFonts w:cs="Times New Roman"/>
        </w:rPr>
        <w:t>進行清消</w:t>
      </w:r>
      <w:proofErr w:type="gramEnd"/>
      <w:r w:rsidR="00B7690D" w:rsidRPr="00546253">
        <w:rPr>
          <w:rFonts w:cs="Times New Roman"/>
        </w:rPr>
        <w:t>。</w:t>
      </w:r>
    </w:p>
    <w:p w:rsidR="006046D4" w:rsidRPr="00546253" w:rsidRDefault="006046D4" w:rsidP="00194045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借用活動中心場地之社團活動：暫不開放使用，</w:t>
      </w:r>
      <w:r w:rsidR="003E3E10" w:rsidRPr="00546253">
        <w:rPr>
          <w:rFonts w:cs="Times New Roman"/>
        </w:rPr>
        <w:t>後續視</w:t>
      </w:r>
      <w:proofErr w:type="gramStart"/>
      <w:r w:rsidR="00194045" w:rsidRPr="00546253">
        <w:rPr>
          <w:rFonts w:cs="Times New Roman"/>
        </w:rPr>
        <w:t>疫</w:t>
      </w:r>
      <w:proofErr w:type="gramEnd"/>
      <w:r w:rsidR="00194045" w:rsidRPr="00546253">
        <w:rPr>
          <w:rFonts w:cs="Times New Roman"/>
        </w:rPr>
        <w:t>情滾動檢討，另案公布實施日期及相關管制措施。</w:t>
      </w:r>
    </w:p>
    <w:p w:rsidR="007F0E35" w:rsidRPr="00546253" w:rsidRDefault="00755DF3" w:rsidP="00C66F3F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分區辦公：</w:t>
      </w:r>
      <w:proofErr w:type="gramStart"/>
      <w:r w:rsidR="00C66F3F" w:rsidRPr="00546253">
        <w:rPr>
          <w:rFonts w:cs="Times New Roman"/>
        </w:rPr>
        <w:t>本所場域</w:t>
      </w:r>
      <w:proofErr w:type="gramEnd"/>
      <w:r w:rsidR="00C66F3F" w:rsidRPr="00546253">
        <w:rPr>
          <w:rFonts w:cs="Times New Roman"/>
        </w:rPr>
        <w:t>遼闊、</w:t>
      </w:r>
      <w:proofErr w:type="gramStart"/>
      <w:r w:rsidR="00C66F3F" w:rsidRPr="00546253">
        <w:rPr>
          <w:rFonts w:cs="Times New Roman"/>
        </w:rPr>
        <w:t>館舍多</w:t>
      </w:r>
      <w:proofErr w:type="gramEnd"/>
      <w:r w:rsidR="00C66F3F" w:rsidRPr="00546253">
        <w:rPr>
          <w:rFonts w:cs="Times New Roman"/>
        </w:rPr>
        <w:t>，辦公環境</w:t>
      </w:r>
      <w:r w:rsidR="002F1E81" w:rsidRPr="00546253">
        <w:rPr>
          <w:rFonts w:cs="Times New Roman"/>
        </w:rPr>
        <w:t>已達</w:t>
      </w:r>
      <w:proofErr w:type="gramStart"/>
      <w:r w:rsidR="002F1E81" w:rsidRPr="00546253">
        <w:rPr>
          <w:rFonts w:cs="Times New Roman"/>
        </w:rPr>
        <w:t>人員分艙</w:t>
      </w:r>
      <w:proofErr w:type="gramEnd"/>
      <w:r w:rsidR="00563D89" w:rsidRPr="00783D26">
        <w:rPr>
          <w:rFonts w:ascii="標楷體" w:hAnsi="標楷體" w:cs="Times New Roman" w:hint="eastAsia"/>
          <w:color w:val="7030A0"/>
        </w:rPr>
        <w:t>、</w:t>
      </w:r>
      <w:r w:rsidR="002F1E81" w:rsidRPr="00546253">
        <w:rPr>
          <w:rFonts w:cs="Times New Roman"/>
        </w:rPr>
        <w:t>分流</w:t>
      </w:r>
      <w:r w:rsidR="00C66F3F" w:rsidRPr="00546253">
        <w:rPr>
          <w:rFonts w:cs="Times New Roman"/>
        </w:rPr>
        <w:t>功能</w:t>
      </w:r>
      <w:r w:rsidR="002F1E81" w:rsidRPr="00546253">
        <w:rPr>
          <w:rFonts w:cs="Times New Roman"/>
        </w:rPr>
        <w:t>。</w:t>
      </w:r>
      <w:proofErr w:type="gramStart"/>
      <w:r w:rsidR="00C66F3F" w:rsidRPr="00546253">
        <w:rPr>
          <w:rFonts w:cs="Times New Roman"/>
        </w:rPr>
        <w:t>爰</w:t>
      </w:r>
      <w:proofErr w:type="gramEnd"/>
      <w:r w:rsidR="003E3E10" w:rsidRPr="00546253">
        <w:rPr>
          <w:rFonts w:cs="Times New Roman"/>
        </w:rPr>
        <w:t>自</w:t>
      </w:r>
      <w:r w:rsidR="003E3E10" w:rsidRPr="00546253">
        <w:rPr>
          <w:rFonts w:cs="Times New Roman"/>
        </w:rPr>
        <w:t>8</w:t>
      </w:r>
      <w:r w:rsidR="003E3E10" w:rsidRPr="00546253">
        <w:rPr>
          <w:rFonts w:cs="Times New Roman"/>
        </w:rPr>
        <w:t>月</w:t>
      </w:r>
      <w:r w:rsidR="00E910CB" w:rsidRPr="00546253">
        <w:rPr>
          <w:rFonts w:cs="Times New Roman"/>
        </w:rPr>
        <w:t>10</w:t>
      </w:r>
      <w:r w:rsidR="003E3E10" w:rsidRPr="00546253">
        <w:rPr>
          <w:rFonts w:cs="Times New Roman"/>
        </w:rPr>
        <w:t>日起</w:t>
      </w:r>
      <w:r w:rsidR="00563D89" w:rsidRPr="00783D26">
        <w:rPr>
          <w:rFonts w:cs="Times New Roman" w:hint="eastAsia"/>
          <w:color w:val="7030A0"/>
        </w:rPr>
        <w:t>彈性</w:t>
      </w:r>
      <w:r w:rsidR="00C51E5F" w:rsidRPr="00546253">
        <w:rPr>
          <w:rFonts w:cs="Times New Roman"/>
        </w:rPr>
        <w:t>實施</w:t>
      </w:r>
      <w:r w:rsidR="002F1E81" w:rsidRPr="00546253">
        <w:rPr>
          <w:rFonts w:cs="Times New Roman"/>
        </w:rPr>
        <w:t>分區辦公</w:t>
      </w:r>
      <w:r w:rsidR="00C51E5F" w:rsidRPr="00546253">
        <w:rPr>
          <w:rFonts w:cs="Times New Roman"/>
        </w:rPr>
        <w:t>，</w:t>
      </w:r>
      <w:r w:rsidR="003E3E10" w:rsidRPr="00546253">
        <w:rPr>
          <w:rFonts w:cs="Times New Roman"/>
        </w:rPr>
        <w:t>各單位可視需要</w:t>
      </w:r>
      <w:r w:rsidR="00563D89" w:rsidRPr="00783D26">
        <w:rPr>
          <w:rFonts w:cs="Times New Roman" w:hint="eastAsia"/>
          <w:color w:val="7030A0"/>
        </w:rPr>
        <w:t>辦理</w:t>
      </w:r>
      <w:r w:rsidRPr="00546253">
        <w:rPr>
          <w:rFonts w:cs="Times New Roman"/>
        </w:rPr>
        <w:t>。</w:t>
      </w:r>
    </w:p>
    <w:p w:rsidR="007F0E35" w:rsidRPr="00546253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會議、活動及廠商管理</w:t>
      </w:r>
    </w:p>
    <w:p w:rsidR="004934BC" w:rsidRPr="00546253" w:rsidRDefault="00687380" w:rsidP="004934BC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集會活動</w:t>
      </w:r>
      <w:r w:rsidRPr="00546253">
        <w:rPr>
          <w:rFonts w:cs="Times New Roman"/>
        </w:rPr>
        <w:t>(</w:t>
      </w:r>
      <w:r w:rsidRPr="00546253">
        <w:rPr>
          <w:rFonts w:cs="Times New Roman"/>
        </w:rPr>
        <w:t>含會議</w:t>
      </w:r>
      <w:r w:rsidRPr="00546253">
        <w:rPr>
          <w:rFonts w:cs="Times New Roman"/>
        </w:rPr>
        <w:t>)</w:t>
      </w:r>
      <w:r w:rsidRPr="00546253">
        <w:rPr>
          <w:rFonts w:cs="Times New Roman"/>
        </w:rPr>
        <w:t>：</w:t>
      </w:r>
    </w:p>
    <w:p w:rsidR="004934BC" w:rsidRPr="00546253" w:rsidRDefault="00A53464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 w:hint="eastAsia"/>
        </w:rPr>
        <w:t>集會活動</w:t>
      </w:r>
      <w:r w:rsidRPr="00546253">
        <w:rPr>
          <w:rFonts w:cs="Times New Roman" w:hint="eastAsia"/>
        </w:rPr>
        <w:t>(</w:t>
      </w:r>
      <w:r w:rsidRPr="00546253">
        <w:rPr>
          <w:rFonts w:cs="Times New Roman" w:hint="eastAsia"/>
        </w:rPr>
        <w:t>含</w:t>
      </w:r>
      <w:r w:rsidR="004934BC" w:rsidRPr="00546253">
        <w:rPr>
          <w:rFonts w:cs="Times New Roman" w:hint="eastAsia"/>
        </w:rPr>
        <w:t>會議</w:t>
      </w:r>
      <w:r w:rsidRPr="00546253">
        <w:rPr>
          <w:rFonts w:cs="Times New Roman" w:hint="eastAsia"/>
        </w:rPr>
        <w:t>)</w:t>
      </w:r>
      <w:r w:rsidR="004934BC" w:rsidRPr="00546253">
        <w:rPr>
          <w:rFonts w:cs="Times New Roman" w:hint="eastAsia"/>
        </w:rPr>
        <w:t>辦理儘量以「視訊方式」為主，或以「小部分實體、大部分視訊」方式為之。</w:t>
      </w:r>
    </w:p>
    <w:p w:rsidR="004934BC" w:rsidRPr="00546253" w:rsidRDefault="004934BC" w:rsidP="004934BC">
      <w:pPr>
        <w:pStyle w:val="16PT--"/>
        <w:numPr>
          <w:ilvl w:val="2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 w:hint="eastAsia"/>
        </w:rPr>
        <w:t>辦理實體</w:t>
      </w:r>
      <w:r w:rsidR="00A53464" w:rsidRPr="00546253">
        <w:rPr>
          <w:rFonts w:cs="Times New Roman" w:hint="eastAsia"/>
        </w:rPr>
        <w:t>集會活動</w:t>
      </w:r>
      <w:r w:rsidR="00A53464" w:rsidRPr="00546253">
        <w:rPr>
          <w:rFonts w:cs="Times New Roman" w:hint="eastAsia"/>
        </w:rPr>
        <w:t>(</w:t>
      </w:r>
      <w:r w:rsidR="00A53464" w:rsidRPr="00546253">
        <w:rPr>
          <w:rFonts w:cs="Times New Roman" w:hint="eastAsia"/>
        </w:rPr>
        <w:t>含</w:t>
      </w:r>
      <w:r w:rsidRPr="00546253">
        <w:rPr>
          <w:rFonts w:cs="Times New Roman" w:hint="eastAsia"/>
        </w:rPr>
        <w:t>會議</w:t>
      </w:r>
      <w:r w:rsidR="00A53464" w:rsidRPr="00546253">
        <w:rPr>
          <w:rFonts w:cs="Times New Roman" w:hint="eastAsia"/>
        </w:rPr>
        <w:t>)</w:t>
      </w:r>
      <w:r w:rsidRPr="00546253">
        <w:rPr>
          <w:rFonts w:cs="Times New Roman" w:hint="eastAsia"/>
        </w:rPr>
        <w:t>時，</w:t>
      </w:r>
      <w:proofErr w:type="gramStart"/>
      <w:r w:rsidRPr="00546253">
        <w:rPr>
          <w:rFonts w:cs="Times New Roman" w:hint="eastAsia"/>
        </w:rPr>
        <w:t>務</w:t>
      </w:r>
      <w:proofErr w:type="gramEnd"/>
      <w:r w:rsidRPr="00546253">
        <w:rPr>
          <w:rFonts w:cs="Times New Roman" w:hint="eastAsia"/>
        </w:rPr>
        <w:t>請確實遵守下列規範：</w:t>
      </w:r>
    </w:p>
    <w:p w:rsidR="00687380" w:rsidRPr="00546253" w:rsidRDefault="00687380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人數上限：室內</w:t>
      </w:r>
      <w:r w:rsidRPr="00546253">
        <w:rPr>
          <w:rFonts w:cs="Times New Roman"/>
        </w:rPr>
        <w:t>50</w:t>
      </w:r>
      <w:r w:rsidRPr="00546253">
        <w:rPr>
          <w:rFonts w:cs="Times New Roman"/>
        </w:rPr>
        <w:t>人、室外</w:t>
      </w:r>
      <w:r w:rsidRPr="00546253">
        <w:rPr>
          <w:rFonts w:cs="Times New Roman"/>
        </w:rPr>
        <w:t>100</w:t>
      </w:r>
      <w:r w:rsidRPr="00546253">
        <w:rPr>
          <w:rFonts w:cs="Times New Roman"/>
        </w:rPr>
        <w:t>人。</w:t>
      </w:r>
    </w:p>
    <w:p w:rsidR="004934BC" w:rsidRPr="00546253" w:rsidRDefault="004934BC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集會活動（含會議）前</w:t>
      </w:r>
      <w:r w:rsidRPr="00546253">
        <w:rPr>
          <w:rFonts w:eastAsia="新細明體" w:cs="Times New Roman"/>
        </w:rPr>
        <w:t>，</w:t>
      </w:r>
      <w:r w:rsidRPr="00546253">
        <w:rPr>
          <w:rFonts w:cs="Times New Roman"/>
        </w:rPr>
        <w:t>應先依本所「集會活動辦理注意事項」及風險評估表</w:t>
      </w:r>
      <w:r w:rsidRPr="00546253">
        <w:rPr>
          <w:rFonts w:eastAsia="新細明體" w:cs="Times New Roman"/>
        </w:rPr>
        <w:t>，</w:t>
      </w:r>
      <w:r w:rsidRPr="00546253">
        <w:rPr>
          <w:rFonts w:cs="Times New Roman"/>
        </w:rPr>
        <w:t>進行風險評估，以作為集會活動（或會議）延期、取消或加強防疫措施之依循。</w:t>
      </w:r>
    </w:p>
    <w:p w:rsidR="004934BC" w:rsidRPr="00546253" w:rsidRDefault="004934BC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辦理時遵守以下防疫作為：</w:t>
      </w:r>
      <w:r w:rsidRPr="00546253">
        <w:rPr>
          <w:rFonts w:cs="Times New Roman"/>
        </w:rPr>
        <w:t>(1)</w:t>
      </w:r>
      <w:r w:rsidRPr="00546253">
        <w:rPr>
          <w:rFonts w:cs="Times New Roman"/>
        </w:rPr>
        <w:t>落實</w:t>
      </w:r>
      <w:proofErr w:type="gramStart"/>
      <w:r w:rsidRPr="00546253">
        <w:rPr>
          <w:rFonts w:cs="Times New Roman"/>
        </w:rPr>
        <w:t>實聯制</w:t>
      </w:r>
      <w:proofErr w:type="gramEnd"/>
      <w:r w:rsidRPr="00546253">
        <w:rPr>
          <w:rFonts w:cs="Times New Roman"/>
        </w:rPr>
        <w:t>；</w:t>
      </w:r>
      <w:r w:rsidRPr="00546253">
        <w:rPr>
          <w:rFonts w:cs="Times New Roman"/>
        </w:rPr>
        <w:t>(2)</w:t>
      </w:r>
      <w:r w:rsidRPr="00546253">
        <w:rPr>
          <w:rFonts w:cs="Times New Roman"/>
        </w:rPr>
        <w:t>全程戴口罩；</w:t>
      </w:r>
      <w:r w:rsidRPr="00546253">
        <w:rPr>
          <w:rFonts w:cs="Times New Roman"/>
        </w:rPr>
        <w:t>(3)</w:t>
      </w:r>
      <w:r w:rsidRPr="00546253">
        <w:rPr>
          <w:rFonts w:cs="Times New Roman"/>
        </w:rPr>
        <w:t>分散座位保持社交距離；</w:t>
      </w:r>
      <w:r w:rsidRPr="00546253">
        <w:rPr>
          <w:rFonts w:cs="Times New Roman"/>
        </w:rPr>
        <w:t>(4)</w:t>
      </w:r>
      <w:r w:rsidRPr="00546253">
        <w:rPr>
          <w:rFonts w:cs="Times New Roman"/>
        </w:rPr>
        <w:t>加強場地環境消毒；</w:t>
      </w:r>
      <w:r w:rsidRPr="00546253">
        <w:rPr>
          <w:rFonts w:cs="Times New Roman"/>
        </w:rPr>
        <w:t>(5)</w:t>
      </w:r>
      <w:r w:rsidRPr="00546253">
        <w:rPr>
          <w:rFonts w:cs="Times New Roman"/>
        </w:rPr>
        <w:t>量</w:t>
      </w:r>
      <w:proofErr w:type="gramStart"/>
      <w:r w:rsidRPr="00546253">
        <w:rPr>
          <w:rFonts w:cs="Times New Roman"/>
        </w:rPr>
        <w:t>測額溫並提供潔手</w:t>
      </w:r>
      <w:proofErr w:type="gramEnd"/>
      <w:r w:rsidRPr="00546253">
        <w:rPr>
          <w:rFonts w:cs="Times New Roman"/>
        </w:rPr>
        <w:t>用品；</w:t>
      </w:r>
      <w:r w:rsidRPr="00546253">
        <w:rPr>
          <w:rFonts w:cs="Times New Roman"/>
        </w:rPr>
        <w:t>(6)</w:t>
      </w:r>
      <w:r w:rsidRPr="00546253">
        <w:rPr>
          <w:rFonts w:cs="Times New Roman"/>
        </w:rPr>
        <w:t>單位正副主管避免同時出席會議。</w:t>
      </w:r>
    </w:p>
    <w:p w:rsidR="004934BC" w:rsidRPr="00546253" w:rsidRDefault="004934BC" w:rsidP="004934BC">
      <w:pPr>
        <w:pStyle w:val="16PT--"/>
        <w:numPr>
          <w:ilvl w:val="3"/>
          <w:numId w:val="2"/>
        </w:numPr>
        <w:kinsoku/>
        <w:overflowPunct/>
        <w:rPr>
          <w:rFonts w:cs="Times New Roman"/>
        </w:rPr>
      </w:pPr>
      <w:r w:rsidRPr="00546253">
        <w:rPr>
          <w:rFonts w:cs="Times New Roman"/>
        </w:rPr>
        <w:t>辦理</w:t>
      </w:r>
      <w:r w:rsidRPr="00546253">
        <w:rPr>
          <w:rFonts w:cs="Times New Roman"/>
        </w:rPr>
        <w:t>5</w:t>
      </w:r>
      <w:r w:rsidRPr="00546253">
        <w:rPr>
          <w:rFonts w:cs="Times New Roman"/>
        </w:rPr>
        <w:t>人以上之集會活動（含會議），請於活動辦理完畢後，</w:t>
      </w:r>
      <w:r w:rsidRPr="00546253">
        <w:rPr>
          <w:rFonts w:cs="Times New Roman"/>
        </w:rPr>
        <w:lastRenderedPageBreak/>
        <w:t>至本所雲端分享平台記錄參加人員等資訊。</w:t>
      </w:r>
    </w:p>
    <w:p w:rsidR="00A92B5C" w:rsidRPr="00816098" w:rsidRDefault="00755DF3" w:rsidP="004D4999">
      <w:pPr>
        <w:pStyle w:val="16PT--"/>
        <w:numPr>
          <w:ilvl w:val="1"/>
          <w:numId w:val="2"/>
        </w:numPr>
        <w:kinsoku/>
        <w:overflowPunct/>
        <w:rPr>
          <w:rFonts w:cs="Times New Roman"/>
          <w:strike/>
          <w:color w:val="7030A0"/>
        </w:rPr>
      </w:pPr>
      <w:r w:rsidRPr="00546253">
        <w:rPr>
          <w:rFonts w:cs="Times New Roman"/>
        </w:rPr>
        <w:t>廠商入所：廠商進入</w:t>
      </w:r>
      <w:proofErr w:type="gramStart"/>
      <w:r w:rsidRPr="00546253">
        <w:rPr>
          <w:rFonts w:cs="Times New Roman"/>
        </w:rPr>
        <w:t>館舍</w:t>
      </w:r>
      <w:r w:rsidR="000958E3" w:rsidRPr="00546253">
        <w:rPr>
          <w:rFonts w:cs="Times New Roman"/>
        </w:rPr>
        <w:t>應</w:t>
      </w:r>
      <w:r w:rsidRPr="00546253">
        <w:rPr>
          <w:rFonts w:cs="Times New Roman"/>
        </w:rPr>
        <w:t>確實</w:t>
      </w:r>
      <w:proofErr w:type="gramEnd"/>
      <w:r w:rsidR="000958E3" w:rsidRPr="00546253">
        <w:rPr>
          <w:rFonts w:cs="Times New Roman"/>
        </w:rPr>
        <w:t>遵守相關規定</w:t>
      </w:r>
      <w:r w:rsidRPr="00546253">
        <w:rPr>
          <w:rFonts w:cs="Times New Roman"/>
        </w:rPr>
        <w:t>：</w:t>
      </w:r>
      <w:r w:rsidRPr="00546253">
        <w:rPr>
          <w:rFonts w:cs="Times New Roman"/>
        </w:rPr>
        <w:t>(1)</w:t>
      </w:r>
      <w:r w:rsidRPr="00546253">
        <w:rPr>
          <w:rFonts w:cs="Times New Roman"/>
        </w:rPr>
        <w:t>規劃</w:t>
      </w:r>
      <w:r w:rsidRPr="00816098">
        <w:rPr>
          <w:rFonts w:cs="Times New Roman"/>
        </w:rPr>
        <w:t>固定路線；</w:t>
      </w:r>
      <w:r w:rsidRPr="00816098">
        <w:rPr>
          <w:rFonts w:cs="Times New Roman"/>
        </w:rPr>
        <w:t>(2)</w:t>
      </w:r>
      <w:r w:rsidRPr="00816098">
        <w:rPr>
          <w:rFonts w:cs="Times New Roman"/>
        </w:rPr>
        <w:t>指定固定活動區域；</w:t>
      </w:r>
      <w:r w:rsidRPr="00816098">
        <w:rPr>
          <w:rFonts w:cs="Times New Roman"/>
        </w:rPr>
        <w:t>(3)</w:t>
      </w:r>
      <w:r w:rsidRPr="00816098">
        <w:rPr>
          <w:rFonts w:cs="Times New Roman"/>
        </w:rPr>
        <w:t>指定履約</w:t>
      </w:r>
      <w:r w:rsidRPr="00816098">
        <w:rPr>
          <w:rFonts w:cs="Times New Roman"/>
        </w:rPr>
        <w:t>(</w:t>
      </w:r>
      <w:r w:rsidRPr="00816098">
        <w:rPr>
          <w:rFonts w:cs="Times New Roman"/>
        </w:rPr>
        <w:t>陪同</w:t>
      </w:r>
      <w:r w:rsidRPr="00816098">
        <w:rPr>
          <w:rFonts w:cs="Times New Roman"/>
        </w:rPr>
        <w:t>)</w:t>
      </w:r>
      <w:r w:rsidRPr="00816098">
        <w:rPr>
          <w:rFonts w:cs="Times New Roman"/>
        </w:rPr>
        <w:t>人員，以減少接觸感染機會。</w:t>
      </w:r>
    </w:p>
    <w:p w:rsidR="007F0E35" w:rsidRPr="00816098" w:rsidRDefault="00755DF3">
      <w:pPr>
        <w:pStyle w:val="16PT--"/>
        <w:numPr>
          <w:ilvl w:val="0"/>
          <w:numId w:val="2"/>
        </w:numPr>
        <w:kinsoku/>
        <w:overflowPunct/>
        <w:rPr>
          <w:rFonts w:cs="Times New Roman"/>
        </w:rPr>
      </w:pPr>
      <w:r w:rsidRPr="00816098">
        <w:rPr>
          <w:rFonts w:cs="Times New Roman"/>
        </w:rPr>
        <w:t>居家辦公紀律管理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請事先申請</w:t>
      </w:r>
      <w:r w:rsidRPr="00816098">
        <w:rPr>
          <w:rStyle w:val="16pt"/>
          <w:rFonts w:ascii="Times New Roman" w:hAnsi="Times New Roman" w:cs="Times New Roman"/>
        </w:rPr>
        <w:t>VPN</w:t>
      </w:r>
      <w:r w:rsidRPr="00816098">
        <w:rPr>
          <w:rStyle w:val="16pt"/>
          <w:rFonts w:ascii="Times New Roman" w:hAnsi="Times New Roman" w:cs="Times New Roman"/>
        </w:rPr>
        <w:t>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各單位應指派專人每日上、下午各一次不定時電話確認同仁工作狀況，詢問是否有需要本所協助處理事項，人事室將不定時抽查確認同仁在勤狀況。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人事室以電話抽查確認同仁在勤狀況時，請同仁配合即時將個人於電腦螢幕前辦公影像</w:t>
      </w:r>
      <w:r w:rsidRPr="00816098">
        <w:rPr>
          <w:rStyle w:val="16pt"/>
          <w:rFonts w:ascii="Times New Roman" w:hAnsi="Times New Roman" w:cs="Times New Roman"/>
        </w:rPr>
        <w:t>(</w:t>
      </w:r>
      <w:r w:rsidRPr="00816098">
        <w:rPr>
          <w:rStyle w:val="16pt"/>
          <w:rFonts w:ascii="Times New Roman" w:hAnsi="Times New Roman" w:cs="Times New Roman"/>
        </w:rPr>
        <w:t>含螢幕顯示時間</w:t>
      </w:r>
      <w:r w:rsidRPr="00816098">
        <w:rPr>
          <w:rStyle w:val="16pt"/>
          <w:rFonts w:ascii="Times New Roman" w:hAnsi="Times New Roman" w:cs="Times New Roman"/>
        </w:rPr>
        <w:t>)</w:t>
      </w:r>
      <w:r w:rsidRPr="00816098">
        <w:rPr>
          <w:rStyle w:val="16pt"/>
          <w:rFonts w:ascii="Times New Roman" w:hAnsi="Times New Roman" w:cs="Times New Roman"/>
        </w:rPr>
        <w:t>拍照，以</w:t>
      </w:r>
      <w:r w:rsidRPr="00816098">
        <w:rPr>
          <w:rStyle w:val="16pt"/>
          <w:rFonts w:ascii="Times New Roman" w:hAnsi="Times New Roman" w:cs="Times New Roman"/>
        </w:rPr>
        <w:t>E-mail</w:t>
      </w:r>
      <w:r w:rsidRPr="00816098">
        <w:rPr>
          <w:rStyle w:val="16pt"/>
          <w:rFonts w:ascii="Times New Roman" w:hAnsi="Times New Roman" w:cs="Times New Roman"/>
        </w:rPr>
        <w:t>或指定之方式回傳單位主管及人事室</w:t>
      </w:r>
      <w:r w:rsidRPr="00816098">
        <w:rPr>
          <w:rStyle w:val="16pt"/>
          <w:rFonts w:ascii="Times New Roman" w:hAnsi="Times New Roman" w:cs="Times New Roman"/>
        </w:rPr>
        <w:t>(</w:t>
      </w:r>
      <w:hyperlink r:id="rId7" w:tgtFrame="_top">
        <w:r w:rsidRPr="00816098">
          <w:rPr>
            <w:rFonts w:cs="Times New Roman"/>
          </w:rPr>
          <w:t>cwchi@iner.gov.tw</w:t>
        </w:r>
      </w:hyperlink>
      <w:r w:rsidRPr="00816098">
        <w:rPr>
          <w:rStyle w:val="16pt"/>
          <w:rFonts w:ascii="Times New Roman" w:hAnsi="Times New Roman" w:cs="Times New Roman"/>
        </w:rPr>
        <w:t>)</w:t>
      </w:r>
      <w:r w:rsidRPr="00816098">
        <w:rPr>
          <w:rStyle w:val="16pt"/>
          <w:rFonts w:ascii="Times New Roman" w:hAnsi="Times New Roman" w:cs="Times New Roman"/>
        </w:rPr>
        <w:t>備查。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上班時間應在勤辦公，有事外出應先電話報告長官，並辦妥請假手續。</w:t>
      </w:r>
    </w:p>
    <w:p w:rsidR="007F0E35" w:rsidRPr="00816098" w:rsidRDefault="00755DF3">
      <w:pPr>
        <w:pStyle w:val="16PT--"/>
        <w:numPr>
          <w:ilvl w:val="1"/>
          <w:numId w:val="2"/>
        </w:numPr>
        <w:kinsoku/>
        <w:overflowPunct/>
        <w:rPr>
          <w:rFonts w:cs="Times New Roman"/>
        </w:rPr>
      </w:pPr>
      <w:r w:rsidRPr="00816098">
        <w:rPr>
          <w:rStyle w:val="16pt"/>
          <w:rFonts w:ascii="Times New Roman" w:hAnsi="Times New Roman" w:cs="Times New Roman"/>
        </w:rPr>
        <w:t>每日依規定填寫工作日誌傳送單位主管核</w:t>
      </w:r>
      <w:proofErr w:type="gramStart"/>
      <w:r w:rsidRPr="00816098">
        <w:rPr>
          <w:rStyle w:val="16pt"/>
          <w:rFonts w:ascii="Times New Roman" w:hAnsi="Times New Roman" w:cs="Times New Roman"/>
        </w:rPr>
        <w:t>閱</w:t>
      </w:r>
      <w:proofErr w:type="gramEnd"/>
      <w:r w:rsidRPr="00816098">
        <w:rPr>
          <w:rStyle w:val="16pt"/>
          <w:rFonts w:ascii="Times New Roman" w:hAnsi="Times New Roman" w:cs="Times New Roman"/>
        </w:rPr>
        <w:t>，返所上班後印送人事室備查。</w:t>
      </w:r>
    </w:p>
    <w:sectPr w:rsidR="007F0E35" w:rsidRPr="00816098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97" w:rsidRDefault="00746897">
      <w:pPr>
        <w:spacing w:line="240" w:lineRule="auto"/>
      </w:pPr>
      <w:r>
        <w:separator/>
      </w:r>
    </w:p>
  </w:endnote>
  <w:endnote w:type="continuationSeparator" w:id="0">
    <w:p w:rsidR="00746897" w:rsidRDefault="00746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Courier New"/>
    <w:panose1 w:val="02070409020205020404"/>
    <w:charset w:val="88"/>
    <w:family w:val="modern"/>
    <w:pitch w:val="fixed"/>
    <w:sig w:usb0="E0000AFF" w:usb1="400078FF" w:usb2="00000001" w:usb3="00000000" w:csb0="000001BF" w:csb1="00000000"/>
  </w:font>
  <w:font w:name="OpenSymbol">
    <w:altName w:val="Arial Unicode MS"/>
    <w:panose1 w:val="05010000000000000000"/>
    <w:charset w:val="88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8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4BC" w:rsidRDefault="004934BC">
    <w:pPr>
      <w:pStyle w:val="afa"/>
    </w:pPr>
    <w:r>
      <w:fldChar w:fldCharType="begin"/>
    </w:r>
    <w:r>
      <w:instrText>PAGE</w:instrText>
    </w:r>
    <w:r>
      <w:fldChar w:fldCharType="separate"/>
    </w:r>
    <w:r w:rsidR="001A7C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97" w:rsidRDefault="00746897">
      <w:pPr>
        <w:spacing w:line="240" w:lineRule="auto"/>
      </w:pPr>
      <w:r>
        <w:separator/>
      </w:r>
    </w:p>
  </w:footnote>
  <w:footnote w:type="continuationSeparator" w:id="0">
    <w:p w:rsidR="00746897" w:rsidRDefault="007468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4BC" w:rsidRDefault="004934BC">
    <w:pPr>
      <w:pStyle w:val="aff5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3BF"/>
    <w:multiLevelType w:val="multilevel"/>
    <w:tmpl w:val="887A1AE0"/>
    <w:lvl w:ilvl="0">
      <w:start w:val="1"/>
      <w:numFmt w:val="ideographLegalTraditional"/>
      <w:suff w:val="nothing"/>
      <w:lvlText w:val="%1、"/>
      <w:lvlJc w:val="left"/>
      <w:pPr>
        <w:tabs>
          <w:tab w:val="num" w:pos="0"/>
        </w:tabs>
        <w:ind w:left="640" w:hanging="640"/>
      </w:pPr>
      <w:rPr>
        <w:rFonts w:ascii="標楷體" w:eastAsia="標楷體" w:hAnsi="標楷體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960" w:hanging="640"/>
      </w:pPr>
      <w:rPr>
        <w:rFonts w:ascii="標楷體" w:eastAsia="標楷體" w:hAnsi="標楷體"/>
        <w:strike w:val="0"/>
        <w:color w:val="000000" w:themeColor="text1"/>
        <w:sz w:val="32"/>
      </w:r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280" w:hanging="640"/>
      </w:pPr>
      <w:rPr>
        <w:rFonts w:ascii="標楷體" w:eastAsia="標楷體" w:hAnsi="標楷體"/>
        <w:sz w:val="32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600" w:hanging="320"/>
      </w:pPr>
      <w:rPr>
        <w:rFonts w:ascii="Times New Roman" w:eastAsia="標楷體" w:hAnsi="Times New Roman" w:cs="Times New Roman" w:hint="default"/>
        <w:sz w:val="32"/>
      </w:r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  <w:sz w:val="32"/>
      </w:rPr>
    </w:lvl>
    <w:lvl w:ilvl="5">
      <w:start w:val="1"/>
      <w:numFmt w:val="upperLetter"/>
      <w:suff w:val="nothing"/>
      <w:lvlText w:val="%6."/>
      <w:lvlJc w:val="left"/>
      <w:pPr>
        <w:tabs>
          <w:tab w:val="num" w:pos="0"/>
        </w:tabs>
        <w:ind w:left="2240" w:hanging="320"/>
      </w:pPr>
      <w:rPr>
        <w:rFonts w:ascii="標楷體" w:eastAsia="標楷體" w:hAnsi="標楷體"/>
        <w:sz w:val="32"/>
      </w:r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2560" w:hanging="320"/>
      </w:pPr>
      <w:rPr>
        <w:rFonts w:ascii="標楷體" w:eastAsia="標楷體" w:hAnsi="標楷體"/>
        <w:sz w:val="32"/>
      </w:rPr>
    </w:lvl>
    <w:lvl w:ilvl="7">
      <w:start w:val="1"/>
      <w:numFmt w:val="ideographTraditional"/>
      <w:suff w:val="nothing"/>
      <w:lvlText w:val="%8、"/>
      <w:lvlJc w:val="left"/>
      <w:pPr>
        <w:tabs>
          <w:tab w:val="num" w:pos="0"/>
        </w:tabs>
        <w:ind w:left="2880" w:hanging="640"/>
      </w:pPr>
      <w:rPr>
        <w:rFonts w:ascii="標楷體" w:eastAsia="標楷體" w:hAnsi="標楷體"/>
        <w:sz w:val="32"/>
      </w:rPr>
    </w:lvl>
    <w:lvl w:ilvl="8">
      <w:start w:val="1"/>
      <w:numFmt w:val="ideographTraditional"/>
      <w:suff w:val="nothing"/>
      <w:lvlText w:val="(%9)"/>
      <w:lvlJc w:val="left"/>
      <w:pPr>
        <w:tabs>
          <w:tab w:val="num" w:pos="0"/>
        </w:tabs>
        <w:ind w:left="3200" w:hanging="640"/>
      </w:pPr>
      <w:rPr>
        <w:rFonts w:ascii="標楷體" w:eastAsia="標楷體" w:hAnsi="標楷體"/>
        <w:sz w:val="32"/>
      </w:rPr>
    </w:lvl>
  </w:abstractNum>
  <w:abstractNum w:abstractNumId="1" w15:restartNumberingAfterBreak="0">
    <w:nsid w:val="5ED679B8"/>
    <w:multiLevelType w:val="hybridMultilevel"/>
    <w:tmpl w:val="DF7AEE5C"/>
    <w:lvl w:ilvl="0" w:tplc="49E41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A06BB0"/>
    <w:multiLevelType w:val="multilevel"/>
    <w:tmpl w:val="1C7407EE"/>
    <w:lvl w:ilvl="0">
      <w:start w:val="1"/>
      <w:numFmt w:val="taiwaneseCountingThousand"/>
      <w:pStyle w:val="1"/>
      <w:lvlText w:val="第%1章 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第%2節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35"/>
    <w:rsid w:val="0002624A"/>
    <w:rsid w:val="00063F14"/>
    <w:rsid w:val="0007530F"/>
    <w:rsid w:val="000958E3"/>
    <w:rsid w:val="000A797C"/>
    <w:rsid w:val="001337F1"/>
    <w:rsid w:val="00160229"/>
    <w:rsid w:val="00191E9D"/>
    <w:rsid w:val="00194045"/>
    <w:rsid w:val="001A7C4C"/>
    <w:rsid w:val="00211C05"/>
    <w:rsid w:val="00212AA4"/>
    <w:rsid w:val="00251FE3"/>
    <w:rsid w:val="002F1E81"/>
    <w:rsid w:val="0035685E"/>
    <w:rsid w:val="00377F26"/>
    <w:rsid w:val="003D0EF1"/>
    <w:rsid w:val="003E3E10"/>
    <w:rsid w:val="003F7B26"/>
    <w:rsid w:val="00413E6A"/>
    <w:rsid w:val="004542D3"/>
    <w:rsid w:val="004934BC"/>
    <w:rsid w:val="004A012B"/>
    <w:rsid w:val="004B4F5F"/>
    <w:rsid w:val="004D4999"/>
    <w:rsid w:val="004F1A5D"/>
    <w:rsid w:val="00525A19"/>
    <w:rsid w:val="00546157"/>
    <w:rsid w:val="00546253"/>
    <w:rsid w:val="005634AD"/>
    <w:rsid w:val="00563D89"/>
    <w:rsid w:val="005C4218"/>
    <w:rsid w:val="005C7E1A"/>
    <w:rsid w:val="005F76CC"/>
    <w:rsid w:val="006046D4"/>
    <w:rsid w:val="00624871"/>
    <w:rsid w:val="00687380"/>
    <w:rsid w:val="006A264E"/>
    <w:rsid w:val="006B65D6"/>
    <w:rsid w:val="006D56F4"/>
    <w:rsid w:val="0070522F"/>
    <w:rsid w:val="0071107F"/>
    <w:rsid w:val="00737905"/>
    <w:rsid w:val="00746897"/>
    <w:rsid w:val="00755DF3"/>
    <w:rsid w:val="00783D26"/>
    <w:rsid w:val="007F0E35"/>
    <w:rsid w:val="00816098"/>
    <w:rsid w:val="00840796"/>
    <w:rsid w:val="00891E3A"/>
    <w:rsid w:val="008B2CFF"/>
    <w:rsid w:val="009151D2"/>
    <w:rsid w:val="00974AB7"/>
    <w:rsid w:val="00994346"/>
    <w:rsid w:val="009A0B7D"/>
    <w:rsid w:val="00A20F9B"/>
    <w:rsid w:val="00A27834"/>
    <w:rsid w:val="00A46E29"/>
    <w:rsid w:val="00A53464"/>
    <w:rsid w:val="00A67E89"/>
    <w:rsid w:val="00A92B5C"/>
    <w:rsid w:val="00B032E3"/>
    <w:rsid w:val="00B06352"/>
    <w:rsid w:val="00B24923"/>
    <w:rsid w:val="00B54DB9"/>
    <w:rsid w:val="00B7690D"/>
    <w:rsid w:val="00B90479"/>
    <w:rsid w:val="00BA5EDD"/>
    <w:rsid w:val="00BB0E43"/>
    <w:rsid w:val="00BE1B9D"/>
    <w:rsid w:val="00C01B4F"/>
    <w:rsid w:val="00C10491"/>
    <w:rsid w:val="00C51E5F"/>
    <w:rsid w:val="00C5507D"/>
    <w:rsid w:val="00C66F3F"/>
    <w:rsid w:val="00CC3113"/>
    <w:rsid w:val="00CD7FCB"/>
    <w:rsid w:val="00CF2C64"/>
    <w:rsid w:val="00D11D0D"/>
    <w:rsid w:val="00D364D1"/>
    <w:rsid w:val="00D6061F"/>
    <w:rsid w:val="00D70092"/>
    <w:rsid w:val="00E1522A"/>
    <w:rsid w:val="00E2561F"/>
    <w:rsid w:val="00E42477"/>
    <w:rsid w:val="00E65776"/>
    <w:rsid w:val="00E84D12"/>
    <w:rsid w:val="00E910CB"/>
    <w:rsid w:val="00ED60A9"/>
    <w:rsid w:val="00F0251B"/>
    <w:rsid w:val="00F07812"/>
    <w:rsid w:val="00F437CD"/>
    <w:rsid w:val="00F5471B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8275E"/>
  <w15:docId w15:val="{60437750-1D69-4C78-A900-EF4251C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2"/>
        <w:sz w:val="28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spacing w:line="500" w:lineRule="exact"/>
      <w:jc w:val="both"/>
    </w:pPr>
  </w:style>
  <w:style w:type="paragraph" w:styleId="1">
    <w:name w:val="heading 1"/>
    <w:basedOn w:val="a0"/>
    <w:next w:val="a1"/>
    <w:qFormat/>
    <w:pPr>
      <w:numPr>
        <w:numId w:val="1"/>
      </w:numPr>
      <w:spacing w:line="240" w:lineRule="auto"/>
      <w:outlineLvl w:val="0"/>
    </w:pPr>
    <w:rPr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line="240" w:lineRule="auto"/>
      <w:outlineLvl w:val="1"/>
    </w:pPr>
    <w:rPr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line="240" w:lineRule="auto"/>
      <w:outlineLvl w:val="2"/>
    </w:pPr>
    <w:rPr>
      <w:sz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line="240" w:lineRule="auto"/>
      <w:outlineLvl w:val="3"/>
    </w:pPr>
    <w:rPr>
      <w:iCs/>
      <w:sz w:val="32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line="240" w:lineRule="auto"/>
      <w:outlineLvl w:val="4"/>
    </w:pPr>
    <w:rPr>
      <w:sz w:val="32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line="240" w:lineRule="auto"/>
      <w:outlineLvl w:val="5"/>
    </w:pPr>
    <w:rPr>
      <w:i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編號字元"/>
    <w:qFormat/>
  </w:style>
  <w:style w:type="character" w:customStyle="1" w:styleId="16pt">
    <w:name w:val="16pt標楷體"/>
    <w:qFormat/>
    <w:rPr>
      <w:rFonts w:ascii="標楷體" w:eastAsia="標楷體" w:hAnsi="標楷體" w:cs="標楷體"/>
      <w:sz w:val="32"/>
    </w:rPr>
  </w:style>
  <w:style w:type="character" w:customStyle="1" w:styleId="a6">
    <w:name w:val="網際網路連結"/>
    <w:rPr>
      <w:rFonts w:ascii="標楷體" w:eastAsia="標楷體" w:hAnsi="標楷體" w:cs="標楷體"/>
      <w:color w:val="000080"/>
      <w:u w:val="single"/>
    </w:rPr>
  </w:style>
  <w:style w:type="character" w:customStyle="1" w:styleId="a7">
    <w:name w:val="索引連結"/>
    <w:qFormat/>
  </w:style>
  <w:style w:type="character" w:customStyle="1" w:styleId="a8">
    <w:name w:val="使用者輸入"/>
    <w:qFormat/>
    <w:rPr>
      <w:rFonts w:ascii="Courier New" w:eastAsia="細明體" w:hAnsi="Courier New" w:cs="Courier New"/>
    </w:rPr>
  </w:style>
  <w:style w:type="character" w:customStyle="1" w:styleId="a9">
    <w:name w:val="電傳打字"/>
    <w:qFormat/>
    <w:rPr>
      <w:rFonts w:ascii="Courier New" w:eastAsia="細明體" w:hAnsi="Courier New" w:cs="Courier New"/>
    </w:rPr>
  </w:style>
  <w:style w:type="character" w:customStyle="1" w:styleId="10">
    <w:name w:val="引文1"/>
    <w:qFormat/>
    <w:rPr>
      <w:i/>
      <w:iCs/>
    </w:rPr>
  </w:style>
  <w:style w:type="character" w:customStyle="1" w:styleId="aa">
    <w:name w:val="可變"/>
    <w:qFormat/>
    <w:rPr>
      <w:i/>
      <w:iCs/>
    </w:rPr>
  </w:style>
  <w:style w:type="character" w:customStyle="1" w:styleId="ab">
    <w:name w:val="源碼"/>
    <w:qFormat/>
    <w:rPr>
      <w:rFonts w:ascii="Liberation Mono" w:eastAsia="細明體" w:hAnsi="Liberation Mono" w:cs="Liberation Mono"/>
    </w:rPr>
  </w:style>
  <w:style w:type="character" w:customStyle="1" w:styleId="ac">
    <w:name w:val="定義"/>
    <w:qFormat/>
  </w:style>
  <w:style w:type="character" w:customStyle="1" w:styleId="ad">
    <w:name w:val="注音標示"/>
    <w:qFormat/>
    <w:rPr>
      <w:sz w:val="12"/>
      <w:szCs w:val="12"/>
      <w:u w:val="none"/>
      <w:em w:val="none"/>
    </w:rPr>
  </w:style>
  <w:style w:type="character" w:styleId="ae">
    <w:name w:val="Emphasis"/>
    <w:qFormat/>
    <w:rPr>
      <w:i/>
      <w:iCs/>
    </w:rPr>
  </w:style>
  <w:style w:type="character" w:customStyle="1" w:styleId="af">
    <w:name w:val="註腳字元"/>
    <w:qFormat/>
  </w:style>
  <w:style w:type="character" w:customStyle="1" w:styleId="af0">
    <w:name w:val="範例"/>
    <w:qFormat/>
    <w:rPr>
      <w:rFonts w:ascii="Liberation Mono" w:eastAsia="細明體" w:hAnsi="Liberation Mono" w:cs="Liberation Mono"/>
    </w:rPr>
  </w:style>
  <w:style w:type="character" w:customStyle="1" w:styleId="af1">
    <w:name w:val="佔位項"/>
    <w:qFormat/>
    <w:rPr>
      <w:smallCaps/>
      <w:color w:val="008080"/>
      <w:u w:val="dotted"/>
    </w:rPr>
  </w:style>
  <w:style w:type="character" w:customStyle="1" w:styleId="11">
    <w:name w:val="項目符號1"/>
    <w:qFormat/>
    <w:rPr>
      <w:rFonts w:ascii="OpenSymbol" w:eastAsia="OpenSymbol" w:hAnsi="OpenSymbol" w:cs="OpenSymbol"/>
    </w:rPr>
  </w:style>
  <w:style w:type="character" w:customStyle="1" w:styleId="af2">
    <w:name w:val="圖表標示字元"/>
    <w:qFormat/>
  </w:style>
  <w:style w:type="character" w:customStyle="1" w:styleId="af3">
    <w:name w:val="①Ⓐ  字型"/>
    <w:qFormat/>
    <w:rPr>
      <w:rFonts w:ascii="MS Mincho" w:eastAsia="MS Mincho" w:hAnsi="MS Mincho" w:cs="MS Mincho"/>
    </w:rPr>
  </w:style>
  <w:style w:type="character" w:customStyle="1" w:styleId="af4">
    <w:name w:val="訪問過的網際網路連結"/>
    <w:rPr>
      <w:rFonts w:ascii="標楷體" w:eastAsia="標楷體" w:hAnsi="標楷體" w:cs="標楷體"/>
      <w:color w:val="800000"/>
      <w:u w:val="single"/>
    </w:rPr>
  </w:style>
  <w:style w:type="character" w:customStyle="1" w:styleId="af5">
    <w:name w:val="主要索引條目"/>
    <w:qFormat/>
    <w:rPr>
      <w:b/>
      <w:bCs/>
    </w:rPr>
  </w:style>
  <w:style w:type="character" w:customStyle="1" w:styleId="14pt">
    <w:name w:val="14pt標楷體"/>
    <w:qFormat/>
    <w:rPr>
      <w:rFonts w:ascii="標楷體" w:eastAsia="標楷體" w:hAnsi="標楷體" w:cs="標楷體"/>
      <w:sz w:val="28"/>
    </w:rPr>
  </w:style>
  <w:style w:type="character" w:customStyle="1" w:styleId="WWCharLFO2LVL1">
    <w:name w:val="WW_CharLFO2LVL1"/>
    <w:qFormat/>
    <w:rPr>
      <w:rFonts w:ascii="OpenSymbol" w:hAnsi="OpenSymbol"/>
    </w:rPr>
  </w:style>
  <w:style w:type="character" w:customStyle="1" w:styleId="WWCharLFO2LVL2">
    <w:name w:val="WW_CharLFO2LVL2"/>
    <w:qFormat/>
    <w:rPr>
      <w:rFonts w:ascii="OpenSymbol" w:hAnsi="OpenSymbol"/>
    </w:rPr>
  </w:style>
  <w:style w:type="character" w:customStyle="1" w:styleId="WWCharLFO2LVL3">
    <w:name w:val="WW_CharLFO2LVL3"/>
    <w:qFormat/>
    <w:rPr>
      <w:rFonts w:ascii="OpenSymbol" w:hAnsi="OpenSymbol"/>
    </w:rPr>
  </w:style>
  <w:style w:type="character" w:customStyle="1" w:styleId="WWCharLFO2LVL4">
    <w:name w:val="WW_CharLFO2LVL4"/>
    <w:qFormat/>
    <w:rPr>
      <w:rFonts w:ascii="OpenSymbol" w:hAnsi="OpenSymbol"/>
    </w:rPr>
  </w:style>
  <w:style w:type="character" w:customStyle="1" w:styleId="WWCharLFO2LVL5">
    <w:name w:val="WW_CharLFO2LVL5"/>
    <w:qFormat/>
    <w:rPr>
      <w:rFonts w:ascii="OpenSymbol" w:hAnsi="OpenSymbol"/>
    </w:rPr>
  </w:style>
  <w:style w:type="character" w:customStyle="1" w:styleId="WWCharLFO2LVL6">
    <w:name w:val="WW_CharLFO2LVL6"/>
    <w:qFormat/>
    <w:rPr>
      <w:rFonts w:ascii="OpenSymbol" w:hAnsi="OpenSymbol"/>
    </w:rPr>
  </w:style>
  <w:style w:type="character" w:customStyle="1" w:styleId="WWCharLFO2LVL7">
    <w:name w:val="WW_CharLFO2LVL7"/>
    <w:qFormat/>
    <w:rPr>
      <w:rFonts w:ascii="OpenSymbol" w:hAnsi="OpenSymbol"/>
    </w:rPr>
  </w:style>
  <w:style w:type="character" w:customStyle="1" w:styleId="WWCharLFO2LVL8">
    <w:name w:val="WW_CharLFO2LVL8"/>
    <w:qFormat/>
    <w:rPr>
      <w:rFonts w:ascii="OpenSymbol" w:hAnsi="OpenSymbol"/>
    </w:rPr>
  </w:style>
  <w:style w:type="character" w:customStyle="1" w:styleId="WWCharLFO2LVL9">
    <w:name w:val="WW_CharLFO2LVL9"/>
    <w:qFormat/>
    <w:rPr>
      <w:rFonts w:ascii="OpenSymbol" w:hAnsi="OpenSymbol"/>
    </w:rPr>
  </w:style>
  <w:style w:type="character" w:customStyle="1" w:styleId="WWCharLFO3LVL1">
    <w:name w:val="WW_CharLFO3LVL1"/>
    <w:qFormat/>
    <w:rPr>
      <w:rFonts w:ascii="OpenSymbol" w:hAnsi="OpenSymbol"/>
    </w:rPr>
  </w:style>
  <w:style w:type="character" w:customStyle="1" w:styleId="WWCharLFO3LVL2">
    <w:name w:val="WW_CharLFO3LVL2"/>
    <w:qFormat/>
    <w:rPr>
      <w:rFonts w:ascii="OpenSymbol" w:hAnsi="OpenSymbol"/>
    </w:rPr>
  </w:style>
  <w:style w:type="character" w:customStyle="1" w:styleId="WWCharLFO3LVL3">
    <w:name w:val="WW_CharLFO3LVL3"/>
    <w:qFormat/>
    <w:rPr>
      <w:rFonts w:ascii="OpenSymbol" w:hAnsi="OpenSymbol"/>
    </w:rPr>
  </w:style>
  <w:style w:type="character" w:customStyle="1" w:styleId="WWCharLFO3LVL4">
    <w:name w:val="WW_CharLFO3LVL4"/>
    <w:qFormat/>
    <w:rPr>
      <w:rFonts w:ascii="OpenSymbol" w:hAnsi="OpenSymbol"/>
    </w:rPr>
  </w:style>
  <w:style w:type="character" w:customStyle="1" w:styleId="WWCharLFO3LVL5">
    <w:name w:val="WW_CharLFO3LVL5"/>
    <w:qFormat/>
    <w:rPr>
      <w:rFonts w:ascii="OpenSymbol" w:hAnsi="OpenSymbol"/>
    </w:rPr>
  </w:style>
  <w:style w:type="character" w:customStyle="1" w:styleId="WWCharLFO3LVL6">
    <w:name w:val="WW_CharLFO3LVL6"/>
    <w:qFormat/>
    <w:rPr>
      <w:rFonts w:ascii="OpenSymbol" w:hAnsi="OpenSymbol"/>
    </w:rPr>
  </w:style>
  <w:style w:type="character" w:customStyle="1" w:styleId="WWCharLFO3LVL7">
    <w:name w:val="WW_CharLFO3LVL7"/>
    <w:qFormat/>
    <w:rPr>
      <w:rFonts w:ascii="OpenSymbol" w:hAnsi="OpenSymbol"/>
    </w:rPr>
  </w:style>
  <w:style w:type="character" w:customStyle="1" w:styleId="WWCharLFO3LVL8">
    <w:name w:val="WW_CharLFO3LVL8"/>
    <w:qFormat/>
    <w:rPr>
      <w:rFonts w:ascii="OpenSymbol" w:hAnsi="OpenSymbol"/>
    </w:rPr>
  </w:style>
  <w:style w:type="character" w:customStyle="1" w:styleId="WWCharLFO3LVL9">
    <w:name w:val="WW_CharLFO3LVL9"/>
    <w:qFormat/>
    <w:rPr>
      <w:rFonts w:ascii="OpenSymbol" w:hAnsi="OpenSymbol"/>
    </w:rPr>
  </w:style>
  <w:style w:type="character" w:customStyle="1" w:styleId="WWCharLFO4LVL1">
    <w:name w:val="WW_CharLFO4LVL1"/>
    <w:qFormat/>
    <w:rPr>
      <w:rFonts w:ascii="OpenSymbol" w:hAnsi="OpenSymbol"/>
    </w:rPr>
  </w:style>
  <w:style w:type="character" w:customStyle="1" w:styleId="WWCharLFO4LVL2">
    <w:name w:val="WW_CharLFO4LVL2"/>
    <w:qFormat/>
    <w:rPr>
      <w:rFonts w:ascii="OpenSymbol" w:hAnsi="OpenSymbol"/>
    </w:rPr>
  </w:style>
  <w:style w:type="character" w:customStyle="1" w:styleId="WWCharLFO4LVL3">
    <w:name w:val="WW_CharLFO4LVL3"/>
    <w:qFormat/>
    <w:rPr>
      <w:rFonts w:ascii="OpenSymbol" w:hAnsi="OpenSymbol"/>
    </w:rPr>
  </w:style>
  <w:style w:type="character" w:customStyle="1" w:styleId="WWCharLFO4LVL4">
    <w:name w:val="WW_CharLFO4LVL4"/>
    <w:qFormat/>
    <w:rPr>
      <w:rFonts w:ascii="OpenSymbol" w:hAnsi="OpenSymbol"/>
    </w:rPr>
  </w:style>
  <w:style w:type="character" w:customStyle="1" w:styleId="WWCharLFO4LVL5">
    <w:name w:val="WW_CharLFO4LVL5"/>
    <w:qFormat/>
    <w:rPr>
      <w:rFonts w:ascii="OpenSymbol" w:hAnsi="OpenSymbol"/>
    </w:rPr>
  </w:style>
  <w:style w:type="character" w:customStyle="1" w:styleId="WWCharLFO4LVL6">
    <w:name w:val="WW_CharLFO4LVL6"/>
    <w:qFormat/>
    <w:rPr>
      <w:rFonts w:ascii="OpenSymbol" w:hAnsi="OpenSymbol"/>
    </w:rPr>
  </w:style>
  <w:style w:type="character" w:customStyle="1" w:styleId="WWCharLFO4LVL7">
    <w:name w:val="WW_CharLFO4LVL7"/>
    <w:qFormat/>
    <w:rPr>
      <w:rFonts w:ascii="OpenSymbol" w:hAnsi="OpenSymbol"/>
    </w:rPr>
  </w:style>
  <w:style w:type="character" w:customStyle="1" w:styleId="WWCharLFO4LVL8">
    <w:name w:val="WW_CharLFO4LVL8"/>
    <w:qFormat/>
    <w:rPr>
      <w:rFonts w:ascii="OpenSymbol" w:hAnsi="OpenSymbol"/>
    </w:rPr>
  </w:style>
  <w:style w:type="character" w:customStyle="1" w:styleId="WWCharLFO4LVL9">
    <w:name w:val="WW_CharLFO4LVL9"/>
    <w:qFormat/>
    <w:rPr>
      <w:rFonts w:ascii="OpenSymbol" w:hAnsi="OpenSymbol"/>
    </w:rPr>
  </w:style>
  <w:style w:type="character" w:customStyle="1" w:styleId="WWCharLFO5LVL1">
    <w:name w:val="WW_CharLFO5LVL1"/>
    <w:qFormat/>
    <w:rPr>
      <w:rFonts w:ascii="OpenSymbol" w:hAnsi="OpenSymbol"/>
    </w:rPr>
  </w:style>
  <w:style w:type="character" w:customStyle="1" w:styleId="WWCharLFO5LVL2">
    <w:name w:val="WW_CharLFO5LVL2"/>
    <w:qFormat/>
    <w:rPr>
      <w:rFonts w:ascii="OpenSymbol" w:hAnsi="OpenSymbol"/>
    </w:rPr>
  </w:style>
  <w:style w:type="character" w:customStyle="1" w:styleId="WWCharLFO5LVL3">
    <w:name w:val="WW_CharLFO5LVL3"/>
    <w:qFormat/>
    <w:rPr>
      <w:rFonts w:ascii="OpenSymbol" w:hAnsi="OpenSymbol"/>
    </w:rPr>
  </w:style>
  <w:style w:type="character" w:customStyle="1" w:styleId="WWCharLFO5LVL4">
    <w:name w:val="WW_CharLFO5LVL4"/>
    <w:qFormat/>
    <w:rPr>
      <w:rFonts w:ascii="OpenSymbol" w:hAnsi="OpenSymbol"/>
    </w:rPr>
  </w:style>
  <w:style w:type="character" w:customStyle="1" w:styleId="WWCharLFO5LVL5">
    <w:name w:val="WW_CharLFO5LVL5"/>
    <w:qFormat/>
    <w:rPr>
      <w:rFonts w:ascii="OpenSymbol" w:hAnsi="OpenSymbol"/>
    </w:rPr>
  </w:style>
  <w:style w:type="character" w:customStyle="1" w:styleId="WWCharLFO5LVL6">
    <w:name w:val="WW_CharLFO5LVL6"/>
    <w:qFormat/>
    <w:rPr>
      <w:rFonts w:ascii="OpenSymbol" w:hAnsi="OpenSymbol"/>
    </w:rPr>
  </w:style>
  <w:style w:type="character" w:customStyle="1" w:styleId="WWCharLFO5LVL7">
    <w:name w:val="WW_CharLFO5LVL7"/>
    <w:qFormat/>
    <w:rPr>
      <w:rFonts w:ascii="OpenSymbol" w:hAnsi="OpenSymbol"/>
    </w:rPr>
  </w:style>
  <w:style w:type="character" w:customStyle="1" w:styleId="WWCharLFO5LVL8">
    <w:name w:val="WW_CharLFO5LVL8"/>
    <w:qFormat/>
    <w:rPr>
      <w:rFonts w:ascii="OpenSymbol" w:hAnsi="OpenSymbol"/>
    </w:rPr>
  </w:style>
  <w:style w:type="character" w:customStyle="1" w:styleId="WWCharLFO5LVL9">
    <w:name w:val="WW_CharLFO5LVL9"/>
    <w:qFormat/>
    <w:rPr>
      <w:rFonts w:ascii="OpenSymbol" w:hAnsi="OpenSymbol"/>
    </w:rPr>
  </w:style>
  <w:style w:type="character" w:customStyle="1" w:styleId="WWCharLFO6LVL1">
    <w:name w:val="WW_CharLFO6LVL1"/>
    <w:qFormat/>
    <w:rPr>
      <w:rFonts w:ascii="OpenSymbol" w:hAnsi="OpenSymbol"/>
    </w:rPr>
  </w:style>
  <w:style w:type="character" w:customStyle="1" w:styleId="WWCharLFO6LVL2">
    <w:name w:val="WW_CharLFO6LVL2"/>
    <w:qFormat/>
    <w:rPr>
      <w:rFonts w:ascii="OpenSymbol" w:hAnsi="OpenSymbol"/>
    </w:rPr>
  </w:style>
  <w:style w:type="character" w:customStyle="1" w:styleId="WWCharLFO6LVL3">
    <w:name w:val="WW_CharLFO6LVL3"/>
    <w:qFormat/>
    <w:rPr>
      <w:rFonts w:ascii="OpenSymbol" w:hAnsi="OpenSymbol"/>
    </w:rPr>
  </w:style>
  <w:style w:type="character" w:customStyle="1" w:styleId="WWCharLFO6LVL4">
    <w:name w:val="WW_CharLFO6LVL4"/>
    <w:qFormat/>
    <w:rPr>
      <w:rFonts w:ascii="OpenSymbol" w:hAnsi="OpenSymbol"/>
    </w:rPr>
  </w:style>
  <w:style w:type="character" w:customStyle="1" w:styleId="WWCharLFO6LVL5">
    <w:name w:val="WW_CharLFO6LVL5"/>
    <w:qFormat/>
    <w:rPr>
      <w:rFonts w:ascii="OpenSymbol" w:hAnsi="OpenSymbol"/>
    </w:rPr>
  </w:style>
  <w:style w:type="character" w:customStyle="1" w:styleId="WWCharLFO6LVL6">
    <w:name w:val="WW_CharLFO6LVL6"/>
    <w:qFormat/>
    <w:rPr>
      <w:rFonts w:ascii="OpenSymbol" w:hAnsi="OpenSymbol"/>
    </w:rPr>
  </w:style>
  <w:style w:type="character" w:customStyle="1" w:styleId="WWCharLFO6LVL7">
    <w:name w:val="WW_CharLFO6LVL7"/>
    <w:qFormat/>
    <w:rPr>
      <w:rFonts w:ascii="OpenSymbol" w:hAnsi="OpenSymbol"/>
    </w:rPr>
  </w:style>
  <w:style w:type="character" w:customStyle="1" w:styleId="WWCharLFO6LVL8">
    <w:name w:val="WW_CharLFO6LVL8"/>
    <w:qFormat/>
    <w:rPr>
      <w:rFonts w:ascii="OpenSymbol" w:hAnsi="OpenSymbol"/>
    </w:rPr>
  </w:style>
  <w:style w:type="character" w:customStyle="1" w:styleId="WWCharLFO6LVL9">
    <w:name w:val="WW_CharLFO6LVL9"/>
    <w:qFormat/>
    <w:rPr>
      <w:rFonts w:ascii="OpenSymbol" w:hAnsi="OpenSymbol"/>
    </w:rPr>
  </w:style>
  <w:style w:type="character" w:customStyle="1" w:styleId="WWCharLFO11LVL4">
    <w:name w:val="WW_CharLFO11LVL4"/>
    <w:qFormat/>
    <w:rPr>
      <w:rFonts w:ascii="OpenSymbol" w:hAnsi="OpenSymbol"/>
    </w:rPr>
  </w:style>
  <w:style w:type="character" w:customStyle="1" w:styleId="WWCharLFO11LVL5">
    <w:name w:val="WW_CharLFO11LVL5"/>
    <w:qFormat/>
    <w:rPr>
      <w:rFonts w:ascii="OpenSymbol" w:hAnsi="OpenSymbol"/>
    </w:rPr>
  </w:style>
  <w:style w:type="character" w:customStyle="1" w:styleId="WWCharLFO11LVL6">
    <w:name w:val="WW_CharLFO11LVL6"/>
    <w:qFormat/>
    <w:rPr>
      <w:rFonts w:ascii="OpenSymbol" w:hAnsi="OpenSymbol"/>
    </w:rPr>
  </w:style>
  <w:style w:type="character" w:customStyle="1" w:styleId="WWCharLFO11LVL7">
    <w:name w:val="WW_CharLFO11LVL7"/>
    <w:qFormat/>
    <w:rPr>
      <w:rFonts w:ascii="OpenSymbol" w:hAnsi="OpenSymbol"/>
    </w:rPr>
  </w:style>
  <w:style w:type="character" w:customStyle="1" w:styleId="WWCharLFO11LVL8">
    <w:name w:val="WW_CharLFO11LVL8"/>
    <w:qFormat/>
    <w:rPr>
      <w:rFonts w:ascii="OpenSymbol" w:hAnsi="OpenSymbol"/>
    </w:rPr>
  </w:style>
  <w:style w:type="character" w:customStyle="1" w:styleId="WWCharLFO11LVL9">
    <w:name w:val="WW_CharLFO11LVL9"/>
    <w:qFormat/>
    <w:rPr>
      <w:rFonts w:ascii="OpenSymbol" w:hAnsi="OpenSymbol"/>
    </w:rPr>
  </w:style>
  <w:style w:type="character" w:customStyle="1" w:styleId="WWCharLFO12LVL1">
    <w:name w:val="WW_CharLFO12LVL1"/>
    <w:qFormat/>
    <w:rPr>
      <w:rFonts w:ascii="標楷體" w:eastAsia="標楷體" w:hAnsi="標楷體"/>
      <w:sz w:val="32"/>
    </w:rPr>
  </w:style>
  <w:style w:type="character" w:customStyle="1" w:styleId="WWCharLFO12LVL2">
    <w:name w:val="WW_CharLFO12LVL2"/>
    <w:qFormat/>
    <w:rPr>
      <w:rFonts w:ascii="標楷體" w:eastAsia="標楷體" w:hAnsi="標楷體"/>
      <w:sz w:val="32"/>
    </w:rPr>
  </w:style>
  <w:style w:type="character" w:customStyle="1" w:styleId="WWCharLFO12LVL3">
    <w:name w:val="WW_CharLFO12LVL3"/>
    <w:qFormat/>
    <w:rPr>
      <w:rFonts w:ascii="標楷體" w:eastAsia="標楷體" w:hAnsi="標楷體"/>
      <w:sz w:val="32"/>
    </w:rPr>
  </w:style>
  <w:style w:type="character" w:customStyle="1" w:styleId="WWCharLFO12LVL4">
    <w:name w:val="WW_CharLFO12LVL4"/>
    <w:qFormat/>
    <w:rPr>
      <w:rFonts w:ascii="標楷體" w:eastAsia="標楷體" w:hAnsi="標楷體"/>
      <w:sz w:val="32"/>
    </w:rPr>
  </w:style>
  <w:style w:type="character" w:customStyle="1" w:styleId="WWCharLFO12LVL5">
    <w:name w:val="WW_CharLFO12LVL5"/>
    <w:qFormat/>
    <w:rPr>
      <w:rFonts w:ascii="標楷體" w:eastAsia="標楷體" w:hAnsi="標楷體"/>
      <w:sz w:val="32"/>
    </w:rPr>
  </w:style>
  <w:style w:type="character" w:customStyle="1" w:styleId="WWCharLFO12LVL6">
    <w:name w:val="WW_CharLFO12LVL6"/>
    <w:qFormat/>
    <w:rPr>
      <w:rFonts w:ascii="標楷體" w:eastAsia="標楷體" w:hAnsi="標楷體"/>
      <w:sz w:val="32"/>
    </w:rPr>
  </w:style>
  <w:style w:type="character" w:customStyle="1" w:styleId="WWCharLFO12LVL7">
    <w:name w:val="WW_CharLFO12LVL7"/>
    <w:qFormat/>
    <w:rPr>
      <w:rFonts w:ascii="標楷體" w:eastAsia="標楷體" w:hAnsi="標楷體"/>
      <w:sz w:val="32"/>
    </w:rPr>
  </w:style>
  <w:style w:type="character" w:customStyle="1" w:styleId="WWCharLFO12LVL8">
    <w:name w:val="WW_CharLFO12LVL8"/>
    <w:qFormat/>
    <w:rPr>
      <w:rFonts w:ascii="標楷體" w:eastAsia="標楷體" w:hAnsi="標楷體"/>
      <w:sz w:val="32"/>
    </w:rPr>
  </w:style>
  <w:style w:type="character" w:customStyle="1" w:styleId="WWCharLFO12LVL9">
    <w:name w:val="WW_CharLFO12LVL9"/>
    <w:qFormat/>
    <w:rPr>
      <w:rFonts w:ascii="標楷體" w:eastAsia="標楷體" w:hAnsi="標楷體"/>
      <w:sz w:val="32"/>
    </w:rPr>
  </w:style>
  <w:style w:type="character" w:customStyle="1" w:styleId="WWCharLFO13LVL1">
    <w:name w:val="WW_CharLFO13LVL1"/>
    <w:qFormat/>
    <w:rPr>
      <w:rFonts w:ascii="標楷體" w:eastAsia="標楷體" w:hAnsi="標楷體"/>
      <w:sz w:val="32"/>
    </w:rPr>
  </w:style>
  <w:style w:type="character" w:customStyle="1" w:styleId="WWCharLFO13LVL2">
    <w:name w:val="WW_CharLFO13LVL2"/>
    <w:qFormat/>
    <w:rPr>
      <w:rFonts w:ascii="標楷體" w:eastAsia="標楷體" w:hAnsi="標楷體"/>
      <w:sz w:val="32"/>
    </w:rPr>
  </w:style>
  <w:style w:type="character" w:customStyle="1" w:styleId="WWCharLFO13LVL3">
    <w:name w:val="WW_CharLFO13LVL3"/>
    <w:qFormat/>
    <w:rPr>
      <w:rFonts w:ascii="標楷體" w:eastAsia="標楷體" w:hAnsi="標楷體"/>
      <w:sz w:val="32"/>
    </w:rPr>
  </w:style>
  <w:style w:type="character" w:customStyle="1" w:styleId="WWCharLFO13LVL4">
    <w:name w:val="WW_CharLFO13LVL4"/>
    <w:qFormat/>
    <w:rPr>
      <w:rFonts w:ascii="標楷體" w:eastAsia="標楷體" w:hAnsi="標楷體"/>
      <w:sz w:val="32"/>
    </w:rPr>
  </w:style>
  <w:style w:type="character" w:customStyle="1" w:styleId="WWCharLFO13LVL5">
    <w:name w:val="WW_CharLFO13LVL5"/>
    <w:qFormat/>
    <w:rPr>
      <w:rFonts w:ascii="標楷體" w:eastAsia="標楷體" w:hAnsi="標楷體"/>
      <w:sz w:val="32"/>
    </w:rPr>
  </w:style>
  <w:style w:type="character" w:customStyle="1" w:styleId="WWCharLFO13LVL6">
    <w:name w:val="WW_CharLFO13LVL6"/>
    <w:qFormat/>
    <w:rPr>
      <w:rFonts w:ascii="標楷體" w:eastAsia="標楷體" w:hAnsi="標楷體"/>
      <w:sz w:val="32"/>
    </w:rPr>
  </w:style>
  <w:style w:type="character" w:customStyle="1" w:styleId="WWCharLFO13LVL7">
    <w:name w:val="WW_CharLFO13LVL7"/>
    <w:qFormat/>
    <w:rPr>
      <w:rFonts w:ascii="標楷體" w:eastAsia="標楷體" w:hAnsi="標楷體"/>
      <w:sz w:val="32"/>
    </w:rPr>
  </w:style>
  <w:style w:type="character" w:customStyle="1" w:styleId="WWCharLFO13LVL8">
    <w:name w:val="WW_CharLFO13LVL8"/>
    <w:qFormat/>
    <w:rPr>
      <w:rFonts w:ascii="標楷體" w:eastAsia="標楷體" w:hAnsi="標楷體"/>
      <w:sz w:val="32"/>
    </w:rPr>
  </w:style>
  <w:style w:type="character" w:customStyle="1" w:styleId="WWCharLFO13LVL9">
    <w:name w:val="WW_CharLFO13LVL9"/>
    <w:qFormat/>
    <w:rPr>
      <w:rFonts w:ascii="標楷體" w:eastAsia="標楷體" w:hAnsi="標楷體"/>
      <w:sz w:val="32"/>
    </w:rPr>
  </w:style>
  <w:style w:type="character" w:customStyle="1" w:styleId="WWCharLFO14LVL1">
    <w:name w:val="WW_CharLFO14LVL1"/>
    <w:qFormat/>
    <w:rPr>
      <w:rFonts w:ascii="標楷體" w:eastAsia="標楷體" w:hAnsi="標楷體"/>
      <w:sz w:val="32"/>
    </w:rPr>
  </w:style>
  <w:style w:type="character" w:customStyle="1" w:styleId="WWCharLFO14LVL2">
    <w:name w:val="WW_CharLFO14LVL2"/>
    <w:qFormat/>
    <w:rPr>
      <w:rFonts w:ascii="標楷體" w:eastAsia="標楷體" w:hAnsi="標楷體"/>
      <w:sz w:val="32"/>
    </w:rPr>
  </w:style>
  <w:style w:type="character" w:customStyle="1" w:styleId="WWCharLFO14LVL3">
    <w:name w:val="WW_CharLFO14LVL3"/>
    <w:qFormat/>
    <w:rPr>
      <w:rFonts w:ascii="標楷體" w:eastAsia="標楷體" w:hAnsi="標楷體"/>
      <w:sz w:val="32"/>
    </w:rPr>
  </w:style>
  <w:style w:type="character" w:customStyle="1" w:styleId="WWCharLFO14LVL4">
    <w:name w:val="WW_CharLFO14LVL4"/>
    <w:qFormat/>
    <w:rPr>
      <w:rFonts w:ascii="標楷體" w:eastAsia="標楷體" w:hAnsi="標楷體"/>
      <w:sz w:val="32"/>
    </w:rPr>
  </w:style>
  <w:style w:type="character" w:customStyle="1" w:styleId="WWCharLFO14LVL5">
    <w:name w:val="WW_CharLFO14LVL5"/>
    <w:qFormat/>
    <w:rPr>
      <w:rFonts w:ascii="標楷體" w:eastAsia="標楷體" w:hAnsi="標楷體"/>
      <w:sz w:val="32"/>
    </w:rPr>
  </w:style>
  <w:style w:type="character" w:customStyle="1" w:styleId="WWCharLFO14LVL6">
    <w:name w:val="WW_CharLFO14LVL6"/>
    <w:qFormat/>
    <w:rPr>
      <w:rFonts w:ascii="標楷體" w:eastAsia="標楷體" w:hAnsi="標楷體"/>
      <w:sz w:val="32"/>
    </w:rPr>
  </w:style>
  <w:style w:type="character" w:customStyle="1" w:styleId="WWCharLFO14LVL7">
    <w:name w:val="WW_CharLFO14LVL7"/>
    <w:qFormat/>
    <w:rPr>
      <w:rFonts w:ascii="標楷體" w:eastAsia="標楷體" w:hAnsi="標楷體"/>
      <w:sz w:val="32"/>
    </w:rPr>
  </w:style>
  <w:style w:type="character" w:customStyle="1" w:styleId="WWCharLFO14LVL8">
    <w:name w:val="WW_CharLFO14LVL8"/>
    <w:qFormat/>
    <w:rPr>
      <w:rFonts w:ascii="標楷體" w:eastAsia="標楷體" w:hAnsi="標楷體"/>
      <w:sz w:val="32"/>
    </w:rPr>
  </w:style>
  <w:style w:type="character" w:customStyle="1" w:styleId="WWCharLFO14LVL9">
    <w:name w:val="WW_CharLFO14LVL9"/>
    <w:qFormat/>
    <w:rPr>
      <w:rFonts w:ascii="標楷體" w:eastAsia="標楷體" w:hAnsi="標楷體"/>
      <w:sz w:val="32"/>
    </w:rPr>
  </w:style>
  <w:style w:type="character" w:customStyle="1" w:styleId="WWCharLFO20LVL2">
    <w:name w:val="WW_CharLFO20LVL2"/>
    <w:qFormat/>
    <w:rPr>
      <w:rFonts w:ascii="MS Mincho" w:eastAsia="MS Mincho" w:hAnsi="MS Mincho"/>
    </w:rPr>
  </w:style>
  <w:style w:type="character" w:customStyle="1" w:styleId="WWCharLFO20LVL5">
    <w:name w:val="WW_CharLFO20LVL5"/>
    <w:qFormat/>
    <w:rPr>
      <w:rFonts w:ascii="MS Mincho" w:eastAsia="MS Mincho" w:hAnsi="MS Mincho"/>
    </w:rPr>
  </w:style>
  <w:style w:type="character" w:customStyle="1" w:styleId="WWCharLFO27LVL3">
    <w:name w:val="WW_CharLFO27LVL3"/>
    <w:qFormat/>
    <w:rPr>
      <w:rFonts w:ascii="MS Mincho" w:eastAsia="MS Mincho" w:hAnsi="MS Mincho"/>
    </w:rPr>
  </w:style>
  <w:style w:type="character" w:customStyle="1" w:styleId="WWCharLFO27LVL6">
    <w:name w:val="WW_CharLFO27LVL6"/>
    <w:qFormat/>
    <w:rPr>
      <w:rFonts w:ascii="MS Mincho" w:eastAsia="MS Mincho" w:hAnsi="MS Mincho"/>
    </w:rPr>
  </w:style>
  <w:style w:type="character" w:customStyle="1" w:styleId="WWCharLFO28LVL1">
    <w:name w:val="WW_CharLFO28LVL1"/>
    <w:qFormat/>
    <w:rPr>
      <w:rFonts w:ascii="MS Mincho" w:eastAsia="MS Mincho" w:hAnsi="MS Mincho"/>
    </w:rPr>
  </w:style>
  <w:style w:type="character" w:customStyle="1" w:styleId="WWCharLFO28LVL4">
    <w:name w:val="WW_CharLFO28LVL4"/>
    <w:qFormat/>
    <w:rPr>
      <w:rFonts w:ascii="MS Mincho" w:eastAsia="MS Mincho" w:hAnsi="MS Mincho"/>
    </w:rPr>
  </w:style>
  <w:style w:type="paragraph" w:styleId="a0">
    <w:name w:val="Title"/>
    <w:basedOn w:val="a"/>
    <w:next w:val="a1"/>
    <w:qFormat/>
    <w:pPr>
      <w:jc w:val="center"/>
    </w:pPr>
    <w:rPr>
      <w:bCs/>
      <w:sz w:val="56"/>
      <w:szCs w:val="56"/>
    </w:rPr>
  </w:style>
  <w:style w:type="paragraph" w:styleId="a1">
    <w:name w:val="Body Text"/>
    <w:basedOn w:val="a"/>
    <w:rPr>
      <w:sz w:val="32"/>
    </w:rPr>
  </w:style>
  <w:style w:type="paragraph" w:styleId="af6">
    <w:name w:val="List"/>
    <w:basedOn w:val="a1"/>
    <w:rPr>
      <w:rFonts w:cs="Tahoma"/>
      <w:sz w:val="28"/>
    </w:rPr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索引"/>
    <w:basedOn w:val="a"/>
    <w:qFormat/>
    <w:pPr>
      <w:suppressLineNumbers/>
    </w:pPr>
    <w:rPr>
      <w:rFonts w:cs="Tahoma"/>
    </w:rPr>
  </w:style>
  <w:style w:type="paragraph" w:customStyle="1" w:styleId="af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"/>
    <w:pPr>
      <w:suppressLineNumbers/>
      <w:tabs>
        <w:tab w:val="center" w:pos="4819"/>
        <w:tab w:val="right" w:pos="9638"/>
      </w:tabs>
      <w:spacing w:line="283" w:lineRule="exact"/>
      <w:jc w:val="center"/>
    </w:pPr>
    <w:rPr>
      <w:sz w:val="24"/>
    </w:rPr>
  </w:style>
  <w:style w:type="paragraph" w:styleId="afb">
    <w:name w:val="Quote"/>
    <w:basedOn w:val="a"/>
    <w:qFormat/>
    <w:pPr>
      <w:spacing w:after="283"/>
      <w:ind w:left="567" w:right="567"/>
    </w:pPr>
  </w:style>
  <w:style w:type="paragraph" w:styleId="afc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paragraph" w:styleId="afd">
    <w:name w:val="Signature"/>
    <w:basedOn w:val="a"/>
    <w:pPr>
      <w:suppressLineNumbers/>
    </w:pPr>
  </w:style>
  <w:style w:type="paragraph" w:customStyle="1" w:styleId="afe">
    <w:name w:val="表格內容"/>
    <w:basedOn w:val="a"/>
    <w:qFormat/>
    <w:pPr>
      <w:suppressLineNumbers/>
      <w:spacing w:line="369" w:lineRule="exact"/>
    </w:pPr>
  </w:style>
  <w:style w:type="paragraph" w:styleId="aff">
    <w:name w:val="Body Text Indent"/>
    <w:basedOn w:val="a1"/>
    <w:pPr>
      <w:ind w:left="283"/>
    </w:pPr>
  </w:style>
  <w:style w:type="paragraph" w:styleId="aff0">
    <w:name w:val="Body Text First Indent"/>
    <w:basedOn w:val="a1"/>
    <w:pPr>
      <w:ind w:firstLine="283"/>
    </w:pPr>
  </w:style>
  <w:style w:type="paragraph" w:customStyle="1" w:styleId="aff1">
    <w:name w:val="懸頭凸排"/>
    <w:basedOn w:val="a1"/>
    <w:qFormat/>
    <w:pPr>
      <w:tabs>
        <w:tab w:val="left" w:pos="567"/>
      </w:tabs>
      <w:ind w:left="567" w:hanging="283"/>
    </w:pPr>
  </w:style>
  <w:style w:type="paragraph" w:customStyle="1" w:styleId="aff2">
    <w:name w:val="清單縮排"/>
    <w:basedOn w:val="a1"/>
    <w:qFormat/>
    <w:pPr>
      <w:tabs>
        <w:tab w:val="left" w:pos="2835"/>
      </w:tabs>
      <w:ind w:left="2835" w:hanging="2551"/>
    </w:pPr>
  </w:style>
  <w:style w:type="paragraph" w:styleId="aff3">
    <w:name w:val="annotation text"/>
    <w:basedOn w:val="a1"/>
    <w:pPr>
      <w:ind w:left="2268"/>
    </w:pPr>
  </w:style>
  <w:style w:type="paragraph" w:customStyle="1" w:styleId="aff4">
    <w:name w:val="表格標題"/>
    <w:basedOn w:val="afe"/>
    <w:qFormat/>
    <w:pPr>
      <w:jc w:val="center"/>
    </w:pPr>
    <w:rPr>
      <w:b/>
      <w:bCs/>
    </w:rPr>
  </w:style>
  <w:style w:type="paragraph" w:styleId="aff5">
    <w:name w:val="header"/>
    <w:basedOn w:val="a"/>
    <w:pPr>
      <w:suppressLineNumbers/>
      <w:tabs>
        <w:tab w:val="center" w:pos="4819"/>
        <w:tab w:val="right" w:pos="9638"/>
      </w:tabs>
      <w:spacing w:line="510" w:lineRule="exact"/>
      <w:jc w:val="center"/>
    </w:pPr>
    <w:rPr>
      <w:sz w:val="36"/>
    </w:rPr>
  </w:style>
  <w:style w:type="paragraph" w:styleId="aff6">
    <w:name w:val="index heading"/>
    <w:basedOn w:val="a0"/>
    <w:pPr>
      <w:suppressLineNumbers/>
    </w:pPr>
    <w:rPr>
      <w:sz w:val="32"/>
      <w:szCs w:val="32"/>
    </w:rPr>
  </w:style>
  <w:style w:type="paragraph" w:styleId="aff7">
    <w:name w:val="toa heading"/>
    <w:basedOn w:val="a0"/>
    <w:pPr>
      <w:suppressLineNumbers/>
      <w:spacing w:after="113"/>
    </w:pPr>
    <w:rPr>
      <w:szCs w:val="32"/>
    </w:rPr>
  </w:style>
  <w:style w:type="paragraph" w:customStyle="1" w:styleId="aff8">
    <w:name w:val="表格索引標題"/>
    <w:basedOn w:val="a0"/>
    <w:qFormat/>
    <w:pPr>
      <w:suppressLineNumbers/>
      <w:spacing w:line="5669" w:lineRule="exact"/>
    </w:pPr>
    <w:rPr>
      <w:szCs w:val="32"/>
    </w:rPr>
  </w:style>
  <w:style w:type="paragraph" w:customStyle="1" w:styleId="aff9">
    <w:name w:val="物件索引標題"/>
    <w:basedOn w:val="a0"/>
    <w:qFormat/>
    <w:pPr>
      <w:suppressLineNumbers/>
    </w:pPr>
    <w:rPr>
      <w:sz w:val="32"/>
      <w:szCs w:val="32"/>
    </w:rPr>
  </w:style>
  <w:style w:type="paragraph" w:customStyle="1" w:styleId="affa">
    <w:name w:val="自訂索引標題"/>
    <w:basedOn w:val="a0"/>
    <w:qFormat/>
    <w:pPr>
      <w:suppressLineNumbers/>
    </w:pPr>
    <w:rPr>
      <w:sz w:val="32"/>
      <w:szCs w:val="32"/>
    </w:rPr>
  </w:style>
  <w:style w:type="paragraph" w:styleId="affb">
    <w:name w:val="table of authorities"/>
    <w:basedOn w:val="a0"/>
    <w:pPr>
      <w:suppressLineNumbers/>
    </w:pPr>
    <w:rPr>
      <w:sz w:val="32"/>
      <w:szCs w:val="32"/>
    </w:rPr>
  </w:style>
  <w:style w:type="paragraph" w:customStyle="1" w:styleId="IllustrationIndexHeading">
    <w:name w:val="Illustration Index Heading"/>
    <w:basedOn w:val="a0"/>
    <w:qFormat/>
    <w:pPr>
      <w:suppressLineNumbers/>
    </w:pPr>
    <w:rPr>
      <w:sz w:val="32"/>
      <w:szCs w:val="32"/>
    </w:rPr>
  </w:style>
  <w:style w:type="paragraph" w:customStyle="1" w:styleId="affc">
    <w:name w:val="表格最後一行左右對齊"/>
    <w:basedOn w:val="afe"/>
    <w:qFormat/>
  </w:style>
  <w:style w:type="paragraph" w:customStyle="1" w:styleId="affd">
    <w:name w:val="內文最後一行左右對齊"/>
    <w:basedOn w:val="a1"/>
    <w:qFormat/>
  </w:style>
  <w:style w:type="paragraph" w:styleId="12">
    <w:name w:val="toc 1"/>
    <w:basedOn w:val="af8"/>
    <w:pPr>
      <w:tabs>
        <w:tab w:val="right" w:leader="dot" w:pos="9638"/>
      </w:tabs>
      <w:spacing w:before="200" w:after="200"/>
    </w:pPr>
    <w:rPr>
      <w:b/>
      <w:sz w:val="40"/>
    </w:rPr>
  </w:style>
  <w:style w:type="paragraph" w:styleId="20">
    <w:name w:val="toc 2"/>
    <w:basedOn w:val="af8"/>
    <w:pPr>
      <w:tabs>
        <w:tab w:val="right" w:leader="dot" w:pos="9675"/>
      </w:tabs>
      <w:ind w:left="320"/>
    </w:pPr>
    <w:rPr>
      <w:sz w:val="36"/>
    </w:rPr>
  </w:style>
  <w:style w:type="paragraph" w:styleId="30">
    <w:name w:val="toc 3"/>
    <w:basedOn w:val="af8"/>
    <w:pPr>
      <w:tabs>
        <w:tab w:val="right" w:leader="dot" w:pos="9638"/>
      </w:tabs>
      <w:ind w:left="566"/>
    </w:pPr>
  </w:style>
  <w:style w:type="paragraph" w:styleId="40">
    <w:name w:val="toc 4"/>
    <w:basedOn w:val="af8"/>
    <w:pPr>
      <w:tabs>
        <w:tab w:val="right" w:leader="dot" w:pos="9638"/>
      </w:tabs>
      <w:ind w:left="849"/>
    </w:pPr>
  </w:style>
  <w:style w:type="paragraph" w:customStyle="1" w:styleId="12PT--">
    <w:name w:val="12PT -- 對齊邊線"/>
    <w:basedOn w:val="a1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a1"/>
    <w:qFormat/>
    <w:rPr>
      <w:sz w:val="28"/>
    </w:rPr>
  </w:style>
  <w:style w:type="paragraph" w:customStyle="1" w:styleId="16PT--">
    <w:name w:val="16PT -- 對齊邊線"/>
    <w:basedOn w:val="a1"/>
    <w:qFormat/>
  </w:style>
  <w:style w:type="paragraph" w:customStyle="1" w:styleId="18PT--">
    <w:name w:val="18PT -- 對齊邊線"/>
    <w:basedOn w:val="a1"/>
    <w:qFormat/>
    <w:pPr>
      <w:spacing w:line="601" w:lineRule="exact"/>
    </w:pPr>
    <w:rPr>
      <w:sz w:val="36"/>
    </w:rPr>
  </w:style>
  <w:style w:type="paragraph" w:customStyle="1" w:styleId="12PT--1">
    <w:name w:val="12PT -- 邊線縮1字"/>
    <w:basedOn w:val="a1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1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left="0"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left="0"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a1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left="0" w:firstLine="567"/>
    </w:pPr>
  </w:style>
  <w:style w:type="paragraph" w:customStyle="1" w:styleId="14PT--21">
    <w:name w:val="14PT -- 邊線縮2字"/>
    <w:basedOn w:val="a1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left="0" w:firstLine="567"/>
    </w:pPr>
  </w:style>
  <w:style w:type="paragraph" w:customStyle="1" w:styleId="13">
    <w:name w:val="無題1"/>
    <w:basedOn w:val="14PT--220"/>
    <w:qFormat/>
    <w:pPr>
      <w:ind w:left="1134" w:hanging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a1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left="0" w:firstLine="646"/>
    </w:pPr>
  </w:style>
  <w:style w:type="paragraph" w:customStyle="1" w:styleId="16PT--21">
    <w:name w:val="16PT -- 邊線縮2字"/>
    <w:basedOn w:val="a1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left="0"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a1"/>
    <w:qFormat/>
    <w:pPr>
      <w:spacing w:line="573" w:lineRule="exact"/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left="0" w:firstLine="731"/>
    </w:pPr>
  </w:style>
  <w:style w:type="paragraph" w:customStyle="1" w:styleId="18PT--21">
    <w:name w:val="18PT -- 邊線縮2字"/>
    <w:basedOn w:val="a1"/>
    <w:qFormat/>
    <w:pPr>
      <w:spacing w:line="573" w:lineRule="exact"/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left="0" w:firstLine="731"/>
    </w:pPr>
  </w:style>
  <w:style w:type="paragraph" w:customStyle="1" w:styleId="14">
    <w:name w:val="清單 1 起始"/>
    <w:basedOn w:val="af6"/>
    <w:next w:val="21"/>
    <w:autoRedefine/>
    <w:qFormat/>
  </w:style>
  <w:style w:type="paragraph" w:styleId="21">
    <w:name w:val="List 2"/>
    <w:basedOn w:val="af6"/>
    <w:autoRedefine/>
  </w:style>
  <w:style w:type="paragraph" w:customStyle="1" w:styleId="15">
    <w:name w:val="清單 1 結束"/>
    <w:basedOn w:val="af6"/>
    <w:next w:val="21"/>
    <w:qFormat/>
  </w:style>
  <w:style w:type="paragraph" w:styleId="affe">
    <w:name w:val="List Continue"/>
    <w:basedOn w:val="af6"/>
  </w:style>
  <w:style w:type="paragraph" w:customStyle="1" w:styleId="afff">
    <w:name w:val="已先格式設定文字"/>
    <w:basedOn w:val="a"/>
    <w:autoRedefine/>
    <w:qFormat/>
    <w:rPr>
      <w:rFonts w:cs="Liberation Mono"/>
      <w:szCs w:val="20"/>
    </w:rPr>
  </w:style>
  <w:style w:type="paragraph" w:customStyle="1" w:styleId="afff0">
    <w:name w:val="表格"/>
    <w:basedOn w:val="af7"/>
    <w:qFormat/>
    <w:pPr>
      <w:spacing w:before="0" w:after="0" w:line="369" w:lineRule="exact"/>
    </w:pPr>
  </w:style>
  <w:style w:type="paragraph" w:customStyle="1" w:styleId="16">
    <w:name w:val="表格索引 1"/>
    <w:basedOn w:val="af8"/>
    <w:qFormat/>
    <w:pPr>
      <w:tabs>
        <w:tab w:val="right" w:leader="dot" w:pos="9638"/>
      </w:tabs>
      <w:spacing w:line="369" w:lineRule="exact"/>
    </w:pPr>
  </w:style>
  <w:style w:type="paragraph" w:styleId="31">
    <w:name w:val="List Bullet 3"/>
    <w:basedOn w:val="af6"/>
    <w:pPr>
      <w:spacing w:after="120"/>
      <w:ind w:left="720" w:hanging="360"/>
    </w:pPr>
  </w:style>
  <w:style w:type="paragraph" w:customStyle="1" w:styleId="22">
    <w:name w:val="清單 2 起始"/>
    <w:basedOn w:val="af6"/>
    <w:next w:val="31"/>
    <w:qFormat/>
    <w:pPr>
      <w:spacing w:before="240" w:after="120"/>
      <w:ind w:left="720" w:hanging="360"/>
    </w:pPr>
  </w:style>
  <w:style w:type="paragraph" w:styleId="32">
    <w:name w:val="List 3"/>
    <w:basedOn w:val="af6"/>
    <w:pPr>
      <w:spacing w:after="120"/>
      <w:ind w:left="360" w:hanging="360"/>
    </w:pPr>
  </w:style>
  <w:style w:type="paragraph" w:customStyle="1" w:styleId="17">
    <w:name w:val="編號 1 起始"/>
    <w:basedOn w:val="af6"/>
    <w:next w:val="32"/>
    <w:qFormat/>
    <w:pPr>
      <w:spacing w:before="240" w:after="120"/>
      <w:ind w:left="360" w:hanging="360"/>
    </w:pPr>
  </w:style>
  <w:style w:type="paragraph" w:customStyle="1" w:styleId="23">
    <w:name w:val="清單 2 結束"/>
    <w:basedOn w:val="af6"/>
    <w:next w:val="31"/>
    <w:qFormat/>
    <w:pPr>
      <w:spacing w:after="240"/>
      <w:ind w:left="720" w:hanging="360"/>
    </w:pPr>
  </w:style>
  <w:style w:type="paragraph" w:styleId="24">
    <w:name w:val="List Continue 2"/>
    <w:basedOn w:val="af6"/>
    <w:pPr>
      <w:spacing w:after="120"/>
      <w:ind w:left="720"/>
    </w:pPr>
  </w:style>
  <w:style w:type="paragraph" w:styleId="41">
    <w:name w:val="List Bullet 4"/>
    <w:basedOn w:val="af6"/>
    <w:pPr>
      <w:spacing w:after="120"/>
      <w:ind w:left="1080" w:hanging="360"/>
    </w:pPr>
  </w:style>
  <w:style w:type="paragraph" w:customStyle="1" w:styleId="33">
    <w:name w:val="清單 3 起始"/>
    <w:basedOn w:val="af6"/>
    <w:next w:val="41"/>
    <w:qFormat/>
    <w:pPr>
      <w:spacing w:before="240" w:after="120"/>
      <w:ind w:left="1080" w:hanging="360"/>
    </w:pPr>
  </w:style>
  <w:style w:type="paragraph" w:customStyle="1" w:styleId="34">
    <w:name w:val="清單 3 結束"/>
    <w:basedOn w:val="af6"/>
    <w:next w:val="41"/>
    <w:qFormat/>
    <w:pPr>
      <w:spacing w:after="240"/>
      <w:ind w:left="1080" w:hanging="360"/>
    </w:pPr>
  </w:style>
  <w:style w:type="paragraph" w:styleId="35">
    <w:name w:val="List Continue 3"/>
    <w:basedOn w:val="af6"/>
    <w:pPr>
      <w:spacing w:after="120"/>
      <w:ind w:left="1080"/>
    </w:pPr>
  </w:style>
  <w:style w:type="paragraph" w:styleId="50">
    <w:name w:val="List Bullet 5"/>
    <w:basedOn w:val="af6"/>
    <w:pPr>
      <w:spacing w:after="120"/>
      <w:ind w:left="1440" w:hanging="360"/>
    </w:pPr>
  </w:style>
  <w:style w:type="paragraph" w:customStyle="1" w:styleId="42">
    <w:name w:val="清單 4 起始"/>
    <w:basedOn w:val="af6"/>
    <w:next w:val="50"/>
    <w:qFormat/>
    <w:pPr>
      <w:spacing w:before="240" w:after="120"/>
      <w:ind w:left="1440" w:hanging="360"/>
    </w:pPr>
  </w:style>
  <w:style w:type="paragraph" w:customStyle="1" w:styleId="43">
    <w:name w:val="清單 4 結束"/>
    <w:basedOn w:val="af6"/>
    <w:next w:val="50"/>
    <w:qFormat/>
    <w:pPr>
      <w:spacing w:after="240"/>
      <w:ind w:left="1440" w:hanging="360"/>
    </w:pPr>
  </w:style>
  <w:style w:type="paragraph" w:styleId="44">
    <w:name w:val="List Continue 4"/>
    <w:basedOn w:val="af6"/>
    <w:pPr>
      <w:spacing w:after="120"/>
      <w:ind w:left="1440"/>
    </w:pPr>
  </w:style>
  <w:style w:type="paragraph" w:styleId="afff1">
    <w:name w:val="List Number"/>
    <w:basedOn w:val="af6"/>
    <w:pPr>
      <w:spacing w:after="120"/>
      <w:ind w:left="1800" w:hanging="360"/>
    </w:pPr>
  </w:style>
  <w:style w:type="paragraph" w:customStyle="1" w:styleId="51">
    <w:name w:val="清單 5 起始"/>
    <w:basedOn w:val="af6"/>
    <w:next w:val="afff1"/>
    <w:qFormat/>
    <w:pPr>
      <w:spacing w:before="240" w:after="120"/>
      <w:ind w:left="1800" w:hanging="360"/>
    </w:pPr>
  </w:style>
  <w:style w:type="paragraph" w:customStyle="1" w:styleId="52">
    <w:name w:val="清單 5 結束"/>
    <w:basedOn w:val="af6"/>
    <w:next w:val="afff1"/>
    <w:qFormat/>
    <w:pPr>
      <w:spacing w:after="240"/>
      <w:ind w:left="1800" w:hanging="360"/>
    </w:pPr>
  </w:style>
  <w:style w:type="paragraph" w:styleId="53">
    <w:name w:val="List Continue 5"/>
    <w:basedOn w:val="af6"/>
    <w:pPr>
      <w:spacing w:after="120"/>
      <w:ind w:left="1800"/>
    </w:pPr>
  </w:style>
  <w:style w:type="paragraph" w:customStyle="1" w:styleId="18">
    <w:name w:val="自訂索引 1"/>
    <w:basedOn w:val="af8"/>
    <w:qFormat/>
    <w:pPr>
      <w:tabs>
        <w:tab w:val="right" w:leader="dot" w:pos="9638"/>
      </w:tabs>
    </w:pPr>
  </w:style>
  <w:style w:type="paragraph" w:customStyle="1" w:styleId="25">
    <w:name w:val="自訂索引 2"/>
    <w:basedOn w:val="af8"/>
    <w:qFormat/>
    <w:pPr>
      <w:tabs>
        <w:tab w:val="right" w:leader="dot" w:pos="9638"/>
      </w:tabs>
      <w:ind w:left="283"/>
    </w:pPr>
  </w:style>
  <w:style w:type="paragraph" w:customStyle="1" w:styleId="36">
    <w:name w:val="自訂索引 3"/>
    <w:basedOn w:val="af8"/>
    <w:qFormat/>
    <w:pPr>
      <w:tabs>
        <w:tab w:val="right" w:leader="dot" w:pos="9638"/>
      </w:tabs>
      <w:ind w:left="566"/>
    </w:pPr>
  </w:style>
  <w:style w:type="paragraph" w:customStyle="1" w:styleId="45">
    <w:name w:val="自訂索引 4"/>
    <w:basedOn w:val="af8"/>
    <w:qFormat/>
    <w:pPr>
      <w:tabs>
        <w:tab w:val="right" w:leader="dot" w:pos="9638"/>
      </w:tabs>
      <w:ind w:left="849"/>
    </w:pPr>
  </w:style>
  <w:style w:type="paragraph" w:customStyle="1" w:styleId="54">
    <w:name w:val="自訂索引 5"/>
    <w:basedOn w:val="af8"/>
    <w:qFormat/>
    <w:pPr>
      <w:tabs>
        <w:tab w:val="right" w:leader="dot" w:pos="9638"/>
      </w:tabs>
      <w:ind w:left="1132"/>
    </w:pPr>
  </w:style>
  <w:style w:type="paragraph" w:customStyle="1" w:styleId="60">
    <w:name w:val="自訂索引 6"/>
    <w:basedOn w:val="af8"/>
    <w:qFormat/>
    <w:pPr>
      <w:tabs>
        <w:tab w:val="right" w:leader="dot" w:pos="9638"/>
      </w:tabs>
      <w:ind w:left="1415"/>
    </w:pPr>
  </w:style>
  <w:style w:type="paragraph" w:customStyle="1" w:styleId="7">
    <w:name w:val="自訂索引 7"/>
    <w:basedOn w:val="af8"/>
    <w:qFormat/>
    <w:pPr>
      <w:tabs>
        <w:tab w:val="right" w:leader="dot" w:pos="9638"/>
      </w:tabs>
      <w:ind w:left="1698"/>
    </w:pPr>
  </w:style>
  <w:style w:type="paragraph" w:customStyle="1" w:styleId="8">
    <w:name w:val="自訂索引 8"/>
    <w:basedOn w:val="af8"/>
    <w:qFormat/>
    <w:pPr>
      <w:tabs>
        <w:tab w:val="right" w:leader="dot" w:pos="9638"/>
      </w:tabs>
      <w:ind w:left="1981"/>
    </w:pPr>
  </w:style>
  <w:style w:type="paragraph" w:customStyle="1" w:styleId="9">
    <w:name w:val="自訂索引 9"/>
    <w:basedOn w:val="af8"/>
    <w:qFormat/>
    <w:pPr>
      <w:tabs>
        <w:tab w:val="right" w:leader="dot" w:pos="9638"/>
      </w:tabs>
      <w:ind w:left="2264"/>
    </w:pPr>
  </w:style>
  <w:style w:type="paragraph" w:customStyle="1" w:styleId="100">
    <w:name w:val="自訂索引 10"/>
    <w:basedOn w:val="af8"/>
    <w:qFormat/>
    <w:pPr>
      <w:tabs>
        <w:tab w:val="right" w:leader="dot" w:pos="9638"/>
      </w:tabs>
      <w:ind w:left="2547"/>
    </w:pPr>
  </w:style>
  <w:style w:type="paragraph" w:customStyle="1" w:styleId="19">
    <w:name w:val="編號 1 結束"/>
    <w:basedOn w:val="af6"/>
    <w:next w:val="32"/>
    <w:qFormat/>
    <w:pPr>
      <w:spacing w:after="240"/>
      <w:ind w:left="360" w:hanging="360"/>
    </w:pPr>
  </w:style>
  <w:style w:type="paragraph" w:customStyle="1" w:styleId="1a">
    <w:name w:val="編號 1 繼續"/>
    <w:basedOn w:val="af6"/>
    <w:qFormat/>
    <w:pPr>
      <w:spacing w:after="120"/>
      <w:ind w:left="360"/>
    </w:pPr>
  </w:style>
  <w:style w:type="paragraph" w:styleId="26">
    <w:name w:val="List Number 2"/>
    <w:basedOn w:val="af6"/>
    <w:pPr>
      <w:spacing w:after="120"/>
      <w:ind w:left="720" w:hanging="360"/>
    </w:pPr>
  </w:style>
  <w:style w:type="paragraph" w:customStyle="1" w:styleId="27">
    <w:name w:val="編號 2 起始"/>
    <w:basedOn w:val="af6"/>
    <w:next w:val="26"/>
    <w:qFormat/>
    <w:pPr>
      <w:spacing w:before="240" w:after="120"/>
      <w:ind w:left="720" w:hanging="360"/>
    </w:pPr>
  </w:style>
  <w:style w:type="paragraph" w:customStyle="1" w:styleId="28">
    <w:name w:val="編號 2 結束"/>
    <w:basedOn w:val="af6"/>
    <w:next w:val="26"/>
    <w:qFormat/>
    <w:pPr>
      <w:spacing w:after="240"/>
      <w:ind w:left="720" w:hanging="360"/>
    </w:pPr>
  </w:style>
  <w:style w:type="paragraph" w:customStyle="1" w:styleId="29">
    <w:name w:val="編號 2 繼續"/>
    <w:basedOn w:val="af6"/>
    <w:qFormat/>
    <w:pPr>
      <w:spacing w:after="120"/>
      <w:ind w:left="720"/>
    </w:pPr>
  </w:style>
  <w:style w:type="paragraph" w:styleId="37">
    <w:name w:val="List Number 3"/>
    <w:basedOn w:val="af6"/>
    <w:pPr>
      <w:spacing w:after="120"/>
      <w:ind w:left="1080" w:hanging="360"/>
    </w:pPr>
  </w:style>
  <w:style w:type="paragraph" w:customStyle="1" w:styleId="38">
    <w:name w:val="編號 3 起始"/>
    <w:basedOn w:val="af6"/>
    <w:next w:val="37"/>
    <w:qFormat/>
    <w:pPr>
      <w:spacing w:before="240" w:after="120"/>
      <w:ind w:left="1080" w:hanging="360"/>
    </w:pPr>
  </w:style>
  <w:style w:type="paragraph" w:customStyle="1" w:styleId="39">
    <w:name w:val="編號 3 結束"/>
    <w:basedOn w:val="af6"/>
    <w:next w:val="37"/>
    <w:qFormat/>
    <w:pPr>
      <w:spacing w:after="240"/>
      <w:ind w:left="1080" w:hanging="360"/>
    </w:pPr>
  </w:style>
  <w:style w:type="paragraph" w:customStyle="1" w:styleId="3a">
    <w:name w:val="編號 3 繼續"/>
    <w:basedOn w:val="af6"/>
    <w:qFormat/>
    <w:pPr>
      <w:spacing w:after="120"/>
      <w:ind w:left="1080"/>
    </w:pPr>
  </w:style>
  <w:style w:type="paragraph" w:styleId="46">
    <w:name w:val="List Number 4"/>
    <w:basedOn w:val="af6"/>
    <w:pPr>
      <w:spacing w:after="120"/>
      <w:ind w:left="1440" w:hanging="360"/>
    </w:pPr>
  </w:style>
  <w:style w:type="paragraph" w:customStyle="1" w:styleId="47">
    <w:name w:val="編號 4 起始"/>
    <w:basedOn w:val="af6"/>
    <w:next w:val="46"/>
    <w:qFormat/>
    <w:pPr>
      <w:spacing w:before="240" w:after="120"/>
      <w:ind w:left="1440" w:hanging="360"/>
    </w:pPr>
  </w:style>
  <w:style w:type="paragraph" w:customStyle="1" w:styleId="48">
    <w:name w:val="編號 4 結束"/>
    <w:basedOn w:val="af6"/>
    <w:next w:val="46"/>
    <w:qFormat/>
    <w:pPr>
      <w:spacing w:after="240"/>
      <w:ind w:left="1440" w:hanging="360"/>
    </w:pPr>
  </w:style>
  <w:style w:type="paragraph" w:customStyle="1" w:styleId="49">
    <w:name w:val="編號 4 繼續"/>
    <w:basedOn w:val="af6"/>
    <w:qFormat/>
    <w:pPr>
      <w:spacing w:after="120"/>
      <w:ind w:left="1440"/>
    </w:pPr>
  </w:style>
  <w:style w:type="paragraph" w:styleId="55">
    <w:name w:val="List Number 5"/>
    <w:basedOn w:val="af6"/>
    <w:pPr>
      <w:spacing w:after="120"/>
      <w:ind w:left="1800" w:hanging="360"/>
    </w:pPr>
  </w:style>
  <w:style w:type="paragraph" w:customStyle="1" w:styleId="56">
    <w:name w:val="編號 5 起始"/>
    <w:basedOn w:val="af6"/>
    <w:next w:val="55"/>
    <w:qFormat/>
    <w:pPr>
      <w:spacing w:before="240" w:after="120"/>
      <w:ind w:left="1800" w:hanging="360"/>
    </w:pPr>
  </w:style>
  <w:style w:type="paragraph" w:customStyle="1" w:styleId="57">
    <w:name w:val="編號 5 結束"/>
    <w:basedOn w:val="af6"/>
    <w:next w:val="55"/>
    <w:qFormat/>
    <w:pPr>
      <w:spacing w:after="240"/>
      <w:ind w:left="1800" w:hanging="360"/>
    </w:pPr>
  </w:style>
  <w:style w:type="paragraph" w:customStyle="1" w:styleId="58">
    <w:name w:val="編號 5 繼續"/>
    <w:basedOn w:val="af6"/>
    <w:qFormat/>
    <w:pPr>
      <w:spacing w:after="120"/>
      <w:ind w:left="1800"/>
    </w:pPr>
  </w:style>
  <w:style w:type="paragraph" w:customStyle="1" w:styleId="1b">
    <w:name w:val="物件索引 1"/>
    <w:basedOn w:val="af8"/>
    <w:qFormat/>
    <w:pPr>
      <w:tabs>
        <w:tab w:val="right" w:leader="dot" w:pos="9638"/>
      </w:tabs>
    </w:pPr>
  </w:style>
  <w:style w:type="paragraph" w:styleId="1c">
    <w:name w:val="index 1"/>
    <w:basedOn w:val="af8"/>
  </w:style>
  <w:style w:type="paragraph" w:styleId="2a">
    <w:name w:val="index 2"/>
    <w:basedOn w:val="af8"/>
    <w:pPr>
      <w:ind w:left="283"/>
    </w:pPr>
  </w:style>
  <w:style w:type="paragraph" w:styleId="3b">
    <w:name w:val="index 3"/>
    <w:basedOn w:val="af8"/>
    <w:pPr>
      <w:ind w:left="566"/>
    </w:pPr>
  </w:style>
  <w:style w:type="paragraph" w:customStyle="1" w:styleId="afff2">
    <w:name w:val="索引分隔符"/>
    <w:basedOn w:val="af8"/>
    <w:qFormat/>
  </w:style>
  <w:style w:type="paragraph" w:customStyle="1" w:styleId="afff3">
    <w:name w:val="清單內容"/>
    <w:basedOn w:val="a"/>
    <w:qFormat/>
    <w:pPr>
      <w:ind w:left="567"/>
    </w:pPr>
  </w:style>
  <w:style w:type="paragraph" w:customStyle="1" w:styleId="afff4">
    <w:name w:val="清單標題"/>
    <w:basedOn w:val="a"/>
    <w:next w:val="afff3"/>
    <w:qFormat/>
  </w:style>
  <w:style w:type="paragraph" w:customStyle="1" w:styleId="1d">
    <w:name w:val="參考文獻 1"/>
    <w:basedOn w:val="af8"/>
    <w:qFormat/>
    <w:pPr>
      <w:tabs>
        <w:tab w:val="right" w:leader="dot" w:pos="9638"/>
      </w:tabs>
    </w:pPr>
  </w:style>
  <w:style w:type="paragraph" w:customStyle="1" w:styleId="afff5">
    <w:name w:val="插圖"/>
    <w:basedOn w:val="af7"/>
    <w:qFormat/>
  </w:style>
  <w:style w:type="paragraph" w:customStyle="1" w:styleId="IllustrationIndex1">
    <w:name w:val="Illustration Index 1"/>
    <w:basedOn w:val="af8"/>
    <w:qFormat/>
    <w:pPr>
      <w:tabs>
        <w:tab w:val="right" w:leader="dot" w:pos="9638"/>
      </w:tabs>
    </w:pPr>
  </w:style>
  <w:style w:type="paragraph" w:styleId="afff6">
    <w:name w:val="Salutation"/>
    <w:basedOn w:val="a"/>
    <w:qFormat/>
    <w:pPr>
      <w:suppressLineNumbers/>
    </w:pPr>
  </w:style>
  <w:style w:type="paragraph" w:styleId="afff7">
    <w:name w:val="table of figures"/>
    <w:basedOn w:val="af7"/>
  </w:style>
  <w:style w:type="paragraph" w:customStyle="1" w:styleId="afff8">
    <w:name w:val="水平線"/>
    <w:basedOn w:val="a"/>
    <w:next w:val="a1"/>
    <w:qFormat/>
    <w:pPr>
      <w:suppressLineNumbers/>
      <w:spacing w:after="283"/>
    </w:pPr>
    <w:rPr>
      <w:sz w:val="12"/>
      <w:szCs w:val="12"/>
    </w:rPr>
  </w:style>
  <w:style w:type="paragraph" w:customStyle="1" w:styleId="afff9">
    <w:name w:val="頁尾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a">
    <w:name w:val="頁首右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b">
    <w:name w:val="頁尾左側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c">
    <w:name w:val="頁首左側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d">
    <w:name w:val="envelope address"/>
    <w:basedOn w:val="a"/>
    <w:pPr>
      <w:suppressLineNumbers/>
      <w:spacing w:after="60"/>
    </w:pPr>
  </w:style>
  <w:style w:type="paragraph" w:styleId="afffe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f">
    <w:name w:val="外框內容"/>
    <w:basedOn w:val="a"/>
    <w:qFormat/>
    <w:pPr>
      <w:spacing w:line="369" w:lineRule="exact"/>
    </w:pPr>
  </w:style>
  <w:style w:type="paragraph" w:styleId="affff0">
    <w:name w:val="envelope return"/>
    <w:basedOn w:val="a"/>
    <w:pPr>
      <w:suppressLineNumbers/>
      <w:spacing w:after="60"/>
    </w:pPr>
  </w:style>
  <w:style w:type="paragraph" w:styleId="affff1">
    <w:name w:val="footnote text"/>
    <w:basedOn w:val="a"/>
    <w:pPr>
      <w:suppressLineNumbers/>
      <w:spacing w:line="283" w:lineRule="exact"/>
      <w:ind w:left="339" w:hanging="339"/>
    </w:pPr>
    <w:rPr>
      <w:sz w:val="20"/>
      <w:szCs w:val="20"/>
    </w:rPr>
  </w:style>
  <w:style w:type="paragraph" w:customStyle="1" w:styleId="DocumentMap">
    <w:name w:val="DocumentMap"/>
    <w:qFormat/>
    <w:pPr>
      <w:suppressAutoHyphens/>
      <w:textAlignment w:val="auto"/>
    </w:pPr>
    <w:rPr>
      <w:rFonts w:ascii="Calibri" w:eastAsia="新細明體" w:hAnsi="Calibri" w:cs="Calibri"/>
      <w:sz w:val="24"/>
      <w:szCs w:val="22"/>
      <w:lang w:bidi="ar-SA"/>
    </w:rPr>
  </w:style>
  <w:style w:type="numbering" w:customStyle="1" w:styleId="affff2">
    <w:name w:val="項目符號 –"/>
    <w:qFormat/>
  </w:style>
  <w:style w:type="numbering" w:customStyle="1" w:styleId="affff3">
    <w:name w:val="項目符號 "/>
    <w:qFormat/>
  </w:style>
  <w:style w:type="numbering" w:customStyle="1" w:styleId="affff4">
    <w:name w:val="項目符號 "/>
    <w:qFormat/>
  </w:style>
  <w:style w:type="numbering" w:customStyle="1" w:styleId="affff5">
    <w:name w:val="項目符號 "/>
    <w:qFormat/>
  </w:style>
  <w:style w:type="numbering" w:customStyle="1" w:styleId="List11">
    <w:name w:val="List 1_1"/>
    <w:qFormat/>
  </w:style>
  <w:style w:type="numbering" w:customStyle="1" w:styleId="Numbering11">
    <w:name w:val="Numbering 1_1"/>
    <w:qFormat/>
  </w:style>
  <w:style w:type="numbering" w:customStyle="1" w:styleId="Numbering21">
    <w:name w:val="Numbering 2_1"/>
    <w:qFormat/>
  </w:style>
  <w:style w:type="numbering" w:customStyle="1" w:styleId="Numbering31">
    <w:name w:val="Numbering 3_1"/>
    <w:qFormat/>
  </w:style>
  <w:style w:type="numbering" w:customStyle="1" w:styleId="Numbering41">
    <w:name w:val="Numbering 4_1"/>
    <w:qFormat/>
  </w:style>
  <w:style w:type="numbering" w:customStyle="1" w:styleId="Numbering51">
    <w:name w:val="Numbering 5_1"/>
    <w:qFormat/>
  </w:style>
  <w:style w:type="numbering" w:customStyle="1" w:styleId="16pt11">
    <w:name w:val="16pt公文標準【一、(一)1.(1)甲、(甲)】"/>
    <w:qFormat/>
  </w:style>
  <w:style w:type="numbering" w:customStyle="1" w:styleId="16pt11Aa">
    <w:name w:val="16pt常用編號【一、(一)1.(1)A.a.①】"/>
    <w:qFormat/>
  </w:style>
  <w:style w:type="numbering" w:customStyle="1" w:styleId="16pt11Aa0">
    <w:name w:val="16pt完整十層【壹、一、(一)1.(1)A.a.甲、(甲)①】"/>
    <w:qFormat/>
  </w:style>
  <w:style w:type="numbering" w:customStyle="1" w:styleId="12PT--11AA">
    <w:name w:val="12PT -- 一、 (一)  1、 (1)  A、 (A)"/>
    <w:qFormat/>
  </w:style>
  <w:style w:type="numbering" w:customStyle="1" w:styleId="16PT--11AA">
    <w:name w:val="16PT -- 一、  (一)   1、  (1)   A、  (A)"/>
    <w:qFormat/>
  </w:style>
  <w:style w:type="numbering" w:customStyle="1" w:styleId="14PT--11AA">
    <w:name w:val="14PT -- 一、  (一)   1、  (1)   A、  (A)"/>
    <w:qFormat/>
  </w:style>
  <w:style w:type="numbering" w:customStyle="1" w:styleId="12PT--11AAaa">
    <w:name w:val="12PT -- 1、 (1)  A、 (A)  a、 (a)"/>
    <w:qFormat/>
  </w:style>
  <w:style w:type="numbering" w:customStyle="1" w:styleId="14PT--11AAaa">
    <w:name w:val="14PT -- 1、  (1)   A、  (A)   a、  (a)"/>
    <w:qFormat/>
  </w:style>
  <w:style w:type="numbering" w:customStyle="1" w:styleId="14PT--1AAa">
    <w:name w:val="14PT -- (1)  ①  A.  (A)   Ⓐ  a."/>
    <w:qFormat/>
  </w:style>
  <w:style w:type="numbering" w:customStyle="1" w:styleId="12PT--11AAa">
    <w:name w:val="12PT -- (一)  1、 (1)  A、 (A)  a、"/>
    <w:qFormat/>
  </w:style>
  <w:style w:type="numbering" w:customStyle="1" w:styleId="16PT--11AAa">
    <w:name w:val="16PT -- (一)   1、  (1)   A、  (A)   a、"/>
    <w:qFormat/>
  </w:style>
  <w:style w:type="numbering" w:customStyle="1" w:styleId="16PT--11A">
    <w:name w:val="16PT -- 壹、  一、  (一)   1、  (1)   A、"/>
    <w:qFormat/>
  </w:style>
  <w:style w:type="numbering" w:customStyle="1" w:styleId="14PT--11A">
    <w:name w:val="14PT -- 壹、  一、  (一)   1、  (1)   A、"/>
    <w:qFormat/>
  </w:style>
  <w:style w:type="numbering" w:customStyle="1" w:styleId="14PT--11AAa">
    <w:name w:val="14PT -- (一)   1、  (1)   A、  (A)   a、"/>
    <w:qFormat/>
  </w:style>
  <w:style w:type="numbering" w:customStyle="1" w:styleId="16PT--11AAaa">
    <w:name w:val="16PT -- 1、  (1)   A、  (A)   a、 (a)"/>
    <w:qFormat/>
  </w:style>
  <w:style w:type="numbering" w:customStyle="1" w:styleId="14PT--11AA0">
    <w:name w:val="14PT -- 1.  (1)  ①  A.  (A)  Ⓐ"/>
    <w:qFormat/>
  </w:style>
  <w:style w:type="numbering" w:customStyle="1" w:styleId="14PT--AAaa">
    <w:name w:val="14PT -- ①  A.  (A)   Ⓐ  a.   (a)"/>
    <w:qFormat/>
  </w:style>
  <w:style w:type="numbering" w:customStyle="1" w:styleId="12PT--11AAaa0">
    <w:name w:val="12PT -- 1.  (1)  A.  (A)  a.  (a)"/>
    <w:qFormat/>
  </w:style>
  <w:style w:type="numbering" w:customStyle="1" w:styleId="12PT--11A">
    <w:name w:val="12PT -- 壹、一、 (一)  1、 (1)  A、"/>
    <w:qFormat/>
  </w:style>
  <w:style w:type="numbering" w:customStyle="1" w:styleId="12PT--11A0">
    <w:name w:val="12PT -- 壹、一、 (一)   1.  (1)   A."/>
    <w:qFormat/>
  </w:style>
  <w:style w:type="numbering" w:customStyle="1" w:styleId="12PT--11AAa0">
    <w:name w:val="12PT -- (一)  1.   (1)  A.   (A)  a."/>
    <w:qFormat/>
  </w:style>
  <w:style w:type="numbering" w:customStyle="1" w:styleId="12PT--11AA0">
    <w:name w:val="12PT -- 一、 (一)  1.   (1)  A.   (A)"/>
    <w:qFormat/>
  </w:style>
  <w:style w:type="numbering" w:customStyle="1" w:styleId="14PT--11AAaa0">
    <w:name w:val="14PT -- 1.   (1)   A.   (A)   a.   (a)"/>
    <w:qFormat/>
  </w:style>
  <w:style w:type="numbering" w:customStyle="1" w:styleId="14PT--1AAaaa-1">
    <w:name w:val="14PT -- (1)  A.  (A)  a.   (a)   (a-1)"/>
    <w:qFormat/>
  </w:style>
  <w:style w:type="numbering" w:customStyle="1" w:styleId="14PT--11AAa0">
    <w:name w:val="14PT -- (一)   1.   (1)   A.   (A)   a."/>
    <w:qFormat/>
  </w:style>
  <w:style w:type="numbering" w:customStyle="1" w:styleId="14PT--11AA1">
    <w:name w:val="14PT -- 一、  (一)   1.   (1)   A.   (A)"/>
    <w:qFormat/>
  </w:style>
  <w:style w:type="numbering" w:customStyle="1" w:styleId="14PT--11A0">
    <w:name w:val="14PT -- 壹、  一、  (一)   1.  (1)   A."/>
    <w:qFormat/>
  </w:style>
  <w:style w:type="numbering" w:customStyle="1" w:styleId="16PT--11AAaa0">
    <w:name w:val="16PT -- 1.     (1)   A.   (A)   a.    (a)"/>
    <w:qFormat/>
  </w:style>
  <w:style w:type="numbering" w:customStyle="1" w:styleId="16PT--11AAa0">
    <w:name w:val="16PT -- (一)   1.   (1)   A.  (A)   a."/>
    <w:qFormat/>
  </w:style>
  <w:style w:type="numbering" w:customStyle="1" w:styleId="16PT--11AA0">
    <w:name w:val="16PT -- 一、  (一)   1.    (1)   A.    (A)"/>
    <w:qFormat/>
  </w:style>
  <w:style w:type="numbering" w:customStyle="1" w:styleId="16PT--11A0">
    <w:name w:val="16PT -- 壹、  一、  (一)   1.    (1)   A."/>
    <w:qFormat/>
  </w:style>
  <w:style w:type="numbering" w:customStyle="1" w:styleId="18PT--11AAaa">
    <w:name w:val="18PT -- 1、  (1)   A、  (A)   a、 (a)"/>
    <w:qFormat/>
  </w:style>
  <w:style w:type="numbering" w:customStyle="1" w:styleId="18PT--11AAaa0">
    <w:name w:val="18PT -- 1.     (1)   A.   (A)   a.    (a)"/>
    <w:qFormat/>
  </w:style>
  <w:style w:type="numbering" w:customStyle="1" w:styleId="18PT--11AAa">
    <w:name w:val="18PT -- (一)   1、  (1)   A、  (A)   a、"/>
    <w:qFormat/>
  </w:style>
  <w:style w:type="numbering" w:customStyle="1" w:styleId="18PT--11AAa0">
    <w:name w:val="18PT -- (一)   1.   (1)   A.  (A)   a."/>
    <w:qFormat/>
  </w:style>
  <w:style w:type="numbering" w:customStyle="1" w:styleId="18PT--11AA">
    <w:name w:val="18PT -- 一、  (一)   1、  (1)   A、  (A)"/>
    <w:qFormat/>
  </w:style>
  <w:style w:type="numbering" w:customStyle="1" w:styleId="18PT--11AA0">
    <w:name w:val="18PT -- 一、  (一)   1.    (1)   A.    (A)"/>
    <w:qFormat/>
  </w:style>
  <w:style w:type="numbering" w:customStyle="1" w:styleId="18PT--11A">
    <w:name w:val="18PT -- 壹、  一、  (一)   1、  (1)   A、"/>
    <w:qFormat/>
  </w:style>
  <w:style w:type="numbering" w:customStyle="1" w:styleId="18PT--11A0">
    <w:name w:val="18PT -- 壹、  一、  (一)   1.    (1)   A."/>
    <w:qFormat/>
  </w:style>
  <w:style w:type="paragraph" w:styleId="affff6">
    <w:name w:val="List Paragraph"/>
    <w:basedOn w:val="a"/>
    <w:uiPriority w:val="34"/>
    <w:qFormat/>
    <w:rsid w:val="00974AB7"/>
    <w:pPr>
      <w:suppressAutoHyphens w:val="0"/>
      <w:kinsoku/>
      <w:overflowPunct/>
      <w:autoSpaceDE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z w:val="24"/>
      <w:szCs w:val="22"/>
      <w:lang w:bidi="ar-SA"/>
    </w:rPr>
  </w:style>
  <w:style w:type="paragraph" w:styleId="affff7">
    <w:name w:val="Balloon Text"/>
    <w:basedOn w:val="a"/>
    <w:link w:val="affff8"/>
    <w:uiPriority w:val="99"/>
    <w:semiHidden/>
    <w:unhideWhenUsed/>
    <w:rsid w:val="00C01B4F"/>
    <w:pPr>
      <w:spacing w:line="240" w:lineRule="auto"/>
    </w:pPr>
    <w:rPr>
      <w:rFonts w:asciiTheme="majorHAnsi" w:eastAsiaTheme="majorEastAsia" w:hAnsiTheme="majorHAnsi"/>
      <w:sz w:val="18"/>
      <w:szCs w:val="16"/>
    </w:rPr>
  </w:style>
  <w:style w:type="character" w:customStyle="1" w:styleId="affff8">
    <w:name w:val="註解方塊文字 字元"/>
    <w:basedOn w:val="a2"/>
    <w:link w:val="affff7"/>
    <w:uiPriority w:val="99"/>
    <w:semiHidden/>
    <w:rsid w:val="00C01B4F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wchi@iner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標楷體16pt</dc:title>
  <dc:subject/>
  <dc:creator>吳金玉</dc:creator>
  <dc:description/>
  <cp:lastModifiedBy>謝楓玲</cp:lastModifiedBy>
  <cp:revision>7</cp:revision>
  <cp:lastPrinted>2021-08-24T04:31:00Z</cp:lastPrinted>
  <dcterms:created xsi:type="dcterms:W3CDTF">2021-08-24T05:24:00Z</dcterms:created>
  <dcterms:modified xsi:type="dcterms:W3CDTF">2021-08-25T01:35:00Z</dcterms:modified>
  <dc:language>zh-TW</dc:language>
</cp:coreProperties>
</file>