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BC" w:rsidRDefault="00960962" w:rsidP="00270F20">
      <w:pPr>
        <w:spacing w:afterLines="50" w:after="12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核</w:t>
      </w:r>
      <w:proofErr w:type="gramStart"/>
      <w:r>
        <w:rPr>
          <w:rFonts w:eastAsia="標楷體" w:hint="eastAsia"/>
          <w:b/>
          <w:sz w:val="40"/>
          <w:szCs w:val="40"/>
        </w:rPr>
        <w:t>研</w:t>
      </w:r>
      <w:proofErr w:type="gramEnd"/>
      <w:r>
        <w:rPr>
          <w:rFonts w:eastAsia="標楷體" w:hint="eastAsia"/>
          <w:b/>
          <w:sz w:val="40"/>
          <w:szCs w:val="40"/>
        </w:rPr>
        <w:t>所</w:t>
      </w:r>
      <w:r w:rsidRPr="00AC1082">
        <w:rPr>
          <w:rFonts w:eastAsia="標楷體"/>
          <w:b/>
          <w:sz w:val="40"/>
          <w:szCs w:val="40"/>
        </w:rPr>
        <w:t>沸水式反應器訓練課程</w:t>
      </w:r>
      <w:r w:rsidR="00DF5A3C">
        <w:rPr>
          <w:rFonts w:eastAsia="標楷體" w:hint="eastAsia"/>
          <w:b/>
          <w:sz w:val="40"/>
          <w:szCs w:val="40"/>
        </w:rPr>
        <w:t>表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對</w:t>
      </w:r>
      <w:r w:rsidRPr="00593ED2">
        <w:rPr>
          <w:rFonts w:ascii="Arial" w:eastAsia="標楷體" w:hAnsi="Arial" w:cs="Arial"/>
          <w:szCs w:val="28"/>
        </w:rPr>
        <w:t xml:space="preserve">    </w:t>
      </w:r>
      <w:proofErr w:type="gramStart"/>
      <w:r w:rsidRPr="00593ED2">
        <w:rPr>
          <w:rFonts w:ascii="Arial" w:eastAsia="標楷體" w:hAnsi="Arial" w:cs="Arial"/>
          <w:szCs w:val="28"/>
        </w:rPr>
        <w:t>象</w:t>
      </w:r>
      <w:proofErr w:type="gramEnd"/>
      <w:r w:rsidRPr="00593ED2">
        <w:rPr>
          <w:rFonts w:ascii="Arial" w:eastAsia="標楷體" w:hAnsi="Arial" w:cs="Arial"/>
          <w:szCs w:val="28"/>
        </w:rPr>
        <w:t>：從事安全分析、事故分析或風險評估的</w:t>
      </w:r>
      <w:proofErr w:type="gramStart"/>
      <w:r w:rsidRPr="00593ED2">
        <w:rPr>
          <w:rFonts w:ascii="Arial" w:eastAsia="標楷體" w:hAnsi="Arial" w:cs="Arial"/>
          <w:szCs w:val="28"/>
        </w:rPr>
        <w:t>的</w:t>
      </w:r>
      <w:proofErr w:type="gramEnd"/>
      <w:r w:rsidRPr="00593ED2">
        <w:rPr>
          <w:rFonts w:ascii="Arial" w:eastAsia="標楷體" w:hAnsi="Arial" w:cs="Arial"/>
          <w:szCs w:val="28"/>
        </w:rPr>
        <w:t>作業且初次接觸</w:t>
      </w:r>
      <w:r w:rsidRPr="00593ED2">
        <w:rPr>
          <w:rFonts w:ascii="Arial" w:eastAsia="標楷體" w:hAnsi="Arial" w:cs="Arial"/>
          <w:szCs w:val="28"/>
        </w:rPr>
        <w:t>BWRT</w:t>
      </w:r>
      <w:r w:rsidRPr="00593ED2">
        <w:rPr>
          <w:rFonts w:ascii="Arial" w:eastAsia="標楷體" w:hAnsi="Arial" w:cs="Arial"/>
          <w:szCs w:val="28"/>
        </w:rPr>
        <w:t>的人員為主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目</w:t>
      </w:r>
      <w:r w:rsidRPr="00593ED2">
        <w:rPr>
          <w:rFonts w:ascii="Arial" w:eastAsia="標楷體" w:hAnsi="Arial" w:cs="Arial"/>
          <w:szCs w:val="28"/>
        </w:rPr>
        <w:t xml:space="preserve">    </w:t>
      </w:r>
      <w:r w:rsidRPr="00593ED2">
        <w:rPr>
          <w:rFonts w:ascii="Arial" w:eastAsia="標楷體" w:hAnsi="Arial" w:cs="Arial"/>
          <w:szCs w:val="28"/>
        </w:rPr>
        <w:t>的：沸水式核能電廠的系統設備的功能、目的與設計原則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安排方式：以核二廠的系統為基礎</w:t>
      </w:r>
    </w:p>
    <w:p w:rsidR="009E2996" w:rsidRPr="00593ED2" w:rsidRDefault="009E2996" w:rsidP="009E2996">
      <w:pPr>
        <w:snapToGrid w:val="0"/>
        <w:spacing w:line="340" w:lineRule="exact"/>
        <w:rPr>
          <w:rFonts w:ascii="Arial" w:eastAsia="標楷體" w:hAnsi="Arial" w:cs="Arial"/>
          <w:szCs w:val="28"/>
        </w:rPr>
      </w:pPr>
      <w:r w:rsidRPr="00593ED2">
        <w:rPr>
          <w:rFonts w:ascii="Arial" w:eastAsia="標楷體" w:hAnsi="Arial" w:cs="Arial"/>
          <w:szCs w:val="28"/>
        </w:rPr>
        <w:t>課程內容：主要以系統</w:t>
      </w:r>
      <w:r w:rsidRPr="00593ED2">
        <w:rPr>
          <w:rFonts w:ascii="Arial" w:eastAsia="標楷體" w:hAnsi="Arial" w:cs="Arial"/>
          <w:szCs w:val="28"/>
        </w:rPr>
        <w:t>(NSSS</w:t>
      </w:r>
      <w:r w:rsidRPr="00593ED2">
        <w:rPr>
          <w:rFonts w:ascii="Arial" w:eastAsia="標楷體" w:hAnsi="Arial" w:cs="Arial"/>
          <w:szCs w:val="28"/>
        </w:rPr>
        <w:t>、</w:t>
      </w:r>
      <w:r w:rsidRPr="00593ED2">
        <w:rPr>
          <w:rFonts w:ascii="Arial" w:eastAsia="標楷體" w:hAnsi="Arial" w:cs="Arial"/>
          <w:szCs w:val="28"/>
        </w:rPr>
        <w:t>TB</w:t>
      </w:r>
      <w:r w:rsidRPr="00593ED2">
        <w:rPr>
          <w:rFonts w:ascii="Arial" w:eastAsia="標楷體" w:hAnsi="Arial" w:cs="Arial"/>
          <w:szCs w:val="28"/>
        </w:rPr>
        <w:t>與</w:t>
      </w:r>
      <w:r w:rsidRPr="00593ED2">
        <w:rPr>
          <w:rFonts w:ascii="Arial" w:eastAsia="標楷體" w:hAnsi="Arial" w:cs="Arial"/>
          <w:szCs w:val="28"/>
        </w:rPr>
        <w:t>ESF)</w:t>
      </w:r>
      <w:r w:rsidRPr="00593ED2">
        <w:rPr>
          <w:rFonts w:ascii="Arial" w:eastAsia="標楷體" w:hAnsi="Arial" w:cs="Arial"/>
          <w:szCs w:val="28"/>
        </w:rPr>
        <w:t>與識圖等四區塊劃分</w:t>
      </w:r>
      <w:r w:rsidRPr="00593ED2">
        <w:rPr>
          <w:rFonts w:ascii="Arial" w:eastAsia="標楷體" w:hAnsi="Arial" w:cs="Arial"/>
          <w:szCs w:val="28"/>
        </w:rPr>
        <w:t xml:space="preserve"> (</w:t>
      </w:r>
      <w:r w:rsidRPr="00593ED2">
        <w:rPr>
          <w:rFonts w:ascii="Arial" w:eastAsia="標楷體" w:hAnsi="Arial" w:cs="Arial"/>
          <w:szCs w:val="28"/>
        </w:rPr>
        <w:t>共</w:t>
      </w:r>
      <w:r w:rsidRPr="00593ED2">
        <w:rPr>
          <w:rFonts w:ascii="Arial" w:eastAsia="標楷體" w:hAnsi="Arial" w:cs="Arial"/>
          <w:szCs w:val="28"/>
        </w:rPr>
        <w:t>59</w:t>
      </w:r>
      <w:r w:rsidRPr="00593ED2">
        <w:rPr>
          <w:rFonts w:ascii="Arial" w:eastAsia="標楷體" w:hAnsi="Arial" w:cs="Arial"/>
          <w:szCs w:val="28"/>
        </w:rPr>
        <w:t>小時</w:t>
      </w:r>
      <w:r w:rsidR="00B30933" w:rsidRPr="00593ED2">
        <w:rPr>
          <w:rFonts w:ascii="Arial" w:eastAsia="標楷體" w:hAnsi="Arial" w:cs="Arial"/>
          <w:szCs w:val="28"/>
        </w:rPr>
        <w:t>)</w:t>
      </w:r>
      <w:r w:rsidR="00B30933" w:rsidRPr="00593ED2">
        <w:rPr>
          <w:rFonts w:ascii="Arial" w:eastAsia="標楷體" w:hAnsi="Arial" w:cs="Arial"/>
          <w:szCs w:val="28"/>
        </w:rPr>
        <w:t>，另測驗</w:t>
      </w:r>
      <w:r w:rsidR="00AF110F">
        <w:rPr>
          <w:rFonts w:ascii="Arial" w:eastAsia="標楷體" w:hAnsi="Arial" w:cs="Arial" w:hint="eastAsia"/>
          <w:szCs w:val="28"/>
        </w:rPr>
        <w:t>1</w:t>
      </w:r>
      <w:bookmarkStart w:id="0" w:name="_GoBack"/>
      <w:bookmarkEnd w:id="0"/>
      <w:r w:rsidR="00B30933" w:rsidRPr="00593ED2">
        <w:rPr>
          <w:rFonts w:ascii="Arial" w:eastAsia="標楷體" w:hAnsi="Arial" w:cs="Arial"/>
          <w:szCs w:val="28"/>
        </w:rPr>
        <w:t>小時。</w:t>
      </w:r>
    </w:p>
    <w:tbl>
      <w:tblPr>
        <w:tblW w:w="107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1520"/>
        <w:gridCol w:w="6500"/>
        <w:gridCol w:w="960"/>
        <w:gridCol w:w="960"/>
      </w:tblGrid>
      <w:tr w:rsidR="00960962" w:rsidRPr="00960962" w:rsidTr="00DF5A3C">
        <w:trPr>
          <w:trHeight w:val="40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CC22F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CC22F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65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0962" w:rsidRPr="00593ED2" w:rsidRDefault="00960962" w:rsidP="009E299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課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程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名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稱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講師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60962" w:rsidRPr="00593ED2" w:rsidRDefault="00960962" w:rsidP="009E2996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482972" w:rsidRPr="00960962" w:rsidTr="00976888">
        <w:trPr>
          <w:trHeight w:val="408"/>
        </w:trPr>
        <w:tc>
          <w:tcPr>
            <w:tcW w:w="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核能電廠設計原則與系統介紹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林調鈴</w:t>
            </w:r>
            <w:proofErr w:type="gramEnd"/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976888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反應爐壓力槽內部組件與儀器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702C1D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反應爐保護系統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多重反應度控制系統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(2H)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爐水淨化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系統與備用硼液控制系統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陳震川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702C1D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緊急爐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心冷卻系統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爐心隔離冷卻系統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E70314">
        <w:trPr>
          <w:trHeight w:val="523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蒸汽系統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蒸汽旁通與壓力控制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游振造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E70314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識圖教學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(II) -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P&amp;ID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圖介紹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(4H)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25239D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193E02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再循環水系統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許德鈞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193E02">
        <w:trPr>
          <w:trHeight w:val="563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控制棒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控制棒驅動液壓系統、棒控制和資訊系統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D854D9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一次圍阻體系統、洩漏偵測與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一次圍體隔離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林調鈴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D854D9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電力設備及電力系統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B15C3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用過燃料池與燃料池冷卻與淨化系統介紹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重要通風及排氣系統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(2H)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陳震川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B15C3">
        <w:trPr>
          <w:trHeight w:val="756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電廠冷卻水、緊急循環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水及寒水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相關系統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含正常與緊要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)(3H)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FD564D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廠區設施與樓層簡介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主控制室與替代停機盤介紹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林調鈴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FD564D">
        <w:trPr>
          <w:trHeight w:val="756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電廠設備實像辨識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–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開關場、各類電氣櫃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(MCC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、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PC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或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LC)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、控制盤面、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閥類、泵與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馬達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62937">
        <w:trPr>
          <w:trHeight w:val="756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冷凝水、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飼水系統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、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飼水控制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(1H)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br/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識圖教學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(I) - E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圖、單線圖、電路簡圖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陳震川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62937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識圖教學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(III) - 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控制圖、控制接線圖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9760B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1200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直流電與儀用空氣系統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許德鈞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09760B">
        <w:trPr>
          <w:trHeight w:val="756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電廠運轉流程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-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起動、低功率、停機、急停、大修與</w:t>
            </w:r>
            <w:proofErr w:type="gramStart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燃料換填</w:t>
            </w:r>
            <w:proofErr w:type="gramEnd"/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1C2B56">
        <w:trPr>
          <w:trHeight w:val="408"/>
        </w:trPr>
        <w:tc>
          <w:tcPr>
            <w:tcW w:w="8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7/31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0900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1100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全黑程序書、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EOP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與嚴重事故處理指引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(3H)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游振造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2972" w:rsidRPr="00960962" w:rsidTr="001C2B56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DA315F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1330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1530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福島事故後電廠重要改善案與斷然處置措施介紹</w:t>
            </w: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(2H)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482972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482972" w:rsidRPr="00960962" w:rsidTr="001C2B56">
        <w:trPr>
          <w:trHeight w:val="408"/>
        </w:trPr>
        <w:tc>
          <w:tcPr>
            <w:tcW w:w="8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DA315F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DA0A2F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1530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～</w:t>
            </w:r>
            <w:r w:rsidRPr="00DA0A2F">
              <w:rPr>
                <w:rFonts w:ascii="Arial" w:eastAsia="標楷體" w:hAnsi="Arial" w:cs="Arial"/>
                <w:color w:val="000000"/>
                <w:kern w:val="0"/>
                <w:szCs w:val="24"/>
              </w:rPr>
              <w:t>1630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82972" w:rsidRPr="00593ED2" w:rsidRDefault="00482972" w:rsidP="009E2996">
            <w:pPr>
              <w:widowControl/>
              <w:spacing w:line="400" w:lineRule="exact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kern w:val="0"/>
                <w:sz w:val="28"/>
                <w:szCs w:val="28"/>
              </w:rPr>
              <w:t>測驗</w:t>
            </w:r>
          </w:p>
        </w:tc>
        <w:tc>
          <w:tcPr>
            <w:tcW w:w="9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482972" w:rsidRPr="00593ED2" w:rsidRDefault="00482972" w:rsidP="00482972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:rsidR="00482972" w:rsidRPr="00593ED2" w:rsidRDefault="00482972" w:rsidP="009E2996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593ED2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60962" w:rsidRDefault="009E2996" w:rsidP="00DF5A3C">
      <w:r w:rsidRPr="00375041">
        <w:rPr>
          <w:rFonts w:eastAsia="標楷體" w:hint="eastAsia"/>
          <w:szCs w:val="28"/>
        </w:rPr>
        <w:t>備註：為能有效吸收消化研討會內容，本研討會可</w:t>
      </w:r>
      <w:proofErr w:type="gramStart"/>
      <w:r w:rsidRPr="00375041">
        <w:rPr>
          <w:rFonts w:eastAsia="標楷體" w:hint="eastAsia"/>
          <w:szCs w:val="28"/>
        </w:rPr>
        <w:t>採</w:t>
      </w:r>
      <w:proofErr w:type="gramEnd"/>
      <w:r w:rsidRPr="00375041">
        <w:rPr>
          <w:rFonts w:eastAsia="標楷體" w:hint="eastAsia"/>
          <w:szCs w:val="28"/>
        </w:rPr>
        <w:t>彈性授課方式進行。</w:t>
      </w:r>
    </w:p>
    <w:sectPr w:rsidR="00960962" w:rsidSect="003A75C2">
      <w:type w:val="continuous"/>
      <w:pgSz w:w="11907" w:h="16840" w:code="9"/>
      <w:pgMar w:top="567" w:right="624" w:bottom="567" w:left="567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4F" w:rsidRDefault="006D4A4F" w:rsidP="009E2996">
      <w:r>
        <w:separator/>
      </w:r>
    </w:p>
  </w:endnote>
  <w:endnote w:type="continuationSeparator" w:id="0">
    <w:p w:rsidR="006D4A4F" w:rsidRDefault="006D4A4F" w:rsidP="009E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4F" w:rsidRDefault="006D4A4F" w:rsidP="009E2996">
      <w:r>
        <w:separator/>
      </w:r>
    </w:p>
  </w:footnote>
  <w:footnote w:type="continuationSeparator" w:id="0">
    <w:p w:rsidR="006D4A4F" w:rsidRDefault="006D4A4F" w:rsidP="009E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62"/>
    <w:rsid w:val="00270F20"/>
    <w:rsid w:val="002C29B9"/>
    <w:rsid w:val="00323EAD"/>
    <w:rsid w:val="003A75C2"/>
    <w:rsid w:val="00482972"/>
    <w:rsid w:val="00553079"/>
    <w:rsid w:val="00593ED2"/>
    <w:rsid w:val="005A160F"/>
    <w:rsid w:val="006D4A4F"/>
    <w:rsid w:val="006F484F"/>
    <w:rsid w:val="00727201"/>
    <w:rsid w:val="00830441"/>
    <w:rsid w:val="00960962"/>
    <w:rsid w:val="009931B3"/>
    <w:rsid w:val="009E2996"/>
    <w:rsid w:val="00AF110F"/>
    <w:rsid w:val="00B26074"/>
    <w:rsid w:val="00B30933"/>
    <w:rsid w:val="00BC0FBA"/>
    <w:rsid w:val="00C44B14"/>
    <w:rsid w:val="00CC22FF"/>
    <w:rsid w:val="00DA0A2F"/>
    <w:rsid w:val="00DA315F"/>
    <w:rsid w:val="00DF5A3C"/>
    <w:rsid w:val="00F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賴清洲</dc:creator>
  <cp:lastModifiedBy>j0183</cp:lastModifiedBy>
  <cp:revision>10</cp:revision>
  <dcterms:created xsi:type="dcterms:W3CDTF">2015-06-01T06:00:00Z</dcterms:created>
  <dcterms:modified xsi:type="dcterms:W3CDTF">2015-06-02T01:08:00Z</dcterms:modified>
</cp:coreProperties>
</file>